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3DC" w:rsidRDefault="007E2C02" w:rsidP="007E2C02">
      <w:pPr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  </w:t>
      </w:r>
      <w:r w:rsidR="00D26628">
        <w:rPr>
          <w:rFonts w:hint="eastAsia"/>
          <w:b/>
          <w:sz w:val="32"/>
          <w:szCs w:val="32"/>
        </w:rPr>
        <w:t xml:space="preserve"> </w:t>
      </w:r>
      <w:r w:rsidR="00221F08">
        <w:rPr>
          <w:rFonts w:hint="eastAsia"/>
          <w:b/>
          <w:sz w:val="32"/>
          <w:szCs w:val="32"/>
        </w:rPr>
        <w:t xml:space="preserve"> </w:t>
      </w:r>
      <w:r w:rsidR="00D26628">
        <w:rPr>
          <w:rFonts w:hint="eastAsia"/>
          <w:b/>
          <w:sz w:val="32"/>
          <w:szCs w:val="32"/>
        </w:rPr>
        <w:t xml:space="preserve"> </w:t>
      </w:r>
      <w:r w:rsidR="00165B3C" w:rsidRPr="00165B3C">
        <w:rPr>
          <w:rFonts w:hint="eastAsia"/>
          <w:b/>
          <w:sz w:val="32"/>
          <w:szCs w:val="32"/>
        </w:rPr>
        <w:t>2015</w:t>
      </w:r>
      <w:r w:rsidR="000B13F8">
        <w:rPr>
          <w:rFonts w:hint="eastAsia"/>
          <w:b/>
          <w:sz w:val="32"/>
          <w:szCs w:val="32"/>
        </w:rPr>
        <w:t>年广州市中考《思想品德》</w:t>
      </w:r>
      <w:r>
        <w:rPr>
          <w:rFonts w:hint="eastAsia"/>
          <w:b/>
          <w:sz w:val="32"/>
          <w:szCs w:val="32"/>
        </w:rPr>
        <w:t>阅卷</w:t>
      </w:r>
      <w:r w:rsidR="00221F08">
        <w:rPr>
          <w:rFonts w:hint="eastAsia"/>
          <w:b/>
          <w:sz w:val="32"/>
          <w:szCs w:val="32"/>
        </w:rPr>
        <w:t>杂想</w:t>
      </w:r>
    </w:p>
    <w:p w:rsidR="00165B3C" w:rsidRDefault="00165B3C" w:rsidP="00165B3C">
      <w:pPr>
        <w:ind w:firstLine="630"/>
        <w:rPr>
          <w:sz w:val="24"/>
          <w:szCs w:val="24"/>
        </w:rPr>
      </w:pPr>
      <w:r>
        <w:rPr>
          <w:rFonts w:hint="eastAsia"/>
        </w:rPr>
        <w:t xml:space="preserve">                </w:t>
      </w:r>
      <w:r w:rsidRPr="00165B3C">
        <w:rPr>
          <w:rFonts w:hint="eastAsia"/>
          <w:sz w:val="24"/>
          <w:szCs w:val="24"/>
        </w:rPr>
        <w:t xml:space="preserve"> </w:t>
      </w:r>
      <w:r w:rsidRPr="00165B3C">
        <w:rPr>
          <w:rFonts w:hint="eastAsia"/>
          <w:sz w:val="24"/>
          <w:szCs w:val="24"/>
        </w:rPr>
        <w:t>中大附中</w:t>
      </w:r>
      <w:r w:rsidRPr="00165B3C">
        <w:rPr>
          <w:rFonts w:hint="eastAsia"/>
          <w:sz w:val="24"/>
          <w:szCs w:val="24"/>
        </w:rPr>
        <w:t xml:space="preserve">   </w:t>
      </w:r>
      <w:r w:rsidRPr="00165B3C">
        <w:rPr>
          <w:rFonts w:hint="eastAsia"/>
          <w:sz w:val="24"/>
          <w:szCs w:val="24"/>
        </w:rPr>
        <w:t>李昌军</w:t>
      </w:r>
      <w:r w:rsidRPr="00165B3C">
        <w:rPr>
          <w:rFonts w:hint="eastAsia"/>
          <w:sz w:val="24"/>
          <w:szCs w:val="24"/>
        </w:rPr>
        <w:t xml:space="preserve"> </w:t>
      </w:r>
      <w:r w:rsidRPr="00165B3C">
        <w:rPr>
          <w:rFonts w:hint="eastAsia"/>
          <w:sz w:val="24"/>
          <w:szCs w:val="24"/>
        </w:rPr>
        <w:t>老师</w:t>
      </w:r>
      <w:r w:rsidRPr="00165B3C">
        <w:rPr>
          <w:rFonts w:hint="eastAsia"/>
          <w:sz w:val="24"/>
          <w:szCs w:val="24"/>
        </w:rPr>
        <w:t xml:space="preserve"> </w:t>
      </w:r>
    </w:p>
    <w:p w:rsidR="00165B3C" w:rsidRDefault="00165B3C" w:rsidP="007D7EE3">
      <w:pPr>
        <w:spacing w:line="480" w:lineRule="exact"/>
        <w:rPr>
          <w:sz w:val="24"/>
          <w:szCs w:val="24"/>
        </w:rPr>
      </w:pPr>
    </w:p>
    <w:p w:rsidR="00165B3C" w:rsidRPr="00945EFA" w:rsidRDefault="007E2C02" w:rsidP="007D7EE3">
      <w:pPr>
        <w:spacing w:line="480" w:lineRule="exact"/>
        <w:rPr>
          <w:szCs w:val="21"/>
        </w:rPr>
      </w:pPr>
      <w:r>
        <w:rPr>
          <w:rFonts w:hint="eastAsia"/>
          <w:sz w:val="24"/>
          <w:szCs w:val="24"/>
        </w:rPr>
        <w:t xml:space="preserve"> </w:t>
      </w:r>
      <w:r w:rsidRPr="00945EFA">
        <w:rPr>
          <w:rFonts w:hint="eastAsia"/>
          <w:szCs w:val="21"/>
        </w:rPr>
        <w:t xml:space="preserve"> </w:t>
      </w:r>
      <w:r w:rsidR="007D7EE3" w:rsidRPr="00945EFA">
        <w:rPr>
          <w:rFonts w:hint="eastAsia"/>
          <w:szCs w:val="21"/>
        </w:rPr>
        <w:t xml:space="preserve"> </w:t>
      </w:r>
      <w:r w:rsidRPr="00945EFA">
        <w:rPr>
          <w:rFonts w:hint="eastAsia"/>
          <w:szCs w:val="21"/>
        </w:rPr>
        <w:t xml:space="preserve"> </w:t>
      </w:r>
      <w:r w:rsidRPr="00945EFA">
        <w:rPr>
          <w:rFonts w:hint="eastAsia"/>
          <w:szCs w:val="21"/>
        </w:rPr>
        <w:t>本人于</w:t>
      </w:r>
      <w:r w:rsidRPr="00945EFA">
        <w:rPr>
          <w:rFonts w:hint="eastAsia"/>
          <w:szCs w:val="21"/>
        </w:rPr>
        <w:t>6</w:t>
      </w:r>
      <w:r w:rsidRPr="00945EFA">
        <w:rPr>
          <w:rFonts w:hint="eastAsia"/>
          <w:szCs w:val="21"/>
        </w:rPr>
        <w:t>月</w:t>
      </w:r>
      <w:r w:rsidRPr="00945EFA">
        <w:rPr>
          <w:rFonts w:hint="eastAsia"/>
          <w:szCs w:val="21"/>
        </w:rPr>
        <w:t>23</w:t>
      </w:r>
      <w:r w:rsidRPr="00945EFA">
        <w:rPr>
          <w:rFonts w:hint="eastAsia"/>
          <w:szCs w:val="21"/>
        </w:rPr>
        <w:t>日至</w:t>
      </w:r>
      <w:r w:rsidRPr="00945EFA">
        <w:rPr>
          <w:rFonts w:hint="eastAsia"/>
          <w:szCs w:val="21"/>
        </w:rPr>
        <w:t>28</w:t>
      </w:r>
      <w:r w:rsidRPr="00945EFA">
        <w:rPr>
          <w:rFonts w:hint="eastAsia"/>
          <w:szCs w:val="21"/>
        </w:rPr>
        <w:t>日参加了</w:t>
      </w:r>
      <w:r w:rsidRPr="00945EFA">
        <w:rPr>
          <w:rFonts w:hint="eastAsia"/>
          <w:szCs w:val="21"/>
        </w:rPr>
        <w:t>2015</w:t>
      </w:r>
      <w:r w:rsidRPr="00945EFA">
        <w:rPr>
          <w:rFonts w:hint="eastAsia"/>
          <w:szCs w:val="21"/>
        </w:rPr>
        <w:t>年广州市《思想品德》科中考阅卷工作</w:t>
      </w:r>
      <w:r w:rsidRPr="00945EFA">
        <w:rPr>
          <w:rFonts w:hint="eastAsia"/>
          <w:szCs w:val="21"/>
        </w:rPr>
        <w:t>,</w:t>
      </w:r>
      <w:r w:rsidRPr="00945EFA">
        <w:rPr>
          <w:rFonts w:hint="eastAsia"/>
          <w:szCs w:val="21"/>
        </w:rPr>
        <w:t>虽历经辛苦，但收获颇丰，感谢这次特殊的学习机会。今简单小结如下：</w:t>
      </w:r>
    </w:p>
    <w:p w:rsidR="007E2C02" w:rsidRPr="005B15EA" w:rsidRDefault="001C4803" w:rsidP="007D7EE3">
      <w:pPr>
        <w:spacing w:line="480" w:lineRule="exact"/>
        <w:rPr>
          <w:b/>
          <w:szCs w:val="21"/>
        </w:rPr>
      </w:pPr>
      <w:r w:rsidRPr="00945EFA">
        <w:rPr>
          <w:rFonts w:hint="eastAsia"/>
          <w:szCs w:val="21"/>
        </w:rPr>
        <w:t xml:space="preserve">   </w:t>
      </w:r>
      <w:r w:rsidR="007D7EE3" w:rsidRPr="005B15EA">
        <w:rPr>
          <w:rFonts w:hint="eastAsia"/>
          <w:b/>
          <w:szCs w:val="21"/>
        </w:rPr>
        <w:t xml:space="preserve"> </w:t>
      </w:r>
      <w:r w:rsidRPr="005B15EA">
        <w:rPr>
          <w:rFonts w:hint="eastAsia"/>
          <w:b/>
          <w:szCs w:val="21"/>
        </w:rPr>
        <w:t>一．</w:t>
      </w:r>
      <w:r w:rsidR="00CB7B62" w:rsidRPr="005B15EA">
        <w:rPr>
          <w:rFonts w:hint="eastAsia"/>
          <w:b/>
          <w:szCs w:val="21"/>
        </w:rPr>
        <w:t>关于本题组的命题思路和特点、试题的材料和情境、设问指向、考察知识和能力要求等问题。</w:t>
      </w:r>
    </w:p>
    <w:p w:rsidR="001C4803" w:rsidRPr="00945EFA" w:rsidRDefault="00A877AD" w:rsidP="007D7EE3">
      <w:pPr>
        <w:spacing w:line="480" w:lineRule="exact"/>
        <w:rPr>
          <w:rFonts w:asciiTheme="minorEastAsia" w:hAnsiTheme="minorEastAsia"/>
          <w:szCs w:val="21"/>
        </w:rPr>
      </w:pPr>
      <w:r w:rsidRPr="00945EFA">
        <w:rPr>
          <w:rFonts w:hint="eastAsia"/>
          <w:szCs w:val="21"/>
        </w:rPr>
        <w:t xml:space="preserve">   </w:t>
      </w:r>
      <w:r w:rsidRPr="00945EFA">
        <w:rPr>
          <w:rFonts w:hint="eastAsia"/>
          <w:szCs w:val="21"/>
        </w:rPr>
        <w:t>本人负责第</w:t>
      </w:r>
      <w:r w:rsidRPr="00945EFA">
        <w:rPr>
          <w:rFonts w:hint="eastAsia"/>
          <w:szCs w:val="21"/>
        </w:rPr>
        <w:t>21</w:t>
      </w:r>
      <w:r w:rsidRPr="00945EFA">
        <w:rPr>
          <w:rFonts w:hint="eastAsia"/>
          <w:szCs w:val="21"/>
        </w:rPr>
        <w:t>题阅卷任务。该题</w:t>
      </w:r>
      <w:r w:rsidR="00672190" w:rsidRPr="00945EFA">
        <w:rPr>
          <w:rFonts w:hint="eastAsia"/>
          <w:szCs w:val="21"/>
        </w:rPr>
        <w:t>旨在通过理解“情境材料”学会判定</w:t>
      </w:r>
      <w:r w:rsidR="00672190" w:rsidRPr="00945EFA">
        <w:rPr>
          <w:rFonts w:ascii="楷体" w:eastAsia="楷体" w:hAnsi="楷体" w:hint="eastAsia"/>
          <w:szCs w:val="21"/>
        </w:rPr>
        <w:t>“法律保障”</w:t>
      </w:r>
      <w:r w:rsidR="00672190" w:rsidRPr="00945EFA">
        <w:rPr>
          <w:rFonts w:hint="eastAsia"/>
          <w:szCs w:val="21"/>
        </w:rPr>
        <w:t>或</w:t>
      </w:r>
      <w:r w:rsidR="00672190" w:rsidRPr="00945EFA">
        <w:rPr>
          <w:rFonts w:ascii="楷体" w:eastAsia="楷体" w:hAnsi="楷体" w:hint="eastAsia"/>
          <w:szCs w:val="21"/>
        </w:rPr>
        <w:t>“司法保障”</w:t>
      </w:r>
      <w:r w:rsidR="00672190" w:rsidRPr="00945EFA">
        <w:rPr>
          <w:rFonts w:hint="eastAsia"/>
          <w:szCs w:val="21"/>
        </w:rPr>
        <w:t>，通过概述性的理性观点，引领学生简单解释</w:t>
      </w:r>
      <w:r w:rsidR="00672190" w:rsidRPr="00945EFA">
        <w:rPr>
          <w:rFonts w:ascii="楷体" w:eastAsia="楷体" w:hAnsi="楷体" w:hint="eastAsia"/>
          <w:szCs w:val="21"/>
        </w:rPr>
        <w:t>“法律面前人人平等</w:t>
      </w:r>
      <w:r w:rsidR="00A56A0C" w:rsidRPr="00945EFA">
        <w:rPr>
          <w:rFonts w:ascii="楷体" w:eastAsia="楷体" w:hAnsi="楷体" w:hint="eastAsia"/>
          <w:szCs w:val="21"/>
        </w:rPr>
        <w:t>原则的含义”</w:t>
      </w:r>
      <w:r w:rsidR="00A56A0C" w:rsidRPr="00945EFA">
        <w:rPr>
          <w:rFonts w:hint="eastAsia"/>
          <w:szCs w:val="21"/>
        </w:rPr>
        <w:t>。</w:t>
      </w:r>
      <w:r w:rsidR="00D005AC" w:rsidRPr="00945EFA">
        <w:rPr>
          <w:rFonts w:hint="eastAsia"/>
          <w:szCs w:val="21"/>
        </w:rPr>
        <w:t>考察“</w:t>
      </w:r>
      <w:r w:rsidR="00D005AC" w:rsidRPr="00945EFA">
        <w:rPr>
          <w:rFonts w:ascii="楷体" w:eastAsia="楷体" w:hAnsi="楷体" w:hint="eastAsia"/>
          <w:szCs w:val="21"/>
        </w:rPr>
        <w:t>法律保障公民权利</w:t>
      </w:r>
      <w:r w:rsidR="00672190" w:rsidRPr="00945EFA">
        <w:rPr>
          <w:rFonts w:ascii="楷体" w:eastAsia="楷体" w:hAnsi="楷体" w:hint="eastAsia"/>
          <w:szCs w:val="21"/>
        </w:rPr>
        <w:t>之权利保障体制内容</w:t>
      </w:r>
      <w:r w:rsidR="00D005AC" w:rsidRPr="00945EFA">
        <w:rPr>
          <w:rFonts w:ascii="楷体" w:eastAsia="楷体" w:hAnsi="楷体" w:hint="eastAsia"/>
          <w:szCs w:val="21"/>
        </w:rPr>
        <w:t>”、“法律特点之法律面前人人平等”</w:t>
      </w:r>
      <w:r w:rsidR="00D005AC" w:rsidRPr="00945EFA">
        <w:rPr>
          <w:rFonts w:hint="eastAsia"/>
          <w:szCs w:val="21"/>
        </w:rPr>
        <w:t>知识</w:t>
      </w:r>
      <w:r w:rsidR="00672190" w:rsidRPr="00945EFA">
        <w:rPr>
          <w:rFonts w:hint="eastAsia"/>
          <w:szCs w:val="21"/>
        </w:rPr>
        <w:t>点。从考察点来看，符合《</w:t>
      </w:r>
      <w:r w:rsidR="00672190" w:rsidRPr="00945EFA">
        <w:rPr>
          <w:rFonts w:hint="eastAsia"/>
          <w:szCs w:val="21"/>
        </w:rPr>
        <w:t>2015</w:t>
      </w:r>
      <w:r w:rsidR="00672190" w:rsidRPr="00945EFA">
        <w:rPr>
          <w:rFonts w:hint="eastAsia"/>
          <w:szCs w:val="21"/>
        </w:rPr>
        <w:t>年思想品德指导书》的知识和能力要求。</w:t>
      </w:r>
      <w:r w:rsidRPr="00945EFA">
        <w:rPr>
          <w:rFonts w:hint="eastAsia"/>
          <w:szCs w:val="21"/>
        </w:rPr>
        <w:t>材料情境</w:t>
      </w:r>
      <w:r w:rsidR="004E3A29" w:rsidRPr="00945EFA">
        <w:rPr>
          <w:rFonts w:hint="eastAsia"/>
          <w:szCs w:val="21"/>
        </w:rPr>
        <w:t>核心内容是</w:t>
      </w:r>
      <w:r w:rsidRPr="00945EFA">
        <w:rPr>
          <w:rFonts w:hint="eastAsia"/>
          <w:szCs w:val="21"/>
        </w:rPr>
        <w:t>“</w:t>
      </w:r>
      <w:r w:rsidRPr="00945EFA">
        <w:rPr>
          <w:rFonts w:ascii="楷体" w:eastAsia="楷体" w:hAnsi="楷体" w:hint="eastAsia"/>
          <w:szCs w:val="21"/>
        </w:rPr>
        <w:t>我国努力保障诉讼过程中当事人和其他诉讼参与人的知情权、辩护辩论权、申诉权等权利，加强对刑讯逼供和非法取证的源头预防，健全冤假错案有效防范、及时纠正机制</w:t>
      </w:r>
      <w:r w:rsidR="00F82192" w:rsidRPr="00945EFA">
        <w:rPr>
          <w:rFonts w:ascii="楷体" w:eastAsia="楷体" w:hAnsi="楷体" w:hint="eastAsia"/>
          <w:szCs w:val="21"/>
        </w:rPr>
        <w:t>，让人民群众在每一个具体案件中感受到公平正义</w:t>
      </w:r>
      <w:r w:rsidRPr="00945EFA">
        <w:rPr>
          <w:rFonts w:ascii="楷体" w:eastAsia="楷体" w:hAnsi="楷体" w:hint="eastAsia"/>
          <w:szCs w:val="21"/>
        </w:rPr>
        <w:t>。”</w:t>
      </w:r>
      <w:r w:rsidR="005C37A6" w:rsidRPr="00945EFA">
        <w:rPr>
          <w:rFonts w:ascii="楷体" w:eastAsia="楷体" w:hAnsi="楷体" w:hint="eastAsia"/>
          <w:szCs w:val="21"/>
        </w:rPr>
        <w:t xml:space="preserve"> </w:t>
      </w:r>
      <w:r w:rsidR="005C37A6" w:rsidRPr="00945EFA">
        <w:rPr>
          <w:rFonts w:hint="eastAsia"/>
          <w:szCs w:val="21"/>
        </w:rPr>
        <w:t>命题的材料情境虽然让应考中的学生感受到一定粗象，但也不失其具体形象特征，我认为可取。</w:t>
      </w:r>
      <w:r w:rsidR="00672190" w:rsidRPr="00945EFA">
        <w:rPr>
          <w:rFonts w:hint="eastAsia"/>
          <w:szCs w:val="21"/>
        </w:rPr>
        <w:t>只是核心材料中增加了</w:t>
      </w:r>
      <w:r w:rsidR="00672190" w:rsidRPr="00945EFA">
        <w:rPr>
          <w:rFonts w:ascii="楷体" w:eastAsia="楷体" w:hAnsi="楷体" w:hint="eastAsia"/>
          <w:szCs w:val="21"/>
        </w:rPr>
        <w:t>“公正是法治的生命线”、“公平正义”、“全面推进依法治国”</w:t>
      </w:r>
      <w:r w:rsidR="00672190" w:rsidRPr="00945EFA">
        <w:rPr>
          <w:rFonts w:hint="eastAsia"/>
          <w:szCs w:val="21"/>
        </w:rPr>
        <w:t>等迷惑性的语句，把学生从明朗引入到混沌状态。</w:t>
      </w:r>
      <w:r w:rsidR="00D005AC" w:rsidRPr="00945EFA">
        <w:rPr>
          <w:rFonts w:hint="eastAsia"/>
          <w:szCs w:val="21"/>
        </w:rPr>
        <w:t>设问</w:t>
      </w:r>
      <w:r w:rsidR="00D005AC" w:rsidRPr="00945EFA">
        <w:rPr>
          <w:rFonts w:ascii="楷体" w:eastAsia="楷体" w:hAnsi="楷体" w:hint="eastAsia"/>
          <w:szCs w:val="21"/>
        </w:rPr>
        <w:t>“这些措施表明，在我国，尊重和保障人权具有坚实的</w:t>
      </w:r>
      <w:r w:rsidR="00D005AC" w:rsidRPr="00945EFA">
        <w:rPr>
          <w:rFonts w:ascii="楷体" w:eastAsia="楷体" w:hAnsi="楷体" w:hint="eastAsia"/>
          <w:szCs w:val="21"/>
          <w:u w:val="single"/>
        </w:rPr>
        <w:t xml:space="preserve">             </w:t>
      </w:r>
      <w:r w:rsidR="00D005AC" w:rsidRPr="00945EFA">
        <w:rPr>
          <w:rFonts w:ascii="楷体" w:eastAsia="楷体" w:hAnsi="楷体" w:hint="eastAsia"/>
          <w:szCs w:val="21"/>
        </w:rPr>
        <w:t>保障”，</w:t>
      </w:r>
      <w:r w:rsidR="00D005AC" w:rsidRPr="00945EFA">
        <w:rPr>
          <w:rFonts w:asciiTheme="minorEastAsia" w:hAnsiTheme="minorEastAsia" w:hint="eastAsia"/>
          <w:szCs w:val="21"/>
        </w:rPr>
        <w:t xml:space="preserve">设问看似明确，实际上对于各种层次的学生来说，在理解上都会有难度，因为设问的指向不明确，学生对这种设问不习惯，平时训练也未曾见过，考试中容易出现思维“短路”。 </w:t>
      </w:r>
      <w:r w:rsidR="00D005AC" w:rsidRPr="00945EFA">
        <w:rPr>
          <w:rFonts w:ascii="楷体" w:eastAsia="楷体" w:hAnsi="楷体" w:hint="eastAsia"/>
          <w:szCs w:val="21"/>
        </w:rPr>
        <w:t>“物质保障”、“公正”、“法律保障”、“立法保障”、“司法保障”、“立法司法保障”</w:t>
      </w:r>
      <w:r w:rsidR="00672190" w:rsidRPr="00945EFA">
        <w:rPr>
          <w:rFonts w:ascii="楷体" w:eastAsia="楷体" w:hAnsi="楷体" w:hint="eastAsia"/>
          <w:szCs w:val="21"/>
        </w:rPr>
        <w:t>、“体制保障”</w:t>
      </w:r>
      <w:r w:rsidR="00D005AC" w:rsidRPr="00945EFA">
        <w:rPr>
          <w:rFonts w:asciiTheme="minorEastAsia" w:hAnsiTheme="minorEastAsia" w:hint="eastAsia"/>
          <w:szCs w:val="21"/>
        </w:rPr>
        <w:t>等答案在试卷中纷纷出现，说明了这一点。</w:t>
      </w:r>
    </w:p>
    <w:p w:rsidR="00CB7B62" w:rsidRPr="005B15EA" w:rsidRDefault="00945EFA" w:rsidP="007D7EE3">
      <w:pPr>
        <w:spacing w:line="480" w:lineRule="exact"/>
        <w:rPr>
          <w:b/>
          <w:szCs w:val="21"/>
        </w:rPr>
      </w:pPr>
      <w:r w:rsidRPr="00945EFA">
        <w:rPr>
          <w:rFonts w:hint="eastAsia"/>
          <w:szCs w:val="21"/>
        </w:rPr>
        <w:t xml:space="preserve"> </w:t>
      </w:r>
      <w:r w:rsidR="00CB7B62" w:rsidRPr="00945EFA">
        <w:rPr>
          <w:rFonts w:hint="eastAsia"/>
          <w:szCs w:val="21"/>
        </w:rPr>
        <w:t xml:space="preserve"> </w:t>
      </w:r>
      <w:r w:rsidR="00B04A18">
        <w:rPr>
          <w:rFonts w:hint="eastAsia"/>
          <w:szCs w:val="21"/>
        </w:rPr>
        <w:t xml:space="preserve"> </w:t>
      </w:r>
      <w:r w:rsidR="00CB7B62" w:rsidRPr="005B15EA">
        <w:rPr>
          <w:rFonts w:hint="eastAsia"/>
          <w:b/>
          <w:szCs w:val="21"/>
        </w:rPr>
        <w:t xml:space="preserve"> </w:t>
      </w:r>
      <w:r w:rsidRPr="005B15EA">
        <w:rPr>
          <w:rFonts w:hint="eastAsia"/>
          <w:b/>
          <w:szCs w:val="21"/>
        </w:rPr>
        <w:t xml:space="preserve"> </w:t>
      </w:r>
      <w:r w:rsidR="00CB7B62" w:rsidRPr="005B15EA">
        <w:rPr>
          <w:rFonts w:hint="eastAsia"/>
          <w:b/>
          <w:szCs w:val="21"/>
        </w:rPr>
        <w:t>二．关于学生的答题情况（重点）</w:t>
      </w:r>
    </w:p>
    <w:p w:rsidR="00CB7B62" w:rsidRPr="00945EFA" w:rsidRDefault="00CB7B62" w:rsidP="007D7EE3">
      <w:pPr>
        <w:spacing w:line="480" w:lineRule="exact"/>
        <w:rPr>
          <w:szCs w:val="21"/>
        </w:rPr>
      </w:pPr>
      <w:r w:rsidRPr="00945EFA">
        <w:rPr>
          <w:rFonts w:hint="eastAsia"/>
          <w:szCs w:val="21"/>
        </w:rPr>
        <w:t xml:space="preserve">  </w:t>
      </w:r>
      <w:r w:rsidR="00B04A18">
        <w:rPr>
          <w:rFonts w:hint="eastAsia"/>
          <w:szCs w:val="21"/>
        </w:rPr>
        <w:t xml:space="preserve"> </w:t>
      </w:r>
      <w:r w:rsidRPr="00945EFA">
        <w:rPr>
          <w:rFonts w:hint="eastAsia"/>
          <w:szCs w:val="21"/>
        </w:rPr>
        <w:t xml:space="preserve"> </w:t>
      </w:r>
      <w:r w:rsidRPr="00945EFA">
        <w:rPr>
          <w:rFonts w:hint="eastAsia"/>
          <w:szCs w:val="21"/>
        </w:rPr>
        <w:t>（一）学生回答比较好的表现，各例举几份样卷，分析指出样卷得高分的原因。</w:t>
      </w:r>
    </w:p>
    <w:p w:rsidR="00945EFA" w:rsidRDefault="00CB7B62" w:rsidP="007D7EE3">
      <w:pPr>
        <w:spacing w:line="480" w:lineRule="exact"/>
        <w:rPr>
          <w:szCs w:val="21"/>
        </w:rPr>
      </w:pPr>
      <w:r w:rsidRPr="00945EFA">
        <w:rPr>
          <w:rFonts w:hint="eastAsia"/>
          <w:szCs w:val="21"/>
        </w:rPr>
        <w:t xml:space="preserve">  </w:t>
      </w:r>
      <w:r w:rsidR="00945EFA">
        <w:rPr>
          <w:rFonts w:hint="eastAsia"/>
          <w:szCs w:val="21"/>
        </w:rPr>
        <w:t xml:space="preserve"> </w:t>
      </w:r>
      <w:r w:rsidR="00B04A18">
        <w:rPr>
          <w:rFonts w:hint="eastAsia"/>
          <w:szCs w:val="21"/>
        </w:rPr>
        <w:t xml:space="preserve"> </w:t>
      </w:r>
      <w:r w:rsidR="00945EFA">
        <w:rPr>
          <w:rFonts w:hint="eastAsia"/>
          <w:szCs w:val="21"/>
        </w:rPr>
        <w:t xml:space="preserve"> </w:t>
      </w:r>
      <w:r w:rsidR="00945EFA">
        <w:rPr>
          <w:rFonts w:hint="eastAsia"/>
          <w:szCs w:val="21"/>
        </w:rPr>
        <w:t>因为阅卷系统不能把“样卷”抽出，故而无法提供。但阅卷中发现正确答案比例较大。高分原因：一是学生理解能力相对较强，未受迷惑性语句影响。二是学生熟悉设问所指向的“指导书”内容，直接翻书可抄。三是学生仔细审读材料情境，抓住关键词句，平时对知识考察点复习效果好，准确答出。</w:t>
      </w:r>
    </w:p>
    <w:p w:rsidR="001C4803" w:rsidRDefault="00945EFA" w:rsidP="007D7EE3">
      <w:pPr>
        <w:spacing w:line="480" w:lineRule="exact"/>
        <w:rPr>
          <w:szCs w:val="21"/>
        </w:rPr>
      </w:pPr>
      <w:r>
        <w:rPr>
          <w:rFonts w:hint="eastAsia"/>
          <w:szCs w:val="21"/>
        </w:rPr>
        <w:t xml:space="preserve"> </w:t>
      </w:r>
      <w:r w:rsidR="00B04A18">
        <w:rPr>
          <w:rFonts w:hint="eastAsia"/>
          <w:szCs w:val="21"/>
        </w:rPr>
        <w:t xml:space="preserve">  </w:t>
      </w:r>
      <w:r>
        <w:rPr>
          <w:rFonts w:hint="eastAsia"/>
          <w:szCs w:val="21"/>
        </w:rPr>
        <w:t xml:space="preserve"> </w:t>
      </w:r>
      <w:r w:rsidR="00CB7B62" w:rsidRPr="00945EFA">
        <w:rPr>
          <w:rFonts w:hint="eastAsia"/>
          <w:szCs w:val="21"/>
        </w:rPr>
        <w:t>（二）</w:t>
      </w:r>
      <w:r w:rsidR="001C4803" w:rsidRPr="00945EFA">
        <w:rPr>
          <w:rFonts w:hint="eastAsia"/>
          <w:szCs w:val="21"/>
        </w:rPr>
        <w:t>学生答题存在的问题，各例举几份样卷，指出得分低的原因。</w:t>
      </w:r>
    </w:p>
    <w:p w:rsidR="00945EFA" w:rsidRPr="00945EFA" w:rsidRDefault="00945EFA" w:rsidP="007D7EE3">
      <w:pPr>
        <w:spacing w:line="480" w:lineRule="exact"/>
        <w:rPr>
          <w:szCs w:val="21"/>
        </w:rPr>
      </w:pP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阅卷中得</w:t>
      </w:r>
      <w:r>
        <w:rPr>
          <w:rFonts w:hint="eastAsia"/>
          <w:szCs w:val="21"/>
        </w:rPr>
        <w:t>0</w:t>
      </w:r>
      <w:r>
        <w:rPr>
          <w:rFonts w:hint="eastAsia"/>
          <w:szCs w:val="21"/>
        </w:rPr>
        <w:t>分比例不小，本人共阅卷</w:t>
      </w:r>
      <w:r>
        <w:rPr>
          <w:rFonts w:hint="eastAsia"/>
          <w:szCs w:val="21"/>
        </w:rPr>
        <w:t>4500</w:t>
      </w:r>
      <w:r>
        <w:rPr>
          <w:rFonts w:hint="eastAsia"/>
          <w:szCs w:val="21"/>
        </w:rPr>
        <w:t>多份，</w:t>
      </w:r>
      <w:r>
        <w:rPr>
          <w:rFonts w:hint="eastAsia"/>
          <w:szCs w:val="21"/>
        </w:rPr>
        <w:t>0</w:t>
      </w:r>
      <w:r>
        <w:rPr>
          <w:rFonts w:hint="eastAsia"/>
          <w:szCs w:val="21"/>
        </w:rPr>
        <w:t>分大约</w:t>
      </w:r>
      <w:r>
        <w:rPr>
          <w:rFonts w:hint="eastAsia"/>
          <w:szCs w:val="21"/>
        </w:rPr>
        <w:t>100</w:t>
      </w:r>
      <w:r>
        <w:rPr>
          <w:rFonts w:hint="eastAsia"/>
          <w:szCs w:val="21"/>
        </w:rPr>
        <w:t>多份</w:t>
      </w:r>
      <w:r w:rsidR="00A70706">
        <w:rPr>
          <w:rFonts w:hint="eastAsia"/>
          <w:szCs w:val="21"/>
        </w:rPr>
        <w:t>，低于</w:t>
      </w:r>
      <w:r w:rsidR="00A70706">
        <w:rPr>
          <w:rFonts w:hint="eastAsia"/>
          <w:szCs w:val="21"/>
        </w:rPr>
        <w:t>6</w:t>
      </w:r>
      <w:r w:rsidR="00A70706">
        <w:rPr>
          <w:rFonts w:hint="eastAsia"/>
          <w:szCs w:val="21"/>
        </w:rPr>
        <w:t>分不计其数</w:t>
      </w:r>
      <w:r>
        <w:rPr>
          <w:rFonts w:hint="eastAsia"/>
          <w:szCs w:val="21"/>
        </w:rPr>
        <w:t>。</w:t>
      </w:r>
      <w:r w:rsidR="00A70706">
        <w:rPr>
          <w:rFonts w:hint="eastAsia"/>
          <w:szCs w:val="21"/>
        </w:rPr>
        <w:lastRenderedPageBreak/>
        <w:t>得分低原因：一是对“设问一”难以理解，答出“物质保障”、“公正保障”、“体制保障”等内容，学生未紧扣“法律保障”知识点作答；设问二也未答《指导书》“法律面前人人平含义”的指定内容。说明学生平时看书少，不熟悉《指导书》。二是学生被材料情境中的“公正”、“法治”完全迷惑，答出“公正”、“法治”等相关知识。三是相当数量的学生虽然找到“法律面前人人平等”的知识内容，但自以为是地随意删改，曲解知识，造成答案内容完全失准。例如</w:t>
      </w:r>
      <w:r w:rsidR="00A70706" w:rsidRPr="00B04A18">
        <w:rPr>
          <w:rFonts w:ascii="楷体" w:eastAsia="楷体" w:hAnsi="楷体" w:hint="eastAsia"/>
          <w:szCs w:val="21"/>
        </w:rPr>
        <w:t>“国家司法机关和行政机关在适用法律时，对所有公民合法权益，都平等地追究法律责任”</w:t>
      </w:r>
      <w:r w:rsidR="00B04A18">
        <w:rPr>
          <w:rFonts w:ascii="楷体" w:eastAsia="楷体" w:hAnsi="楷体" w:hint="eastAsia"/>
          <w:szCs w:val="21"/>
        </w:rPr>
        <w:t>。</w:t>
      </w:r>
    </w:p>
    <w:p w:rsidR="00CB7B62" w:rsidRPr="005B15EA" w:rsidRDefault="00B04A18" w:rsidP="007D7EE3">
      <w:pPr>
        <w:spacing w:line="480" w:lineRule="exact"/>
        <w:rPr>
          <w:b/>
          <w:szCs w:val="21"/>
        </w:rPr>
      </w:pPr>
      <w:r>
        <w:rPr>
          <w:rFonts w:hint="eastAsia"/>
          <w:szCs w:val="21"/>
        </w:rPr>
        <w:t xml:space="preserve">  </w:t>
      </w:r>
      <w:r w:rsidRPr="005B15EA">
        <w:rPr>
          <w:rFonts w:hint="eastAsia"/>
          <w:b/>
          <w:szCs w:val="21"/>
        </w:rPr>
        <w:t xml:space="preserve">  </w:t>
      </w:r>
      <w:r w:rsidR="001C4803" w:rsidRPr="005B15EA">
        <w:rPr>
          <w:rFonts w:hint="eastAsia"/>
          <w:b/>
          <w:szCs w:val="21"/>
        </w:rPr>
        <w:t>三．</w:t>
      </w:r>
      <w:r w:rsidR="00CB7B62" w:rsidRPr="005B15EA">
        <w:rPr>
          <w:rFonts w:hint="eastAsia"/>
          <w:b/>
          <w:szCs w:val="21"/>
        </w:rPr>
        <w:t>学生回答问题情况原因分析，包括教师的教和学生的考等</w:t>
      </w:r>
      <w:r w:rsidR="001C4803" w:rsidRPr="005B15EA">
        <w:rPr>
          <w:rFonts w:hint="eastAsia"/>
          <w:b/>
          <w:szCs w:val="21"/>
        </w:rPr>
        <w:t>。</w:t>
      </w:r>
    </w:p>
    <w:p w:rsidR="00B04A18" w:rsidRDefault="00B04A18" w:rsidP="007D7EE3">
      <w:pPr>
        <w:spacing w:line="480" w:lineRule="exact"/>
        <w:rPr>
          <w:szCs w:val="21"/>
        </w:rPr>
      </w:pPr>
      <w:r>
        <w:rPr>
          <w:rFonts w:hint="eastAsia"/>
          <w:szCs w:val="21"/>
        </w:rPr>
        <w:t xml:space="preserve">    </w:t>
      </w:r>
      <w:r>
        <w:rPr>
          <w:rFonts w:hint="eastAsia"/>
          <w:szCs w:val="21"/>
        </w:rPr>
        <w:t>为什么会造成上述问题？一是相当数量的学生考试态度不够端正，随意对《指导书》</w:t>
      </w:r>
      <w:r w:rsidR="00B91850">
        <w:rPr>
          <w:rFonts w:hint="eastAsia"/>
          <w:szCs w:val="21"/>
        </w:rPr>
        <w:t>规范性内容做出</w:t>
      </w:r>
      <w:r>
        <w:rPr>
          <w:rFonts w:hint="eastAsia"/>
          <w:szCs w:val="21"/>
        </w:rPr>
        <w:t>错误性理解和处理</w:t>
      </w:r>
      <w:r w:rsidR="00B91850">
        <w:rPr>
          <w:rFonts w:hint="eastAsia"/>
          <w:szCs w:val="21"/>
        </w:rPr>
        <w:t>。二是学生审读试题材料和设问的技术能力不过关，或学生未听从老师指导，尚未养成正确分析问题、解决问题的良好习惯。</w:t>
      </w:r>
    </w:p>
    <w:p w:rsidR="001C4803" w:rsidRPr="005B15EA" w:rsidRDefault="001C4803" w:rsidP="00853EBA">
      <w:pPr>
        <w:spacing w:line="480" w:lineRule="exact"/>
        <w:ind w:firstLine="405"/>
        <w:rPr>
          <w:b/>
          <w:szCs w:val="21"/>
        </w:rPr>
      </w:pPr>
      <w:r w:rsidRPr="005B15EA">
        <w:rPr>
          <w:rFonts w:hint="eastAsia"/>
          <w:b/>
          <w:szCs w:val="21"/>
        </w:rPr>
        <w:t>四．今后的的教学目标。</w:t>
      </w:r>
    </w:p>
    <w:p w:rsidR="00853EBA" w:rsidRDefault="0027596A" w:rsidP="00853EBA">
      <w:pPr>
        <w:spacing w:line="480" w:lineRule="exact"/>
        <w:ind w:firstLine="405"/>
        <w:rPr>
          <w:szCs w:val="21"/>
        </w:rPr>
      </w:pPr>
      <w:r>
        <w:rPr>
          <w:rFonts w:hint="eastAsia"/>
          <w:szCs w:val="21"/>
        </w:rPr>
        <w:t>继续</w:t>
      </w:r>
      <w:r w:rsidR="00116A26">
        <w:rPr>
          <w:rFonts w:hint="eastAsia"/>
          <w:szCs w:val="21"/>
        </w:rPr>
        <w:t>加强学生对材料情境探究分析的能力；</w:t>
      </w:r>
      <w:r>
        <w:rPr>
          <w:rFonts w:hint="eastAsia"/>
          <w:szCs w:val="21"/>
        </w:rPr>
        <w:t>继续</w:t>
      </w:r>
      <w:r w:rsidR="00116A26">
        <w:rPr>
          <w:rFonts w:hint="eastAsia"/>
          <w:szCs w:val="21"/>
        </w:rPr>
        <w:t>培养学生良好的应考技能和习惯；</w:t>
      </w:r>
      <w:r>
        <w:rPr>
          <w:rFonts w:hint="eastAsia"/>
          <w:szCs w:val="21"/>
        </w:rPr>
        <w:t>继续</w:t>
      </w:r>
      <w:r w:rsidR="008F3BE6">
        <w:rPr>
          <w:rFonts w:hint="eastAsia"/>
          <w:szCs w:val="21"/>
        </w:rPr>
        <w:t>加强对《指导书》的理解和分析，增强学生运用知识分析问题的</w:t>
      </w:r>
      <w:r>
        <w:rPr>
          <w:rFonts w:hint="eastAsia"/>
          <w:szCs w:val="21"/>
        </w:rPr>
        <w:t>能力；继续提高命题和答案设计能力。</w:t>
      </w:r>
    </w:p>
    <w:p w:rsidR="001C4803" w:rsidRPr="005B15EA" w:rsidRDefault="001C4803" w:rsidP="005362A9">
      <w:pPr>
        <w:spacing w:line="480" w:lineRule="exact"/>
        <w:ind w:firstLine="405"/>
        <w:rPr>
          <w:b/>
          <w:szCs w:val="21"/>
        </w:rPr>
      </w:pPr>
      <w:r w:rsidRPr="005B15EA">
        <w:rPr>
          <w:rFonts w:hint="eastAsia"/>
          <w:b/>
          <w:szCs w:val="21"/>
        </w:rPr>
        <w:t>五．试题的改进建议</w:t>
      </w:r>
    </w:p>
    <w:p w:rsidR="005362A9" w:rsidRDefault="00246397" w:rsidP="005362A9">
      <w:pPr>
        <w:spacing w:line="480" w:lineRule="exact"/>
        <w:ind w:firstLine="405"/>
        <w:rPr>
          <w:szCs w:val="21"/>
        </w:rPr>
      </w:pPr>
      <w:r>
        <w:rPr>
          <w:rFonts w:hint="eastAsia"/>
          <w:szCs w:val="21"/>
        </w:rPr>
        <w:t>材料情境的改进：建议删掉“公正是法治的生命线”，将“为了让人民群众在每一个具体案件中感受到公平正义”后移到“健全冤假错案有效防范、及时纠正机制”之后，尽力减少无效信息对学生正确思维的干扰，</w:t>
      </w:r>
      <w:r w:rsidR="00BA6D0D">
        <w:rPr>
          <w:rFonts w:hint="eastAsia"/>
          <w:szCs w:val="21"/>
        </w:rPr>
        <w:t>以</w:t>
      </w:r>
      <w:r>
        <w:rPr>
          <w:rFonts w:hint="eastAsia"/>
          <w:szCs w:val="21"/>
        </w:rPr>
        <w:t>使学生把思考</w:t>
      </w:r>
      <w:r w:rsidR="00BA6D0D">
        <w:rPr>
          <w:rFonts w:hint="eastAsia"/>
          <w:szCs w:val="21"/>
        </w:rPr>
        <w:t>重心</w:t>
      </w:r>
      <w:r>
        <w:rPr>
          <w:rFonts w:hint="eastAsia"/>
          <w:szCs w:val="21"/>
        </w:rPr>
        <w:t>集中在“法律保障”</w:t>
      </w:r>
      <w:r w:rsidR="00BA6D0D">
        <w:rPr>
          <w:rFonts w:hint="eastAsia"/>
          <w:szCs w:val="21"/>
        </w:rPr>
        <w:t>问题的理解上。</w:t>
      </w:r>
    </w:p>
    <w:p w:rsidR="00BA6D0D" w:rsidRPr="00BA6D0D" w:rsidRDefault="00BA6D0D" w:rsidP="005362A9">
      <w:pPr>
        <w:spacing w:line="480" w:lineRule="exact"/>
        <w:ind w:firstLine="405"/>
        <w:rPr>
          <w:rFonts w:asciiTheme="minorEastAsia" w:hAnsiTheme="minorEastAsia"/>
          <w:szCs w:val="21"/>
        </w:rPr>
      </w:pPr>
      <w:r w:rsidRPr="002C00B1">
        <w:rPr>
          <w:rFonts w:hint="eastAsia"/>
          <w:b/>
          <w:szCs w:val="21"/>
        </w:rPr>
        <w:t>答案的改进：</w:t>
      </w:r>
      <w:r>
        <w:rPr>
          <w:rFonts w:hint="eastAsia"/>
          <w:szCs w:val="21"/>
        </w:rPr>
        <w:t>既然</w:t>
      </w:r>
      <w:r w:rsidRPr="00945EFA">
        <w:rPr>
          <w:rFonts w:hint="eastAsia"/>
          <w:szCs w:val="21"/>
        </w:rPr>
        <w:t>设问</w:t>
      </w:r>
      <w:r w:rsidRPr="00945EFA">
        <w:rPr>
          <w:rFonts w:ascii="楷体" w:eastAsia="楷体" w:hAnsi="楷体" w:hint="eastAsia"/>
          <w:szCs w:val="21"/>
        </w:rPr>
        <w:t>“这些措施表明，在我国，尊重和保障人权具有坚实的</w:t>
      </w:r>
      <w:r w:rsidRPr="00945EFA">
        <w:rPr>
          <w:rFonts w:ascii="楷体" w:eastAsia="楷体" w:hAnsi="楷体" w:hint="eastAsia"/>
          <w:szCs w:val="21"/>
          <w:u w:val="single"/>
        </w:rPr>
        <w:t xml:space="preserve">             </w:t>
      </w:r>
      <w:r w:rsidRPr="00945EFA">
        <w:rPr>
          <w:rFonts w:ascii="楷体" w:eastAsia="楷体" w:hAnsi="楷体" w:hint="eastAsia"/>
          <w:szCs w:val="21"/>
        </w:rPr>
        <w:t>保障”，</w:t>
      </w:r>
      <w:r w:rsidRPr="00BA6D0D">
        <w:rPr>
          <w:rFonts w:asciiTheme="minorEastAsia" w:hAnsiTheme="minorEastAsia" w:hint="eastAsia"/>
          <w:szCs w:val="21"/>
        </w:rPr>
        <w:t>指向不够明确，</w:t>
      </w:r>
      <w:r>
        <w:rPr>
          <w:rFonts w:asciiTheme="minorEastAsia" w:hAnsiTheme="minorEastAsia" w:hint="eastAsia"/>
          <w:szCs w:val="21"/>
        </w:rPr>
        <w:t>我个人认为，“司法保障”可得4分，“法律保障”也应该得4分，部分学生思维本身没有问题，只是在两种正确思维结果的选定上有差异，</w:t>
      </w:r>
      <w:r w:rsidR="002C00B1">
        <w:rPr>
          <w:rFonts w:asciiTheme="minorEastAsia" w:hAnsiTheme="minorEastAsia" w:hint="eastAsia"/>
          <w:szCs w:val="21"/>
        </w:rPr>
        <w:t>命题者应该同等的的尊重。而“法治保障”、“法制保障”、“立法保障”只可给2分或0分。</w:t>
      </w:r>
    </w:p>
    <w:p w:rsidR="005362A9" w:rsidRDefault="002C00B1" w:rsidP="005362A9">
      <w:pPr>
        <w:spacing w:line="480" w:lineRule="exact"/>
        <w:ind w:firstLine="405"/>
        <w:rPr>
          <w:rFonts w:asciiTheme="minorEastAsia" w:hAnsiTheme="minorEastAsia"/>
          <w:szCs w:val="21"/>
        </w:rPr>
      </w:pPr>
      <w:r w:rsidRPr="002C00B1">
        <w:rPr>
          <w:rFonts w:hint="eastAsia"/>
          <w:b/>
          <w:szCs w:val="21"/>
        </w:rPr>
        <w:t>分值的改进：</w:t>
      </w:r>
      <w:r>
        <w:rPr>
          <w:rFonts w:hint="eastAsia"/>
          <w:szCs w:val="21"/>
        </w:rPr>
        <w:t>本题总分</w:t>
      </w:r>
      <w:r>
        <w:rPr>
          <w:rFonts w:hint="eastAsia"/>
          <w:szCs w:val="21"/>
        </w:rPr>
        <w:t>10</w:t>
      </w:r>
      <w:r>
        <w:rPr>
          <w:rFonts w:hint="eastAsia"/>
          <w:szCs w:val="21"/>
        </w:rPr>
        <w:t>分，第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小问最合理的分值为</w:t>
      </w:r>
      <w:r>
        <w:rPr>
          <w:rFonts w:hint="eastAsia"/>
          <w:szCs w:val="21"/>
        </w:rPr>
        <w:t>3</w:t>
      </w:r>
      <w:r>
        <w:rPr>
          <w:rFonts w:hint="eastAsia"/>
          <w:szCs w:val="21"/>
        </w:rPr>
        <w:t>分，而第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小问最合理分值为</w:t>
      </w:r>
      <w:r>
        <w:rPr>
          <w:rFonts w:hint="eastAsia"/>
          <w:szCs w:val="21"/>
        </w:rPr>
        <w:t>7</w:t>
      </w:r>
      <w:r>
        <w:rPr>
          <w:rFonts w:hint="eastAsia"/>
          <w:szCs w:val="21"/>
        </w:rPr>
        <w:t>分。</w:t>
      </w:r>
      <w:r w:rsidRPr="002C00B1">
        <w:rPr>
          <w:rFonts w:ascii="楷体" w:eastAsia="楷体" w:hAnsi="楷体" w:hint="eastAsia"/>
          <w:szCs w:val="21"/>
        </w:rPr>
        <w:t>“任何公民个人或组织都不得不享有超越宪法和法律的特权”</w:t>
      </w:r>
      <w:r w:rsidRPr="002C00B1">
        <w:rPr>
          <w:rFonts w:asciiTheme="minorEastAsia" w:hAnsiTheme="minorEastAsia" w:hint="eastAsia"/>
          <w:szCs w:val="21"/>
        </w:rPr>
        <w:t>这一观点应该</w:t>
      </w:r>
      <w:r>
        <w:rPr>
          <w:rFonts w:asciiTheme="minorEastAsia" w:hAnsiTheme="minorEastAsia" w:hint="eastAsia"/>
          <w:szCs w:val="21"/>
        </w:rPr>
        <w:t>确定为“规定得分点”，分值1分。</w:t>
      </w:r>
      <w:r w:rsidR="00030929">
        <w:rPr>
          <w:rFonts w:asciiTheme="minorEastAsia" w:hAnsiTheme="minorEastAsia" w:hint="eastAsia"/>
          <w:szCs w:val="21"/>
        </w:rPr>
        <w:t>相对于初中学生而言，我个人认为，</w:t>
      </w:r>
      <w:r>
        <w:rPr>
          <w:rFonts w:asciiTheme="minorEastAsia" w:hAnsiTheme="minorEastAsia" w:hint="eastAsia"/>
          <w:szCs w:val="21"/>
        </w:rPr>
        <w:t>在</w:t>
      </w:r>
      <w:r w:rsidR="00030929">
        <w:rPr>
          <w:rFonts w:asciiTheme="minorEastAsia" w:hAnsiTheme="minorEastAsia" w:hint="eastAsia"/>
          <w:szCs w:val="21"/>
        </w:rPr>
        <w:t>“含义”的理解上，把</w:t>
      </w:r>
      <w:r w:rsidR="00030929" w:rsidRPr="002C00B1">
        <w:rPr>
          <w:rFonts w:ascii="楷体" w:eastAsia="楷体" w:hAnsi="楷体" w:hint="eastAsia"/>
          <w:szCs w:val="21"/>
        </w:rPr>
        <w:t>“任何公民个人或组织都不得不享有超越宪法和法律的特权”</w:t>
      </w:r>
      <w:r w:rsidR="00030929" w:rsidRPr="00030929">
        <w:rPr>
          <w:rFonts w:asciiTheme="minorEastAsia" w:hAnsiTheme="minorEastAsia" w:hint="eastAsia"/>
          <w:szCs w:val="21"/>
        </w:rPr>
        <w:t>降低到</w:t>
      </w:r>
      <w:r w:rsidR="00030929">
        <w:rPr>
          <w:rFonts w:asciiTheme="minorEastAsia" w:hAnsiTheme="minorEastAsia" w:hint="eastAsia"/>
          <w:szCs w:val="21"/>
        </w:rPr>
        <w:t>可有可无的</w:t>
      </w:r>
      <w:r w:rsidR="005B5054">
        <w:rPr>
          <w:rFonts w:asciiTheme="minorEastAsia" w:hAnsiTheme="minorEastAsia" w:hint="eastAsia"/>
          <w:szCs w:val="21"/>
        </w:rPr>
        <w:t>地位</w:t>
      </w:r>
      <w:r w:rsidR="00030929">
        <w:rPr>
          <w:rFonts w:asciiTheme="minorEastAsia" w:hAnsiTheme="minorEastAsia" w:hint="eastAsia"/>
          <w:szCs w:val="21"/>
        </w:rPr>
        <w:t>不</w:t>
      </w:r>
      <w:r w:rsidR="005C7FFD">
        <w:rPr>
          <w:rFonts w:asciiTheme="minorEastAsia" w:hAnsiTheme="minorEastAsia" w:hint="eastAsia"/>
          <w:szCs w:val="21"/>
        </w:rPr>
        <w:t>妥当，</w:t>
      </w:r>
      <w:r w:rsidR="005B5054">
        <w:rPr>
          <w:rFonts w:asciiTheme="minorEastAsia" w:hAnsiTheme="minorEastAsia" w:hint="eastAsia"/>
          <w:szCs w:val="21"/>
        </w:rPr>
        <w:t>既</w:t>
      </w:r>
      <w:r w:rsidR="00FD3AEC">
        <w:rPr>
          <w:rFonts w:asciiTheme="minorEastAsia" w:hAnsiTheme="minorEastAsia" w:hint="eastAsia"/>
          <w:szCs w:val="21"/>
        </w:rPr>
        <w:t>不利于</w:t>
      </w:r>
      <w:r w:rsidR="005C7FFD">
        <w:rPr>
          <w:rFonts w:asciiTheme="minorEastAsia" w:hAnsiTheme="minorEastAsia" w:hint="eastAsia"/>
          <w:szCs w:val="21"/>
        </w:rPr>
        <w:t>教与学</w:t>
      </w:r>
      <w:r w:rsidR="005B5054">
        <w:rPr>
          <w:rFonts w:asciiTheme="minorEastAsia" w:hAnsiTheme="minorEastAsia" w:hint="eastAsia"/>
          <w:szCs w:val="21"/>
        </w:rPr>
        <w:t>，也拔高了学生理解的程度。</w:t>
      </w:r>
    </w:p>
    <w:p w:rsidR="005C7FFD" w:rsidRPr="00030929" w:rsidRDefault="005C7FFD" w:rsidP="005362A9">
      <w:pPr>
        <w:spacing w:line="480" w:lineRule="exact"/>
        <w:ind w:firstLine="405"/>
        <w:rPr>
          <w:rFonts w:asciiTheme="minorEastAsia" w:hAnsiTheme="minorEastAsia"/>
          <w:szCs w:val="21"/>
        </w:rPr>
      </w:pPr>
    </w:p>
    <w:p w:rsidR="001C4803" w:rsidRPr="00945EFA" w:rsidRDefault="005B5054" w:rsidP="007D7EE3">
      <w:pPr>
        <w:spacing w:line="480" w:lineRule="exact"/>
        <w:rPr>
          <w:szCs w:val="21"/>
        </w:rPr>
      </w:pPr>
      <w:r>
        <w:rPr>
          <w:rFonts w:hint="eastAsia"/>
          <w:szCs w:val="21"/>
        </w:rPr>
        <w:lastRenderedPageBreak/>
        <w:t xml:space="preserve">   </w:t>
      </w:r>
      <w:r w:rsidRPr="005B15EA">
        <w:rPr>
          <w:rFonts w:hint="eastAsia"/>
          <w:b/>
          <w:szCs w:val="21"/>
        </w:rPr>
        <w:t xml:space="preserve"> </w:t>
      </w:r>
      <w:r w:rsidR="005B15EA">
        <w:rPr>
          <w:rFonts w:hint="eastAsia"/>
          <w:b/>
          <w:szCs w:val="21"/>
        </w:rPr>
        <w:t xml:space="preserve"> </w:t>
      </w:r>
      <w:r w:rsidRPr="005B15EA">
        <w:rPr>
          <w:rFonts w:hint="eastAsia"/>
          <w:b/>
          <w:szCs w:val="21"/>
        </w:rPr>
        <w:t>六．如何发挥中考试题和考试年报对教学的的导向作用？</w:t>
      </w:r>
      <w:r>
        <w:rPr>
          <w:rFonts w:hint="eastAsia"/>
          <w:szCs w:val="21"/>
        </w:rPr>
        <w:t>（如何做</w:t>
      </w:r>
      <w:r w:rsidR="001C4803" w:rsidRPr="00945EFA">
        <w:rPr>
          <w:rFonts w:hint="eastAsia"/>
          <w:szCs w:val="21"/>
        </w:rPr>
        <w:t>的，有何建议？）</w:t>
      </w:r>
    </w:p>
    <w:p w:rsidR="005B5054" w:rsidRPr="005B5054" w:rsidRDefault="005B5054" w:rsidP="007D7EE3">
      <w:pPr>
        <w:spacing w:line="480" w:lineRule="exact"/>
        <w:rPr>
          <w:szCs w:val="21"/>
        </w:rPr>
      </w:pPr>
      <w:r>
        <w:rPr>
          <w:rFonts w:hint="eastAsia"/>
          <w:noProof/>
          <w:szCs w:val="21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161925</wp:posOffset>
            </wp:positionH>
            <wp:positionV relativeFrom="paragraph">
              <wp:posOffset>190500</wp:posOffset>
            </wp:positionV>
            <wp:extent cx="742950" cy="990600"/>
            <wp:effectExtent l="19050" t="0" r="0" b="0"/>
            <wp:wrapSquare wrapText="bothSides"/>
            <wp:docPr id="1" name="图片 0" descr="他山之石 登峰造基 封面设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他山之石 登峰造基 封面设计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>“考试年报”一般是老师自己学，自己领悟，在应考复习中，作为重要的策略指引依据。</w:t>
      </w:r>
    </w:p>
    <w:p w:rsidR="005B5054" w:rsidRDefault="005B5054" w:rsidP="007D7EE3">
      <w:pPr>
        <w:spacing w:line="480" w:lineRule="exact"/>
        <w:rPr>
          <w:szCs w:val="21"/>
        </w:rPr>
      </w:pPr>
      <w:r>
        <w:rPr>
          <w:rFonts w:hint="eastAsia"/>
          <w:szCs w:val="21"/>
        </w:rPr>
        <w:t xml:space="preserve">    </w:t>
      </w:r>
      <w:r>
        <w:rPr>
          <w:rFonts w:hint="eastAsia"/>
          <w:szCs w:val="21"/>
        </w:rPr>
        <w:t>我校对于“中考试题”的研究达到新的高度，本人把</w:t>
      </w:r>
      <w:r>
        <w:rPr>
          <w:rFonts w:hint="eastAsia"/>
          <w:szCs w:val="21"/>
        </w:rPr>
        <w:t>7</w:t>
      </w:r>
      <w:r>
        <w:rPr>
          <w:rFonts w:hint="eastAsia"/>
          <w:szCs w:val="21"/>
        </w:rPr>
        <w:t>年中考题编辑成一本辅导资料，供学生参悟，并在单元测试中择机引用或变式引用。今年的中考题对于态度端正的学生来说，都是比较熟悉的。但答案要求高，在某种程度上超出往年，故而学生得分不一定令人满意。</w:t>
      </w:r>
    </w:p>
    <w:p w:rsidR="001C4803" w:rsidRPr="005B15EA" w:rsidRDefault="005B5054" w:rsidP="007D7EE3">
      <w:pPr>
        <w:spacing w:line="480" w:lineRule="exact"/>
        <w:rPr>
          <w:b/>
          <w:szCs w:val="21"/>
        </w:rPr>
      </w:pPr>
      <w:r>
        <w:rPr>
          <w:rFonts w:hint="eastAsia"/>
          <w:szCs w:val="21"/>
        </w:rPr>
        <w:t xml:space="preserve">    </w:t>
      </w:r>
      <w:r w:rsidR="001C4803" w:rsidRPr="005B15EA">
        <w:rPr>
          <w:rFonts w:hint="eastAsia"/>
          <w:b/>
          <w:szCs w:val="21"/>
        </w:rPr>
        <w:t>七．关于第</w:t>
      </w:r>
      <w:r w:rsidR="001C4803" w:rsidRPr="005B15EA">
        <w:rPr>
          <w:rFonts w:hint="eastAsia"/>
          <w:b/>
          <w:szCs w:val="21"/>
        </w:rPr>
        <w:t>2</w:t>
      </w:r>
      <w:r w:rsidR="001C4803" w:rsidRPr="005B15EA">
        <w:rPr>
          <w:rFonts w:hint="eastAsia"/>
          <w:b/>
          <w:szCs w:val="21"/>
        </w:rPr>
        <w:t>卷开放作答问题</w:t>
      </w:r>
    </w:p>
    <w:p w:rsidR="001C4803" w:rsidRDefault="00CC4B60" w:rsidP="00CC4B60">
      <w:pPr>
        <w:spacing w:line="480" w:lineRule="exact"/>
        <w:ind w:firstLine="405"/>
        <w:rPr>
          <w:szCs w:val="21"/>
        </w:rPr>
      </w:pP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．</w:t>
      </w:r>
      <w:r w:rsidR="001C4803" w:rsidRPr="00945EFA">
        <w:rPr>
          <w:rFonts w:hint="eastAsia"/>
          <w:szCs w:val="21"/>
        </w:rPr>
        <w:t>现有答题时间内多少小问是合适的？</w:t>
      </w:r>
    </w:p>
    <w:p w:rsidR="00CC4B60" w:rsidRDefault="00CC4B60" w:rsidP="00CC4B60">
      <w:pPr>
        <w:spacing w:line="480" w:lineRule="exact"/>
        <w:ind w:firstLine="405"/>
        <w:rPr>
          <w:szCs w:val="21"/>
        </w:rPr>
      </w:pPr>
      <w:r>
        <w:rPr>
          <w:rFonts w:hint="eastAsia"/>
          <w:szCs w:val="21"/>
        </w:rPr>
        <w:t>我个人认为，最好</w:t>
      </w:r>
      <w:r>
        <w:rPr>
          <w:rFonts w:hint="eastAsia"/>
          <w:szCs w:val="21"/>
        </w:rPr>
        <w:t>2-3</w:t>
      </w:r>
      <w:r>
        <w:rPr>
          <w:rFonts w:hint="eastAsia"/>
          <w:szCs w:val="21"/>
        </w:rPr>
        <w:t>个大题设计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个小问题，最好不要出现</w:t>
      </w:r>
      <w:r>
        <w:rPr>
          <w:rFonts w:hint="eastAsia"/>
          <w:szCs w:val="21"/>
        </w:rPr>
        <w:t>3</w:t>
      </w:r>
      <w:r>
        <w:rPr>
          <w:rFonts w:hint="eastAsia"/>
          <w:szCs w:val="21"/>
        </w:rPr>
        <w:t>个小问，大部分学生考试时间不够用；试题要有区分度，让基础弱的学生也能得到一点分；最好每个小问都标出其小分值，有利于学生根据分值确定答案量；命题机构及命题者不要过高估计本市初三学生的整体能力，也不要把初三思品科的地位想像得多么美好，老师是最辛苦的，学生是最不重视的，连体育科都不如。很多学生一般都是在最后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个半月才发力，可这一点时间能做多少事情呢？又有多少实效呢？在不可预测的考题和答案面前，每年思品科成绩总是让人大跌眼镜。</w:t>
      </w:r>
    </w:p>
    <w:p w:rsidR="00CC4B60" w:rsidRDefault="00CC4B60" w:rsidP="00CC4B60">
      <w:pPr>
        <w:spacing w:line="480" w:lineRule="exact"/>
        <w:rPr>
          <w:szCs w:val="21"/>
        </w:rPr>
      </w:pPr>
      <w:r>
        <w:rPr>
          <w:rFonts w:hint="eastAsia"/>
          <w:szCs w:val="21"/>
        </w:rPr>
        <w:t>我校的学生生源相对较好，而更多学校</w:t>
      </w:r>
      <w:r w:rsidR="00FA62EA">
        <w:rPr>
          <w:rFonts w:hint="eastAsia"/>
          <w:szCs w:val="21"/>
        </w:rPr>
        <w:t>的思品科复习工作恐怕是尴尬。请命题机构一定要考虑到全市这一实际情况，为老师和考生构建更容易走向成功的考试平台，享受事业和学业成功的幸福！</w:t>
      </w:r>
    </w:p>
    <w:p w:rsidR="001C4803" w:rsidRPr="00945EFA" w:rsidRDefault="00CC4B60" w:rsidP="007D7EE3">
      <w:pPr>
        <w:spacing w:line="480" w:lineRule="exact"/>
        <w:rPr>
          <w:szCs w:val="21"/>
        </w:rPr>
      </w:pPr>
      <w:r>
        <w:rPr>
          <w:rFonts w:hint="eastAsia"/>
          <w:szCs w:val="21"/>
        </w:rPr>
        <w:t xml:space="preserve">    2</w:t>
      </w:r>
      <w:r>
        <w:rPr>
          <w:rFonts w:hint="eastAsia"/>
          <w:szCs w:val="21"/>
        </w:rPr>
        <w:t>．</w:t>
      </w:r>
      <w:r w:rsidR="001C4803" w:rsidRPr="00945EFA">
        <w:rPr>
          <w:rFonts w:hint="eastAsia"/>
          <w:szCs w:val="21"/>
        </w:rPr>
        <w:t>你认为开卷如何考查学生思维能力和知识运用能力（避免死抄书）</w:t>
      </w:r>
    </w:p>
    <w:p w:rsidR="00A23F70" w:rsidRDefault="00CC4B60" w:rsidP="007D7EE3">
      <w:pPr>
        <w:spacing w:line="480" w:lineRule="exact"/>
        <w:rPr>
          <w:szCs w:val="21"/>
        </w:rPr>
      </w:pPr>
      <w:r>
        <w:rPr>
          <w:rFonts w:hint="eastAsia"/>
          <w:szCs w:val="21"/>
        </w:rPr>
        <w:t xml:space="preserve">   </w:t>
      </w:r>
      <w:r w:rsidR="00A23F70">
        <w:rPr>
          <w:rFonts w:hint="eastAsia"/>
          <w:szCs w:val="21"/>
        </w:rPr>
        <w:t xml:space="preserve"> </w:t>
      </w:r>
      <w:r w:rsidR="00A23F70">
        <w:rPr>
          <w:rFonts w:hint="eastAsia"/>
          <w:szCs w:val="21"/>
        </w:rPr>
        <w:t>答案是无止境的，答案不可一味拔高，学生不可能在短暂的时间写出专家般的结论。答案应该尽量符合惯例、常例和学生学智水平。有些答案</w:t>
      </w:r>
      <w:r w:rsidR="00A23F70">
        <w:rPr>
          <w:rFonts w:hint="eastAsia"/>
          <w:szCs w:val="21"/>
        </w:rPr>
        <w:t>90%</w:t>
      </w:r>
      <w:r w:rsidR="00A23F70">
        <w:rPr>
          <w:rFonts w:hint="eastAsia"/>
          <w:szCs w:val="21"/>
        </w:rPr>
        <w:t>以上学生写不出，那就要求太高啦。可以尝试应用新的评分机制，学生的有效思维结果都可以得到尊重，给分。</w:t>
      </w:r>
    </w:p>
    <w:p w:rsidR="001C4803" w:rsidRDefault="00A23F70" w:rsidP="007D7EE3">
      <w:pPr>
        <w:spacing w:line="480" w:lineRule="exact"/>
        <w:rPr>
          <w:szCs w:val="21"/>
        </w:rPr>
      </w:pPr>
      <w:r>
        <w:rPr>
          <w:rFonts w:hint="eastAsia"/>
          <w:szCs w:val="21"/>
        </w:rPr>
        <w:t xml:space="preserve">    </w:t>
      </w:r>
      <w:r>
        <w:rPr>
          <w:rFonts w:hint="eastAsia"/>
          <w:szCs w:val="21"/>
        </w:rPr>
        <w:t>难题是无止境的，但难题是有应该有分寸的。科学的设问很关键，少让学生误入理解的歧途，莫过分增大考试难度。</w:t>
      </w:r>
    </w:p>
    <w:p w:rsidR="00A23F70" w:rsidRDefault="00A23F70" w:rsidP="007D7EE3">
      <w:pPr>
        <w:spacing w:line="480" w:lineRule="exact"/>
        <w:rPr>
          <w:szCs w:val="21"/>
        </w:rPr>
      </w:pPr>
      <w:r>
        <w:rPr>
          <w:rFonts w:hint="eastAsia"/>
          <w:szCs w:val="21"/>
        </w:rPr>
        <w:t xml:space="preserve">   </w:t>
      </w:r>
      <w:r w:rsidR="00B350EC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试题是由多人集体命成，但不同命题者</w:t>
      </w:r>
      <w:r w:rsidR="00B350EC">
        <w:rPr>
          <w:rFonts w:hint="eastAsia"/>
          <w:szCs w:val="21"/>
        </w:rPr>
        <w:t>的</w:t>
      </w:r>
      <w:r>
        <w:rPr>
          <w:rFonts w:hint="eastAsia"/>
          <w:szCs w:val="21"/>
        </w:rPr>
        <w:t>答题思路不一定一致</w:t>
      </w:r>
      <w:r w:rsidR="00B350EC">
        <w:rPr>
          <w:rFonts w:hint="eastAsia"/>
          <w:szCs w:val="21"/>
        </w:rPr>
        <w:t>，建议命题者在一套试卷上保持一致。如“从</w:t>
      </w:r>
      <w:r w:rsidR="00B350EC">
        <w:rPr>
          <w:rFonts w:hint="eastAsia"/>
          <w:szCs w:val="21"/>
        </w:rPr>
        <w:t>----</w:t>
      </w:r>
      <w:r w:rsidR="00B350EC">
        <w:rPr>
          <w:rFonts w:hint="eastAsia"/>
          <w:szCs w:val="21"/>
        </w:rPr>
        <w:t>角度分析</w:t>
      </w:r>
      <w:r w:rsidR="00B350EC">
        <w:rPr>
          <w:rFonts w:hint="eastAsia"/>
          <w:szCs w:val="21"/>
        </w:rPr>
        <w:t>----</w:t>
      </w:r>
      <w:r w:rsidR="00B350EC">
        <w:rPr>
          <w:rFonts w:hint="eastAsia"/>
          <w:szCs w:val="21"/>
        </w:rPr>
        <w:t>问题”，第</w:t>
      </w:r>
      <w:r w:rsidR="00B350EC">
        <w:rPr>
          <w:rFonts w:hint="eastAsia"/>
          <w:szCs w:val="21"/>
        </w:rPr>
        <w:t>22</w:t>
      </w:r>
      <w:r w:rsidR="00B350EC">
        <w:rPr>
          <w:rFonts w:hint="eastAsia"/>
          <w:szCs w:val="21"/>
        </w:rPr>
        <w:t>题不要求答，而第</w:t>
      </w:r>
      <w:r w:rsidR="00B350EC">
        <w:rPr>
          <w:rFonts w:hint="eastAsia"/>
          <w:szCs w:val="21"/>
        </w:rPr>
        <w:t>23</w:t>
      </w:r>
      <w:r w:rsidR="00B350EC">
        <w:rPr>
          <w:rFonts w:hint="eastAsia"/>
          <w:szCs w:val="21"/>
        </w:rPr>
        <w:t>、</w:t>
      </w:r>
      <w:r w:rsidR="00B350EC">
        <w:rPr>
          <w:rFonts w:hint="eastAsia"/>
          <w:szCs w:val="21"/>
        </w:rPr>
        <w:t>25</w:t>
      </w:r>
      <w:r w:rsidR="00B350EC">
        <w:rPr>
          <w:rFonts w:hint="eastAsia"/>
          <w:szCs w:val="21"/>
        </w:rPr>
        <w:t>题要求答，这让学生如何是好？如何答题，一线教师与命题者也存在差异，最好能集中讨论，形成共识。</w:t>
      </w:r>
    </w:p>
    <w:p w:rsidR="00B350EC" w:rsidRPr="00B350EC" w:rsidRDefault="00B350EC" w:rsidP="007D7EE3">
      <w:pPr>
        <w:spacing w:line="480" w:lineRule="exact"/>
        <w:rPr>
          <w:szCs w:val="21"/>
        </w:rPr>
      </w:pPr>
      <w:r>
        <w:rPr>
          <w:rFonts w:hint="eastAsia"/>
          <w:szCs w:val="21"/>
        </w:rPr>
        <w:t xml:space="preserve">   </w:t>
      </w:r>
      <w:r w:rsidR="004C608E">
        <w:rPr>
          <w:rFonts w:hint="eastAsia"/>
          <w:szCs w:val="21"/>
        </w:rPr>
        <w:t>每年重大时政热点不少，都是重要的考试资源，为什么这几年总是有意回避呢？其实，大可不必，该考查的，还是要考查，只要不是各区模拟考试的原题就行。</w:t>
      </w:r>
    </w:p>
    <w:sectPr w:rsidR="00B350EC" w:rsidRPr="00B350EC" w:rsidSect="009E63DC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586E" w:rsidRDefault="0024586E" w:rsidP="00165B3C">
      <w:r>
        <w:separator/>
      </w:r>
    </w:p>
  </w:endnote>
  <w:endnote w:type="continuationSeparator" w:id="1">
    <w:p w:rsidR="0024586E" w:rsidRDefault="0024586E" w:rsidP="00165B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423044"/>
      <w:docPartObj>
        <w:docPartGallery w:val="Page Numbers (Bottom of Page)"/>
        <w:docPartUnique/>
      </w:docPartObj>
    </w:sdtPr>
    <w:sdtContent>
      <w:p w:rsidR="00D26628" w:rsidRDefault="00430BAF">
        <w:pPr>
          <w:pStyle w:val="a4"/>
          <w:jc w:val="center"/>
        </w:pPr>
        <w:fldSimple w:instr=" PAGE   \* MERGEFORMAT ">
          <w:r w:rsidR="00221F08" w:rsidRPr="00221F08">
            <w:rPr>
              <w:noProof/>
              <w:lang w:val="zh-CN"/>
            </w:rPr>
            <w:t>3</w:t>
          </w:r>
        </w:fldSimple>
      </w:p>
    </w:sdtContent>
  </w:sdt>
  <w:p w:rsidR="00D26628" w:rsidRDefault="00D26628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586E" w:rsidRDefault="0024586E" w:rsidP="00165B3C">
      <w:r>
        <w:separator/>
      </w:r>
    </w:p>
  </w:footnote>
  <w:footnote w:type="continuationSeparator" w:id="1">
    <w:p w:rsidR="0024586E" w:rsidRDefault="0024586E" w:rsidP="00165B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B6C75"/>
    <w:multiLevelType w:val="hybridMultilevel"/>
    <w:tmpl w:val="B2003518"/>
    <w:lvl w:ilvl="0" w:tplc="7FA08B90">
      <w:start w:val="1"/>
      <w:numFmt w:val="japaneseCounting"/>
      <w:lvlText w:val="%1．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76A226F"/>
    <w:multiLevelType w:val="hybridMultilevel"/>
    <w:tmpl w:val="7340D0B4"/>
    <w:lvl w:ilvl="0" w:tplc="149E63F0">
      <w:start w:val="1"/>
      <w:numFmt w:val="japaneseCounting"/>
      <w:lvlText w:val="%1．"/>
      <w:lvlJc w:val="left"/>
      <w:pPr>
        <w:ind w:left="690" w:hanging="4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80" w:hanging="420"/>
      </w:pPr>
    </w:lvl>
    <w:lvl w:ilvl="2" w:tplc="0409001B" w:tentative="1">
      <w:start w:val="1"/>
      <w:numFmt w:val="lowerRoman"/>
      <w:lvlText w:val="%3."/>
      <w:lvlJc w:val="righ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9" w:tentative="1">
      <w:start w:val="1"/>
      <w:numFmt w:val="lowerLetter"/>
      <w:lvlText w:val="%5)"/>
      <w:lvlJc w:val="left"/>
      <w:pPr>
        <w:ind w:left="2340" w:hanging="420"/>
      </w:pPr>
    </w:lvl>
    <w:lvl w:ilvl="5" w:tplc="0409001B" w:tentative="1">
      <w:start w:val="1"/>
      <w:numFmt w:val="lowerRoman"/>
      <w:lvlText w:val="%6."/>
      <w:lvlJc w:val="righ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9" w:tentative="1">
      <w:start w:val="1"/>
      <w:numFmt w:val="lowerLetter"/>
      <w:lvlText w:val="%8)"/>
      <w:lvlJc w:val="left"/>
      <w:pPr>
        <w:ind w:left="3600" w:hanging="420"/>
      </w:pPr>
    </w:lvl>
    <w:lvl w:ilvl="8" w:tplc="0409001B" w:tentative="1">
      <w:start w:val="1"/>
      <w:numFmt w:val="lowerRoman"/>
      <w:lvlText w:val="%9."/>
      <w:lvlJc w:val="right"/>
      <w:pPr>
        <w:ind w:left="402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65B3C"/>
    <w:rsid w:val="00030929"/>
    <w:rsid w:val="000B13F8"/>
    <w:rsid w:val="000E5F42"/>
    <w:rsid w:val="00116A26"/>
    <w:rsid w:val="00165B3C"/>
    <w:rsid w:val="001C4803"/>
    <w:rsid w:val="00221F08"/>
    <w:rsid w:val="0024586E"/>
    <w:rsid w:val="00246397"/>
    <w:rsid w:val="0027596A"/>
    <w:rsid w:val="002C00B1"/>
    <w:rsid w:val="003D1564"/>
    <w:rsid w:val="00430BAF"/>
    <w:rsid w:val="004C608E"/>
    <w:rsid w:val="004E3A29"/>
    <w:rsid w:val="005362A9"/>
    <w:rsid w:val="005B15EA"/>
    <w:rsid w:val="005B5054"/>
    <w:rsid w:val="005C37A6"/>
    <w:rsid w:val="005C7FFD"/>
    <w:rsid w:val="005D3279"/>
    <w:rsid w:val="00672190"/>
    <w:rsid w:val="007D7EE3"/>
    <w:rsid w:val="007E2C02"/>
    <w:rsid w:val="00853EBA"/>
    <w:rsid w:val="008F3BE6"/>
    <w:rsid w:val="00945EFA"/>
    <w:rsid w:val="009E63DC"/>
    <w:rsid w:val="00A23F70"/>
    <w:rsid w:val="00A56A0C"/>
    <w:rsid w:val="00A70706"/>
    <w:rsid w:val="00A877AD"/>
    <w:rsid w:val="00B04A18"/>
    <w:rsid w:val="00B27A53"/>
    <w:rsid w:val="00B3092E"/>
    <w:rsid w:val="00B350EC"/>
    <w:rsid w:val="00B91850"/>
    <w:rsid w:val="00BA6D0D"/>
    <w:rsid w:val="00CB4A6A"/>
    <w:rsid w:val="00CB7B62"/>
    <w:rsid w:val="00CC4B60"/>
    <w:rsid w:val="00D005AC"/>
    <w:rsid w:val="00D26628"/>
    <w:rsid w:val="00F82192"/>
    <w:rsid w:val="00FA62EA"/>
    <w:rsid w:val="00FD3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3D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65B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65B3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65B3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65B3C"/>
    <w:rPr>
      <w:sz w:val="18"/>
      <w:szCs w:val="18"/>
    </w:rPr>
  </w:style>
  <w:style w:type="paragraph" w:styleId="a5">
    <w:name w:val="List Paragraph"/>
    <w:basedOn w:val="a"/>
    <w:uiPriority w:val="34"/>
    <w:qFormat/>
    <w:rsid w:val="00CB7B62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5B5054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5B505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3</Pages>
  <Words>443</Words>
  <Characters>2531</Characters>
  <Application>Microsoft Office Word</Application>
  <DocSecurity>0</DocSecurity>
  <Lines>21</Lines>
  <Paragraphs>5</Paragraphs>
  <ScaleCrop>false</ScaleCrop>
  <Company>China</Company>
  <LinksUpToDate>false</LinksUpToDate>
  <CharactersWithSpaces>2969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dcterms:created xsi:type="dcterms:W3CDTF">2015-06-28T09:35:00Z</dcterms:created>
  <dcterms:modified xsi:type="dcterms:W3CDTF">2015-07-03T12:53:00Z</dcterms:modified>
</cp:coreProperties>
</file>