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2D6" w:rsidRPr="00363270" w:rsidRDefault="00363270" w:rsidP="00363270">
      <w:pPr>
        <w:jc w:val="center"/>
        <w:rPr>
          <w:rFonts w:hint="eastAsia"/>
          <w:b/>
          <w:sz w:val="36"/>
        </w:rPr>
      </w:pPr>
      <w:r w:rsidRPr="00363270">
        <w:rPr>
          <w:rFonts w:hint="eastAsia"/>
          <w:b/>
          <w:sz w:val="36"/>
        </w:rPr>
        <w:t>读《国史十六讲》有感</w:t>
      </w:r>
    </w:p>
    <w:p w:rsidR="00F24F90" w:rsidRDefault="00F24F90" w:rsidP="00F24F90">
      <w:pPr>
        <w:ind w:firstLineChars="200" w:firstLine="480"/>
        <w:rPr>
          <w:rFonts w:hint="eastAsia"/>
          <w:sz w:val="24"/>
          <w:szCs w:val="24"/>
        </w:rPr>
      </w:pPr>
    </w:p>
    <w:p w:rsidR="00363270" w:rsidRDefault="00363270" w:rsidP="00F24F90">
      <w:pPr>
        <w:ind w:firstLineChars="200" w:firstLine="480"/>
        <w:rPr>
          <w:rFonts w:hint="eastAsia"/>
          <w:sz w:val="24"/>
          <w:szCs w:val="24"/>
        </w:rPr>
      </w:pPr>
      <w:r w:rsidRPr="00F24F90">
        <w:rPr>
          <w:rFonts w:hint="eastAsia"/>
          <w:sz w:val="24"/>
          <w:szCs w:val="24"/>
        </w:rPr>
        <w:t>这个学期，买了几本专业类的书，其中有两本跟</w:t>
      </w:r>
      <w:r w:rsidR="00F24F90" w:rsidRPr="00F24F90">
        <w:rPr>
          <w:rFonts w:hint="eastAsia"/>
          <w:sz w:val="24"/>
          <w:szCs w:val="24"/>
        </w:rPr>
        <w:t>本学期</w:t>
      </w:r>
      <w:r w:rsidRPr="00F24F90">
        <w:rPr>
          <w:rFonts w:hint="eastAsia"/>
          <w:sz w:val="24"/>
          <w:szCs w:val="24"/>
        </w:rPr>
        <w:t>教学</w:t>
      </w:r>
      <w:r w:rsidR="00F24F90" w:rsidRPr="00F24F90">
        <w:rPr>
          <w:rFonts w:hint="eastAsia"/>
          <w:sz w:val="24"/>
          <w:szCs w:val="24"/>
        </w:rPr>
        <w:t>直接相关。</w:t>
      </w:r>
      <w:r w:rsidRPr="00F24F90">
        <w:rPr>
          <w:rFonts w:hint="eastAsia"/>
          <w:sz w:val="24"/>
          <w:szCs w:val="24"/>
        </w:rPr>
        <w:t>一本是《新文化与真文人》</w:t>
      </w:r>
      <w:r w:rsidR="00F24F90">
        <w:rPr>
          <w:rFonts w:hint="eastAsia"/>
          <w:sz w:val="24"/>
          <w:szCs w:val="24"/>
        </w:rPr>
        <w:t>，</w:t>
      </w:r>
      <w:proofErr w:type="gramStart"/>
      <w:r w:rsidRPr="00F24F90">
        <w:rPr>
          <w:rFonts w:hint="eastAsia"/>
          <w:sz w:val="24"/>
          <w:szCs w:val="24"/>
        </w:rPr>
        <w:t>在备初二</w:t>
      </w:r>
      <w:proofErr w:type="gramEnd"/>
      <w:r w:rsidRPr="00F24F90">
        <w:rPr>
          <w:rFonts w:hint="eastAsia"/>
          <w:sz w:val="24"/>
          <w:szCs w:val="24"/>
        </w:rPr>
        <w:t>的《新文化运动》</w:t>
      </w:r>
      <w:proofErr w:type="gramStart"/>
      <w:r w:rsidRPr="00F24F90">
        <w:rPr>
          <w:rFonts w:hint="eastAsia"/>
          <w:sz w:val="24"/>
          <w:szCs w:val="24"/>
        </w:rPr>
        <w:t>一</w:t>
      </w:r>
      <w:proofErr w:type="gramEnd"/>
      <w:r w:rsidRPr="00F24F90">
        <w:rPr>
          <w:rFonts w:hint="eastAsia"/>
          <w:sz w:val="24"/>
          <w:szCs w:val="24"/>
        </w:rPr>
        <w:t>课时，</w:t>
      </w:r>
      <w:r w:rsidR="00F24F90">
        <w:rPr>
          <w:rFonts w:hint="eastAsia"/>
          <w:sz w:val="24"/>
          <w:szCs w:val="24"/>
        </w:rPr>
        <w:t>我</w:t>
      </w:r>
      <w:r w:rsidRPr="00F24F90">
        <w:rPr>
          <w:rFonts w:hint="eastAsia"/>
          <w:sz w:val="24"/>
          <w:szCs w:val="24"/>
        </w:rPr>
        <w:t>看了一篇文章，是对辜鸿铭的介绍，其文笔之风趣幽默让人忍俊不止，虽然教材并没有介绍辜氏，为了让学生对</w:t>
      </w:r>
      <w:r w:rsidRPr="00F24F90">
        <w:rPr>
          <w:rFonts w:hint="eastAsia"/>
          <w:sz w:val="24"/>
          <w:szCs w:val="24"/>
        </w:rPr>
        <w:t>20</w:t>
      </w:r>
      <w:r w:rsidRPr="00F24F90">
        <w:rPr>
          <w:rFonts w:hint="eastAsia"/>
          <w:sz w:val="24"/>
          <w:szCs w:val="24"/>
        </w:rPr>
        <w:t>世纪初的</w:t>
      </w:r>
      <w:r w:rsidR="00F24F90">
        <w:rPr>
          <w:rFonts w:hint="eastAsia"/>
          <w:sz w:val="24"/>
          <w:szCs w:val="24"/>
        </w:rPr>
        <w:t>中国思想界</w:t>
      </w:r>
      <w:r w:rsidRPr="00F24F90">
        <w:rPr>
          <w:rFonts w:hint="eastAsia"/>
          <w:sz w:val="24"/>
          <w:szCs w:val="24"/>
        </w:rPr>
        <w:t>有更宏观的印象，我在课堂上推荐大家阅读了其中的一些段落，学生特别喜欢，印象特别深刻，</w:t>
      </w:r>
      <w:r w:rsidR="00F24F90">
        <w:rPr>
          <w:rFonts w:hint="eastAsia"/>
          <w:sz w:val="24"/>
          <w:szCs w:val="24"/>
        </w:rPr>
        <w:t>绝大多数</w:t>
      </w:r>
      <w:r w:rsidRPr="00F24F90">
        <w:rPr>
          <w:rFonts w:hint="eastAsia"/>
          <w:sz w:val="24"/>
          <w:szCs w:val="24"/>
        </w:rPr>
        <w:t>到期末了还记得这个人。后来得知这篇介绍辜氏的文章摘自于《新文化与真文人》这本书，欣然网搜，竟然俏得很，幸好有个网店尚剩</w:t>
      </w:r>
      <w:r w:rsidRPr="00F24F90">
        <w:rPr>
          <w:rFonts w:hint="eastAsia"/>
          <w:sz w:val="24"/>
          <w:szCs w:val="24"/>
        </w:rPr>
        <w:t>2</w:t>
      </w:r>
      <w:r w:rsidRPr="00F24F90">
        <w:rPr>
          <w:rFonts w:hint="eastAsia"/>
          <w:sz w:val="24"/>
          <w:szCs w:val="24"/>
        </w:rPr>
        <w:t>本，于是高价购之。另一本是《国史十六讲》</w:t>
      </w:r>
      <w:r w:rsidR="00F24F90">
        <w:rPr>
          <w:rFonts w:hint="eastAsia"/>
          <w:sz w:val="24"/>
          <w:szCs w:val="24"/>
        </w:rPr>
        <w:t>，这本书走入我的视界基于一场讨论。</w:t>
      </w:r>
      <w:r w:rsidR="00F24F90">
        <w:rPr>
          <w:rFonts w:hint="eastAsia"/>
          <w:sz w:val="24"/>
          <w:szCs w:val="24"/>
        </w:rPr>
        <w:t>1</w:t>
      </w:r>
      <w:r w:rsidR="00F24F90">
        <w:rPr>
          <w:rFonts w:hint="eastAsia"/>
          <w:sz w:val="24"/>
          <w:szCs w:val="24"/>
        </w:rPr>
        <w:t>月初的高三联考有道历史选择题引发了高三历史老师们的广泛讨论，后来讨论的焦点集中到</w:t>
      </w:r>
      <w:proofErr w:type="gramStart"/>
      <w:r w:rsidR="00F24F90">
        <w:rPr>
          <w:rFonts w:hint="eastAsia"/>
          <w:sz w:val="24"/>
          <w:szCs w:val="24"/>
        </w:rPr>
        <w:t>到</w:t>
      </w:r>
      <w:proofErr w:type="gramEnd"/>
      <w:r w:rsidR="00F24F90">
        <w:rPr>
          <w:rFonts w:hint="eastAsia"/>
          <w:sz w:val="24"/>
          <w:szCs w:val="24"/>
        </w:rPr>
        <w:t>“郑氏义门”，番禺有位博览群书的老师给大家推荐了《国史十六讲》这本书，因为该书第十讲有一节专门介绍了儒学熏陶下的孝义之家“义门”。于是</w:t>
      </w:r>
      <w:proofErr w:type="gramStart"/>
      <w:r w:rsidR="00F24F90">
        <w:rPr>
          <w:rFonts w:hint="eastAsia"/>
          <w:sz w:val="24"/>
          <w:szCs w:val="24"/>
        </w:rPr>
        <w:t>又网购</w:t>
      </w:r>
      <w:proofErr w:type="gramEnd"/>
      <w:r w:rsidR="00F24F90">
        <w:rPr>
          <w:rFonts w:hint="eastAsia"/>
          <w:sz w:val="24"/>
          <w:szCs w:val="24"/>
        </w:rPr>
        <w:t>入库，决定精读。</w:t>
      </w:r>
    </w:p>
    <w:p w:rsidR="00F24F90" w:rsidRDefault="00F24F90" w:rsidP="00F24F90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《国史十六讲》的作者是复旦大学历史系教授、博士生导师、历史系学术委员会副主任、历史学博士后流动站专家组成员樊树志，樊老专攻明清史、中国土地关系史、江南地区史，尤以江南市镇研究蜚声史坛。</w:t>
      </w:r>
      <w:r w:rsidR="00542D67">
        <w:rPr>
          <w:rFonts w:hint="eastAsia"/>
          <w:sz w:val="24"/>
          <w:szCs w:val="24"/>
        </w:rPr>
        <w:t>代表作有《中国封建土地关系发展史》、《明清江南市镇探微》、《万历传》、《崇祯传》、《国史概要》、《晚明史》等。而《国史十六讲》是他为复旦大学精品课程“国史概要”撰写的讲稿。</w:t>
      </w:r>
      <w:r w:rsidR="009241AF">
        <w:rPr>
          <w:rFonts w:hint="eastAsia"/>
          <w:sz w:val="24"/>
          <w:szCs w:val="24"/>
        </w:rPr>
        <w:t>作为全校公选课，课时有限，每周二学时，一学期讲完，可以用于上课的时间只有十六周，三十二学时。如此有限的时间，要把几千年的中华文明史讲得深入浅出，讲得少而精，必须在内容和形式方面都有较大的变动。所以樊教授决定大胆舍弃，不求面面俱到，每周（二学时）讲一个专题，一学期讲十六个专题，这就是书名“国史十六讲”的由来。</w:t>
      </w:r>
    </w:p>
    <w:p w:rsidR="009241AF" w:rsidRDefault="009241AF" w:rsidP="00F24F90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该书自</w:t>
      </w:r>
      <w:r>
        <w:rPr>
          <w:rFonts w:hint="eastAsia"/>
          <w:sz w:val="24"/>
          <w:szCs w:val="24"/>
        </w:rPr>
        <w:t>2006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月出版后受到热烈的欢迎，一再名列各种畅销书的排行榜，一度排名第一。到目前为止，已经印刷了十二次。该书的畅销还引起了海外出版社的注意，香港三联书店、台湾联经出版公司先后</w:t>
      </w:r>
      <w:r>
        <w:rPr>
          <w:rFonts w:hint="eastAsia"/>
          <w:sz w:val="24"/>
          <w:szCs w:val="24"/>
        </w:rPr>
        <w:t>出版了繁体字版，</w:t>
      </w:r>
      <w:r>
        <w:rPr>
          <w:rFonts w:hint="eastAsia"/>
          <w:sz w:val="24"/>
          <w:szCs w:val="24"/>
        </w:rPr>
        <w:t>日本、韩国也购买了该书的版权。后成为新闻出版总署向全国青少年推荐百种优秀图书中“知识类”的三种历史图书之一。我购买的这本是樊老的最新修订版，增加了一些插图，文字内容作了较多的修改，甚至有些篇章还重新写过。</w:t>
      </w:r>
    </w:p>
    <w:p w:rsidR="009241AF" w:rsidRDefault="009241AF" w:rsidP="00F24F90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樊老特别推崇作家董桥的文风，他说董桥写得一手</w:t>
      </w:r>
      <w:proofErr w:type="gramStart"/>
      <w:r w:rsidR="00B860D7">
        <w:rPr>
          <w:rFonts w:hint="eastAsia"/>
          <w:sz w:val="24"/>
          <w:szCs w:val="24"/>
        </w:rPr>
        <w:t>典雅</w:t>
      </w:r>
      <w:r w:rsidR="00B860D7" w:rsidRPr="00B860D7">
        <w:rPr>
          <w:rFonts w:hint="eastAsia"/>
          <w:sz w:val="24"/>
          <w:szCs w:val="24"/>
        </w:rPr>
        <w:t>典雅</w:t>
      </w:r>
      <w:proofErr w:type="gramEnd"/>
      <w:r w:rsidR="00B860D7" w:rsidRPr="00B860D7">
        <w:rPr>
          <w:rFonts w:hint="eastAsia"/>
          <w:sz w:val="24"/>
          <w:szCs w:val="24"/>
        </w:rPr>
        <w:t>隽永</w:t>
      </w:r>
      <w:r w:rsidR="00B860D7">
        <w:rPr>
          <w:rFonts w:hint="eastAsia"/>
          <w:sz w:val="24"/>
          <w:szCs w:val="24"/>
        </w:rPr>
        <w:t>的文章，潇洒的文笔，浸透了学识涵养，令人叹服。董桥曾</w:t>
      </w:r>
      <w:proofErr w:type="gramStart"/>
      <w:r w:rsidR="00B860D7">
        <w:rPr>
          <w:rFonts w:hint="eastAsia"/>
          <w:sz w:val="24"/>
          <w:szCs w:val="24"/>
        </w:rPr>
        <w:t>说学术</w:t>
      </w:r>
      <w:proofErr w:type="gramEnd"/>
      <w:r w:rsidR="00B860D7">
        <w:rPr>
          <w:rFonts w:hint="eastAsia"/>
          <w:sz w:val="24"/>
          <w:szCs w:val="24"/>
        </w:rPr>
        <w:t>著作要改变沉闷的面貌，应注意两点：一是“学问深而下笔浅”；二是不要把“好玩”的东西“塞进学术的闷葫芦里闷死人”。樊老说这是一个不容易达到的境界，他谦虚地说“虽不能至，心向往之”。正因为此，樊老认为，作为一名历史老师，历史一定要讲得“好听”，写得“好看”</w:t>
      </w:r>
      <w:r w:rsidR="00EF1760">
        <w:rPr>
          <w:rFonts w:hint="eastAsia"/>
          <w:sz w:val="24"/>
          <w:szCs w:val="24"/>
        </w:rPr>
        <w:t>，以很好地发挥作用，引人入胜地展现历史的魅力。</w:t>
      </w:r>
      <w:r w:rsidR="00B860D7">
        <w:rPr>
          <w:rFonts w:hint="eastAsia"/>
          <w:sz w:val="24"/>
          <w:szCs w:val="24"/>
        </w:rPr>
        <w:t>《国史十六讲》以清新流畅的文笔书写历史，远离往昔历史著作那种高头讲章八股腔，改变历史著作令人望而生畏面目可憎的印象。</w:t>
      </w:r>
      <w:r w:rsidR="00EF1760">
        <w:rPr>
          <w:rFonts w:hint="eastAsia"/>
          <w:sz w:val="24"/>
          <w:szCs w:val="24"/>
        </w:rPr>
        <w:t>也就难怪樊老此书如此受欢迎了。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至少可以从以下几处体味到该书的与众不同。</w:t>
      </w:r>
      <w:r w:rsidRPr="002F56B0">
        <w:rPr>
          <w:rFonts w:hint="eastAsia"/>
          <w:sz w:val="24"/>
          <w:szCs w:val="24"/>
        </w:rPr>
        <w:t xml:space="preserve"> </w:t>
      </w:r>
    </w:p>
    <w:p w:rsidR="002F56B0" w:rsidRPr="002F56B0" w:rsidRDefault="002F56B0" w:rsidP="002F56B0">
      <w:pPr>
        <w:ind w:firstLineChars="200" w:firstLine="480"/>
        <w:rPr>
          <w:sz w:val="24"/>
          <w:szCs w:val="24"/>
        </w:rPr>
      </w:pPr>
      <w:r w:rsidRPr="002F56B0">
        <w:rPr>
          <w:rFonts w:hint="eastAsia"/>
          <w:sz w:val="24"/>
          <w:szCs w:val="24"/>
        </w:rPr>
        <w:t>一、生动的讲述历史的方式。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据说樊树志先生在复旦大学开课时，“三百人的梯形教室人满为患，坐在台阶上的、站在墙边的，听得津津有味，不时有笑声传出”。这对于一堂历史课来说，是罕见的。樊先生把他富有魅力的讲述带进了《国史十六讲》。信手翻书，随处可见这样的生动讲述：“影响最为深远的是‘制礼作乐’，就是令孔子顶礼膜</w:t>
      </w:r>
      <w:r w:rsidRPr="002F56B0">
        <w:rPr>
          <w:rFonts w:hint="eastAsia"/>
          <w:sz w:val="24"/>
          <w:szCs w:val="24"/>
        </w:rPr>
        <w:lastRenderedPageBreak/>
        <w:t>拜、魂牵梦萦的礼乐文明……他对春秋时代的‘礼崩乐坏’极为不满，他的名言‘是可忍，孰不可忍也’，就是对‘礼崩乐坏’的怒吼。”</w:t>
      </w:r>
      <w:r w:rsidRPr="002F56B0">
        <w:rPr>
          <w:rFonts w:hint="eastAsia"/>
          <w:sz w:val="24"/>
          <w:szCs w:val="24"/>
        </w:rPr>
        <w:t xml:space="preserve"> 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在讲述“郑和下西洋”一节时，作者不仅用清晰的思路为读者理清了事件的来龙去脉，还情不自禁地感慨：“这位伟大的航海家，把他最崇敬最热爱的大海作为长眠之地。确实，他是大海之子，他是属于大海的。按照他的遗愿，带回南京的只有一双鞋子和一撮头发，葬在南京城外的坟墓里，供后人凭吊。”历史在散文般多情的叙述中向我们款款走来，直抵灵魂深处。</w:t>
      </w:r>
      <w:r w:rsidRPr="002F56B0">
        <w:rPr>
          <w:rFonts w:hint="eastAsia"/>
          <w:sz w:val="24"/>
          <w:szCs w:val="24"/>
        </w:rPr>
        <w:t xml:space="preserve">  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像这样富有魅力的语言帮助我们亲近历史，从而成为进入历史的一个通道。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</w:t>
      </w:r>
      <w:r w:rsidRPr="002F56B0">
        <w:rPr>
          <w:rFonts w:hint="eastAsia"/>
          <w:sz w:val="24"/>
          <w:szCs w:val="24"/>
        </w:rPr>
        <w:t>、开阔的学术视野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视野与众不同的开阔，不囿于旧有观念同样是《国史十六讲》的一大亮点。</w:t>
      </w:r>
      <w:r>
        <w:rPr>
          <w:rFonts w:hint="eastAsia"/>
          <w:sz w:val="24"/>
          <w:szCs w:val="24"/>
        </w:rPr>
        <w:t>对历史不太了解的人，</w:t>
      </w:r>
      <w:r w:rsidRPr="002F56B0">
        <w:rPr>
          <w:rFonts w:hint="eastAsia"/>
          <w:sz w:val="24"/>
          <w:szCs w:val="24"/>
        </w:rPr>
        <w:t>遇到“倭寇”一词时</w:t>
      </w:r>
      <w:r>
        <w:rPr>
          <w:rFonts w:hint="eastAsia"/>
          <w:sz w:val="24"/>
          <w:szCs w:val="24"/>
        </w:rPr>
        <w:t>就会以为</w:t>
      </w:r>
      <w:r w:rsidRPr="002F56B0">
        <w:rPr>
          <w:rFonts w:hint="eastAsia"/>
          <w:sz w:val="24"/>
          <w:szCs w:val="24"/>
        </w:rPr>
        <w:t>是“骚扰中国沿海的日本海盗”，此书中介绍说有中外学者对此提出异议，认为嘉靖时期中国沿海“倭寇”主要是海上武装走私的中国民间商人集团，首领王直就是徽州商人，为了冲破明朝的海禁政策，与官方正面冲突，还雇佣了一些日本人，但处于从属的地位。《国史十六讲》认为，“倭患”实际上反映了官方与民间之间海禁与反海禁的斗争。</w:t>
      </w:r>
      <w:r w:rsidRPr="002F56B0">
        <w:rPr>
          <w:rFonts w:hint="eastAsia"/>
          <w:sz w:val="24"/>
          <w:szCs w:val="24"/>
        </w:rPr>
        <w:t xml:space="preserve"> 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还有一些论点同样</w:t>
      </w:r>
      <w:r>
        <w:rPr>
          <w:rFonts w:hint="eastAsia"/>
          <w:sz w:val="24"/>
          <w:szCs w:val="24"/>
        </w:rPr>
        <w:t>可以纠正一些人的片面</w:t>
      </w:r>
      <w:r w:rsidRPr="002F56B0">
        <w:rPr>
          <w:rFonts w:hint="eastAsia"/>
          <w:sz w:val="24"/>
          <w:szCs w:val="24"/>
        </w:rPr>
        <w:t>认识。例如，传统认为汉武帝“罢黜百家、独尊儒术”是文化专制主义的表现。《国史十六讲》指出最初董仲舒的建议只在于确立儒家在官学与朝廷政治中的地位，而不是禁止诸子百家在社会上流传。事实上汉武帝的治国方略为“儒表法里”，亦即儒术与法术并用，才是专制集权的真正秘密。</w:t>
      </w:r>
      <w:r w:rsidRPr="002F56B0">
        <w:rPr>
          <w:rFonts w:hint="eastAsia"/>
          <w:sz w:val="24"/>
          <w:szCs w:val="24"/>
        </w:rPr>
        <w:t xml:space="preserve"> </w:t>
      </w:r>
      <w:r w:rsidRPr="002F56B0">
        <w:rPr>
          <w:rFonts w:hint="eastAsia"/>
          <w:sz w:val="24"/>
          <w:szCs w:val="24"/>
        </w:rPr>
        <w:t>还有“东林党”并非一个“政党”，而是被它的敌人污蔑为“朋党”的“东林非党论”。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</w:t>
      </w:r>
      <w:r w:rsidRPr="002F56B0">
        <w:rPr>
          <w:rFonts w:hint="eastAsia"/>
          <w:sz w:val="24"/>
          <w:szCs w:val="24"/>
        </w:rPr>
        <w:t>、久违了的学术宽容。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《国史十六讲》的最大特色是将学术性注入高校教科书（通常高校教材是以讲授知识为主），书中论及的不少学术热点话题也是当今最具前沿性的课题。这些话题不仅能激起学生的关注，也是为专业学者所重视的。其中，有些话题集中于国内学界。例如，关于中国有无“封建社会”的争论恰是当前中国历史学的一个热点话题。由于“封建”概念的混乱是解决此问题的最大障碍，近年来已有不少学者致力于对“封建”概念的辨析。对此，该书第二讲的第</w:t>
      </w:r>
      <w:r w:rsidRPr="002F56B0">
        <w:rPr>
          <w:rFonts w:hint="eastAsia"/>
          <w:sz w:val="24"/>
          <w:szCs w:val="24"/>
        </w:rPr>
        <w:t>4</w:t>
      </w:r>
      <w:r w:rsidRPr="002F56B0">
        <w:rPr>
          <w:rFonts w:hint="eastAsia"/>
          <w:sz w:val="24"/>
          <w:szCs w:val="24"/>
        </w:rPr>
        <w:t>小节《解读“封建”的本意》主张回归西周“封建”，即“封邦建国”、“封建亲戚”的本意，正反映了内地学界的这一新动向，予读者以启发。</w:t>
      </w:r>
      <w:r w:rsidRPr="002F56B0">
        <w:rPr>
          <w:rFonts w:hint="eastAsia"/>
          <w:sz w:val="24"/>
          <w:szCs w:val="24"/>
        </w:rPr>
        <w:t xml:space="preserve"> 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《国史十六讲》里还有不少课题是海内外学者共同探讨的。也许正因为海外学者的启示，才使中国问题走出狭隘的境界，从而焕发出新意。例如，以往中国史学者多认为宋代是一个积贫、积弱的朝代，因此对它评价不高。然而，日本学者内藤虎次郎（湖南）在上世纪初提出“唐宋变革论”，认为唐代是中国中</w:t>
      </w:r>
      <w:proofErr w:type="gramStart"/>
      <w:r w:rsidRPr="002F56B0">
        <w:rPr>
          <w:rFonts w:hint="eastAsia"/>
          <w:sz w:val="24"/>
          <w:szCs w:val="24"/>
        </w:rPr>
        <w:t>世</w:t>
      </w:r>
      <w:proofErr w:type="gramEnd"/>
      <w:r w:rsidRPr="002F56B0">
        <w:rPr>
          <w:rFonts w:hint="eastAsia"/>
          <w:sz w:val="24"/>
          <w:szCs w:val="24"/>
        </w:rPr>
        <w:t>的结束，宋代是中国近世的开始。这一观点在世界范围内的“中国史”学界产生了极大的影响，一些西方汉学家开始大力讴歌宋代文化的辉煌。我国</w:t>
      </w:r>
      <w:proofErr w:type="gramStart"/>
      <w:r w:rsidRPr="002F56B0">
        <w:rPr>
          <w:rFonts w:hint="eastAsia"/>
          <w:sz w:val="24"/>
          <w:szCs w:val="24"/>
        </w:rPr>
        <w:t>内地史</w:t>
      </w:r>
      <w:proofErr w:type="gramEnd"/>
      <w:r w:rsidRPr="002F56B0">
        <w:rPr>
          <w:rFonts w:hint="eastAsia"/>
          <w:sz w:val="24"/>
          <w:szCs w:val="24"/>
        </w:rPr>
        <w:t>学界虽迟至</w:t>
      </w:r>
      <w:r w:rsidRPr="002F56B0">
        <w:rPr>
          <w:rFonts w:hint="eastAsia"/>
          <w:sz w:val="24"/>
          <w:szCs w:val="24"/>
        </w:rPr>
        <w:t>20</w:t>
      </w:r>
      <w:r w:rsidRPr="002F56B0">
        <w:rPr>
          <w:rFonts w:hint="eastAsia"/>
          <w:sz w:val="24"/>
          <w:szCs w:val="24"/>
        </w:rPr>
        <w:t>世纪</w:t>
      </w:r>
      <w:r w:rsidRPr="002F56B0">
        <w:rPr>
          <w:rFonts w:hint="eastAsia"/>
          <w:sz w:val="24"/>
          <w:szCs w:val="24"/>
        </w:rPr>
        <w:t>90</w:t>
      </w:r>
      <w:r w:rsidRPr="002F56B0">
        <w:rPr>
          <w:rFonts w:hint="eastAsia"/>
          <w:sz w:val="24"/>
          <w:szCs w:val="24"/>
        </w:rPr>
        <w:t>年代才开始关注“内藤假说”，但热忱始终不断。《国史十六讲》由此提出，宋代有它辉煌的另一面，无论在科技、经济和文化各领域，它都是繁荣与创造的黄金时代。</w:t>
      </w:r>
      <w:r w:rsidRPr="002F56B0">
        <w:rPr>
          <w:rFonts w:hint="eastAsia"/>
          <w:sz w:val="24"/>
          <w:szCs w:val="24"/>
        </w:rPr>
        <w:t xml:space="preserve"> </w:t>
      </w:r>
    </w:p>
    <w:p w:rsidR="002F56B0" w:rsidRPr="002F56B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尤为可贵的是，作者在直陈各家之言的同时，也坦言自己的学术观点。例如该书第二讲中“解读‘封建’的本意——兼论‘公社’、‘井田’及其影响”一节，以一个史家所独有的“大历史观”洞察力，剖析了“公社”与“井田”制度对中国根深蒂固的历史影响，指出从周代的农村公社、到汉代的王莽改制、宋代的王安石变法，及至近代民主革命先驱孙中山的“平均地权”，内中有着某种一脉相</w:t>
      </w:r>
      <w:r w:rsidRPr="002F56B0">
        <w:rPr>
          <w:rFonts w:hint="eastAsia"/>
          <w:sz w:val="24"/>
          <w:szCs w:val="24"/>
        </w:rPr>
        <w:lastRenderedPageBreak/>
        <w:t>承的传统思想</w:t>
      </w:r>
      <w:r w:rsidRPr="002F56B0">
        <w:rPr>
          <w:rFonts w:hint="eastAsia"/>
          <w:sz w:val="24"/>
          <w:szCs w:val="24"/>
        </w:rPr>
        <w:t>:</w:t>
      </w:r>
      <w:r w:rsidRPr="002F56B0">
        <w:rPr>
          <w:rFonts w:hint="eastAsia"/>
          <w:sz w:val="24"/>
          <w:szCs w:val="24"/>
        </w:rPr>
        <w:t>即对公社与井田的赞美与怀恋。这一耐人寻味的现象令人深思；对于王莽改制，作者认为王莽失败的悲剧在于，他过分迷恋风靡一时的儒家经学，并采取了向后看——倒行逆施的方式进行改革，而要解决社会问题，倒退是永远没有出路的；对于朱熹新儒学“从‘伪学’到官学”的坎坷之路，作者直言</w:t>
      </w:r>
      <w:r w:rsidRPr="002F56B0">
        <w:rPr>
          <w:rFonts w:hint="eastAsia"/>
          <w:sz w:val="24"/>
          <w:szCs w:val="24"/>
        </w:rPr>
        <w:t>:</w:t>
      </w:r>
      <w:r w:rsidRPr="002F56B0">
        <w:rPr>
          <w:rFonts w:hint="eastAsia"/>
          <w:sz w:val="24"/>
          <w:szCs w:val="24"/>
        </w:rPr>
        <w:t>在中国历史上，用行政命令手段禁锢一个学派、一种学说，屡见不鲜，它并非学派之争，而是排除异己的政治斗争手段。</w:t>
      </w:r>
    </w:p>
    <w:p w:rsidR="00F24F90" w:rsidRDefault="002F56B0" w:rsidP="002F56B0">
      <w:pPr>
        <w:ind w:firstLineChars="200" w:firstLine="480"/>
        <w:rPr>
          <w:rFonts w:hint="eastAsia"/>
          <w:sz w:val="24"/>
          <w:szCs w:val="24"/>
        </w:rPr>
      </w:pPr>
      <w:r w:rsidRPr="002F56B0">
        <w:rPr>
          <w:rFonts w:hint="eastAsia"/>
          <w:sz w:val="24"/>
          <w:szCs w:val="24"/>
        </w:rPr>
        <w:t>一句话：《国史十六讲》是一本学术著作，又是一本雅俗共赏的史学读物，《国史十六讲》带给我们的是简明扼要而又不失优雅地述说历史的快乐。是值得一读的好书。</w:t>
      </w:r>
    </w:p>
    <w:p w:rsidR="008115DF" w:rsidRDefault="008115DF" w:rsidP="002F56B0">
      <w:pPr>
        <w:ind w:firstLineChars="200" w:firstLine="480"/>
        <w:rPr>
          <w:rFonts w:hint="eastAsia"/>
          <w:sz w:val="24"/>
          <w:szCs w:val="24"/>
        </w:rPr>
      </w:pPr>
    </w:p>
    <w:p w:rsidR="008115DF" w:rsidRDefault="008115DF" w:rsidP="008115DF">
      <w:pPr>
        <w:ind w:right="720" w:firstLineChars="200" w:firstLine="480"/>
        <w:jc w:val="right"/>
        <w:rPr>
          <w:rFonts w:hint="eastAsia"/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莫崇芳</w:t>
      </w:r>
      <w:proofErr w:type="gramEnd"/>
      <w:r>
        <w:rPr>
          <w:rFonts w:hint="eastAsia"/>
          <w:sz w:val="24"/>
          <w:szCs w:val="24"/>
        </w:rPr>
        <w:t xml:space="preserve"> </w:t>
      </w:r>
    </w:p>
    <w:p w:rsidR="008115DF" w:rsidRPr="00F24F90" w:rsidRDefault="008115DF" w:rsidP="008115DF">
      <w:pPr>
        <w:ind w:firstLineChars="200" w:firstLine="480"/>
        <w:jc w:val="right"/>
        <w:rPr>
          <w:rFonts w:hint="eastAsia"/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2016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14</w:t>
      </w:r>
      <w:r>
        <w:rPr>
          <w:rFonts w:hint="eastAsia"/>
          <w:sz w:val="24"/>
          <w:szCs w:val="24"/>
        </w:rPr>
        <w:t>日</w:t>
      </w:r>
    </w:p>
    <w:sectPr w:rsidR="008115DF" w:rsidRPr="00F24F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161"/>
    <w:rsid w:val="002F56B0"/>
    <w:rsid w:val="00363270"/>
    <w:rsid w:val="00542D67"/>
    <w:rsid w:val="00724B59"/>
    <w:rsid w:val="008115DF"/>
    <w:rsid w:val="009241AF"/>
    <w:rsid w:val="00A36731"/>
    <w:rsid w:val="00B860D7"/>
    <w:rsid w:val="00CD5161"/>
    <w:rsid w:val="00EF1760"/>
    <w:rsid w:val="00F2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461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2016-01-14T01:10:00Z</dcterms:created>
  <dcterms:modified xsi:type="dcterms:W3CDTF">2016-01-14T03:33:00Z</dcterms:modified>
</cp:coreProperties>
</file>