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我看《</w:t>
      </w:r>
      <w:r>
        <w:rPr>
          <w:rFonts w:hint="eastAsia"/>
        </w:rPr>
        <w:t>沈阳女模零下20度展示“东北大花袄”</w:t>
      </w:r>
      <w:r>
        <w:rPr>
          <w:rFonts w:hint="eastAsia"/>
          <w:lang w:eastAsia="zh-CN"/>
        </w:rPr>
        <w:t>》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——张胜利</w:t>
      </w:r>
      <w:r>
        <w:rPr>
          <w:rFonts w:hint="eastAsia"/>
          <w:lang w:val="en-US" w:eastAsia="zh-CN"/>
        </w:rPr>
        <w:t xml:space="preserve">   </w:t>
      </w:r>
      <w:bookmarkStart w:id="0" w:name="_GoBack"/>
      <w:bookmarkEnd w:id="0"/>
      <w:r>
        <w:rPr>
          <w:rFonts w:hint="eastAsia"/>
          <w:lang w:eastAsia="zh-CN"/>
        </w:rPr>
        <w:t>博文</w:t>
      </w:r>
      <w:r>
        <w:rPr>
          <w:rFonts w:hint="eastAsia"/>
          <w:lang w:val="en-US" w:eastAsia="zh-CN"/>
        </w:rPr>
        <w:t>1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花袄作为东北的特色服装，有着浓厚的文化底蕴。它不仅保暖，还在花纹上下足了功夫：鲜艳的大红色与醒目的浅绿色相互映衬，繁密的花团紧紧围绕着，既象征了抵御寒冬的暖意，又寓意来年丰收似锦。就是这样一个民族文化的精华，在充满泡沫的高速信息化时代里被商业化。在零下22度的严寒雪地里，比基尼式的花袄失去了它的保暖功能；在露腰露大腿的“冻人”的模特身上，花袄也失去了它的观赏价值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如果说商业化能够推动最大化的文化繁荣，那么我想这件事情也许能给社会提个醒了。推动文化繁荣发展的从来都不是夺人眼球的虚招，而是创新和改变。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742E1"/>
    <w:rsid w:val="585039A6"/>
    <w:rsid w:val="7C1742E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2016-01-19T08:16:00Z</dcterms:created>
  <dc:creator>Administrator</dc:creator>
  <cp:lastModifiedBy>Administrator</cp:lastModifiedBy>
  <dcterms:modified xsi:type="dcterms:W3CDTF">2016-01-19T08:23:41Z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