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2ED" w:rsidRPr="008D459F" w:rsidRDefault="007C12ED" w:rsidP="008D459F">
      <w:pPr>
        <w:pStyle w:val="1"/>
        <w:jc w:val="center"/>
      </w:pPr>
      <w:r>
        <w:rPr>
          <w:rFonts w:hint="eastAsia"/>
        </w:rPr>
        <w:t>评</w:t>
      </w:r>
      <w:r>
        <w:t>《正弦定理》公开课</w:t>
      </w:r>
    </w:p>
    <w:p w:rsidR="007C12ED" w:rsidRPr="008D459F" w:rsidRDefault="007C12ED" w:rsidP="007C12ED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0E4A79"/>
          <w:sz w:val="28"/>
          <w:szCs w:val="28"/>
        </w:rPr>
      </w:pPr>
      <w:r>
        <w:rPr>
          <w:rFonts w:ascii="Arial" w:hAnsi="Arial" w:cs="Arial"/>
          <w:color w:val="0E4A79"/>
          <w:sz w:val="21"/>
          <w:szCs w:val="21"/>
        </w:rPr>
        <w:t xml:space="preserve">　　</w:t>
      </w:r>
      <w:r w:rsidRPr="008D459F">
        <w:rPr>
          <w:rFonts w:ascii="Arial" w:hAnsi="Arial" w:cs="Arial" w:hint="eastAsia"/>
          <w:color w:val="0E4A79"/>
          <w:sz w:val="28"/>
          <w:szCs w:val="28"/>
        </w:rPr>
        <w:t>4</w:t>
      </w:r>
      <w:r w:rsidRPr="008D459F">
        <w:rPr>
          <w:rFonts w:ascii="Arial" w:hAnsi="Arial" w:cs="Arial"/>
          <w:color w:val="0E4A79"/>
          <w:sz w:val="28"/>
          <w:szCs w:val="28"/>
        </w:rPr>
        <w:t>月</w:t>
      </w:r>
      <w:r w:rsidRPr="008D459F">
        <w:rPr>
          <w:rFonts w:ascii="Arial" w:hAnsi="Arial" w:cs="Arial" w:hint="eastAsia"/>
          <w:color w:val="0E4A79"/>
          <w:sz w:val="28"/>
          <w:szCs w:val="28"/>
        </w:rPr>
        <w:t>20</w:t>
      </w:r>
      <w:r w:rsidRPr="008D459F">
        <w:rPr>
          <w:rFonts w:ascii="Arial" w:hAnsi="Arial" w:cs="Arial"/>
          <w:color w:val="0E4A79"/>
          <w:sz w:val="28"/>
          <w:szCs w:val="28"/>
        </w:rPr>
        <w:t>日上午，我听了一节</w:t>
      </w:r>
      <w:r w:rsidR="002C46B8">
        <w:rPr>
          <w:rFonts w:ascii="Arial" w:hAnsi="Arial" w:cs="Arial"/>
          <w:color w:val="0E4A79"/>
          <w:sz w:val="28"/>
          <w:szCs w:val="28"/>
        </w:rPr>
        <w:t>我校</w:t>
      </w:r>
      <w:r w:rsidRPr="008D459F">
        <w:rPr>
          <w:rFonts w:ascii="Arial" w:hAnsi="Arial" w:cs="Arial"/>
          <w:color w:val="0E4A79"/>
          <w:sz w:val="28"/>
          <w:szCs w:val="28"/>
        </w:rPr>
        <w:t>高一年数学</w:t>
      </w:r>
      <w:r w:rsidRPr="008D459F">
        <w:rPr>
          <w:rFonts w:ascii="Arial" w:hAnsi="Arial" w:cs="Arial"/>
          <w:color w:val="0E4A79"/>
          <w:sz w:val="28"/>
          <w:szCs w:val="28"/>
        </w:rPr>
        <w:t>曹老师的</w:t>
      </w:r>
      <w:r w:rsidR="00973AE0">
        <w:rPr>
          <w:rFonts w:ascii="Arial" w:hAnsi="Arial" w:cs="Arial"/>
          <w:color w:val="0E4A79"/>
          <w:sz w:val="28"/>
          <w:szCs w:val="28"/>
        </w:rPr>
        <w:t>公开课《正弦定理》</w:t>
      </w:r>
      <w:r w:rsidR="00973AE0">
        <w:rPr>
          <w:rFonts w:ascii="Arial" w:hAnsi="Arial" w:cs="Arial" w:hint="eastAsia"/>
          <w:color w:val="0E4A79"/>
          <w:sz w:val="28"/>
          <w:szCs w:val="28"/>
        </w:rPr>
        <w:t>。</w:t>
      </w:r>
      <w:r w:rsidRPr="008D459F">
        <w:rPr>
          <w:rFonts w:ascii="Arial" w:hAnsi="Arial" w:cs="Arial"/>
          <w:color w:val="0E4A79"/>
          <w:sz w:val="28"/>
          <w:szCs w:val="28"/>
        </w:rPr>
        <w:t>这是一节师生互动好、教师有激情的课。教师讲解清楚，透彻，由于教师的亲和力大，学生积极性调动得较充分，感觉到课堂的一种和谐的氛围。</w:t>
      </w:r>
      <w:bookmarkStart w:id="0" w:name="_GoBack"/>
      <w:bookmarkEnd w:id="0"/>
    </w:p>
    <w:p w:rsidR="007C12ED" w:rsidRPr="008D459F" w:rsidRDefault="007C12ED" w:rsidP="007C12ED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0E4A79"/>
          <w:sz w:val="28"/>
          <w:szCs w:val="28"/>
        </w:rPr>
      </w:pPr>
      <w:r w:rsidRPr="008D459F">
        <w:rPr>
          <w:rFonts w:ascii="Arial" w:hAnsi="Arial" w:cs="Arial"/>
          <w:color w:val="0E4A79"/>
          <w:sz w:val="28"/>
          <w:szCs w:val="28"/>
        </w:rPr>
        <w:t xml:space="preserve">　　正弦定理的证明方法讲哪种更好呢？有老师认为，用三角形面积法证明更易于学生理解和接受，能够更好地进行定理应用的例题讲解；有老师认为，定理证明的几种应该都介绍给学生，让学生更好掌握定理的形成过程，这更符合新课标的要求；有老师认为，定理讲解就针对不同层次学生，对于基础较好班级可以更深入去挖掘一下，拓展学生思维，反之，不提倡讲得太多；有老师认为，定理推导要创设情境，引导学生去发现、类比等。</w:t>
      </w:r>
    </w:p>
    <w:p w:rsidR="007C12ED" w:rsidRPr="008D459F" w:rsidRDefault="007C12ED" w:rsidP="007C12ED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0E4A79"/>
          <w:sz w:val="28"/>
          <w:szCs w:val="28"/>
        </w:rPr>
      </w:pPr>
      <w:r w:rsidRPr="008D459F">
        <w:rPr>
          <w:rFonts w:ascii="Arial" w:hAnsi="Arial" w:cs="Arial"/>
          <w:color w:val="0E4A79"/>
          <w:sz w:val="28"/>
          <w:szCs w:val="28"/>
        </w:rPr>
        <w:t xml:space="preserve">　　如何进行情境引入创设？</w:t>
      </w:r>
      <w:proofErr w:type="gramStart"/>
      <w:r w:rsidRPr="008D459F">
        <w:rPr>
          <w:rFonts w:ascii="Arial" w:hAnsi="Arial" w:cs="Arial"/>
          <w:color w:val="0E4A79"/>
          <w:sz w:val="28"/>
          <w:szCs w:val="28"/>
        </w:rPr>
        <w:t>本节课从白塔</w:t>
      </w:r>
      <w:proofErr w:type="gramEnd"/>
      <w:r w:rsidRPr="008D459F">
        <w:rPr>
          <w:rFonts w:ascii="Arial" w:hAnsi="Arial" w:cs="Arial"/>
          <w:color w:val="0E4A79"/>
          <w:sz w:val="28"/>
          <w:szCs w:val="28"/>
        </w:rPr>
        <w:t>高度的测量引入，但由于塔心不可到达，这样引入效果不好。若能从解三角形需三条边和三个角中，寻找能构成一个三角形需要什么条件？引导学生从三角形全等到边角关系（三边、两边一角、两角一边，三角），会更自然些。</w:t>
      </w:r>
    </w:p>
    <w:p w:rsidR="007C12ED" w:rsidRPr="008D459F" w:rsidRDefault="007C12ED" w:rsidP="007C12ED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0E4A79"/>
          <w:sz w:val="28"/>
          <w:szCs w:val="28"/>
        </w:rPr>
      </w:pPr>
      <w:r w:rsidRPr="008D459F">
        <w:rPr>
          <w:rFonts w:ascii="Arial" w:hAnsi="Arial" w:cs="Arial"/>
          <w:color w:val="0E4A79"/>
          <w:sz w:val="28"/>
          <w:szCs w:val="28"/>
        </w:rPr>
        <w:t xml:space="preserve">　　定理的应用中的例题一题多变，有利于培养发散思维。当然，解题中教师板演示范在尽量规范，渗透方程思想、数形结合思想等。</w:t>
      </w:r>
    </w:p>
    <w:p w:rsidR="007C12ED" w:rsidRPr="008D459F" w:rsidRDefault="007C12ED" w:rsidP="007C12ED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0E4A79"/>
          <w:sz w:val="28"/>
          <w:szCs w:val="28"/>
        </w:rPr>
      </w:pPr>
      <w:r w:rsidRPr="008D459F">
        <w:rPr>
          <w:rFonts w:ascii="Arial" w:hAnsi="Arial" w:cs="Arial"/>
          <w:color w:val="0E4A79"/>
          <w:sz w:val="28"/>
          <w:szCs w:val="28"/>
        </w:rPr>
        <w:t xml:space="preserve">　　注意定理表述上图形、文字、符号的转换。</w:t>
      </w:r>
    </w:p>
    <w:p w:rsidR="00FB51BC" w:rsidRPr="007C12ED" w:rsidRDefault="00FB51BC"/>
    <w:sectPr w:rsidR="00FB51BC" w:rsidRPr="007C12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818"/>
    <w:rsid w:val="00200818"/>
    <w:rsid w:val="002C46B8"/>
    <w:rsid w:val="007C12ED"/>
    <w:rsid w:val="008D459F"/>
    <w:rsid w:val="00973AE0"/>
    <w:rsid w:val="00A26444"/>
    <w:rsid w:val="00E779D4"/>
    <w:rsid w:val="00FB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C12E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2E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7C12ED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C12E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2E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7C12E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1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8</cp:revision>
  <dcterms:created xsi:type="dcterms:W3CDTF">2016-07-04T07:09:00Z</dcterms:created>
  <dcterms:modified xsi:type="dcterms:W3CDTF">2016-07-04T07:15:00Z</dcterms:modified>
</cp:coreProperties>
</file>