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中大附中高中羽毛球模块（七）课时计划</w:t>
      </w:r>
    </w:p>
    <w:p>
      <w:pPr>
        <w:rPr>
          <w:rFonts w:hint="eastAsia"/>
          <w:b/>
          <w:u w:val="single"/>
        </w:rPr>
      </w:pPr>
      <w:r>
        <w:rPr>
          <w:rFonts w:hint="eastAsia"/>
          <w:b/>
        </w:rPr>
        <w:t xml:space="preserve">班级： </w:t>
      </w:r>
      <w:r>
        <w:rPr>
          <w:rFonts w:hint="eastAsia"/>
          <w:b/>
          <w:u w:val="single"/>
        </w:rPr>
        <w:t xml:space="preserve">高三级 </w:t>
      </w:r>
      <w:r>
        <w:rPr>
          <w:rFonts w:hint="eastAsia"/>
          <w:b/>
        </w:rPr>
        <w:t xml:space="preserve">      人数：</w:t>
      </w:r>
      <w:r>
        <w:rPr>
          <w:rFonts w:hint="eastAsia"/>
          <w:b/>
          <w:u w:val="single"/>
        </w:rPr>
        <w:t xml:space="preserve"> 50  </w:t>
      </w:r>
      <w:r>
        <w:rPr>
          <w:rFonts w:hint="eastAsia"/>
          <w:b/>
        </w:rPr>
        <w:t xml:space="preserve">      时间 ：</w:t>
      </w:r>
      <w:r>
        <w:rPr>
          <w:rFonts w:hint="eastAsia"/>
          <w:b/>
          <w:u w:val="single"/>
        </w:rPr>
        <w:t>第一周第2节课</w:t>
      </w:r>
      <w:r>
        <w:rPr>
          <w:rFonts w:hint="eastAsia"/>
          <w:b/>
        </w:rPr>
        <w:t xml:space="preserve">   任课教师 ：</w:t>
      </w:r>
    </w:p>
    <w:tbl>
      <w:tblPr>
        <w:tblStyle w:val="3"/>
        <w:tblW w:w="9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1"/>
        <w:gridCol w:w="466"/>
        <w:gridCol w:w="2010"/>
        <w:gridCol w:w="1771"/>
        <w:gridCol w:w="1586"/>
        <w:gridCol w:w="394"/>
        <w:gridCol w:w="669"/>
        <w:gridCol w:w="23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827" w:type="dxa"/>
            <w:gridSpan w:val="2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821" w:type="dxa"/>
            <w:gridSpan w:val="6"/>
            <w:vAlign w:val="top"/>
          </w:tcPr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通过学习羽毛球的基本技术，提高学生羽毛球的技能与技术；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巩固羽毛球的技术，激发学生对羽毛球运动的兴趣与爱好；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通过身体素质练习，提高个人身体素质的提高，增强体能；</w:t>
            </w:r>
          </w:p>
          <w:p>
            <w:pPr>
              <w:spacing w:line="240" w:lineRule="atLeas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827" w:type="dxa"/>
            <w:gridSpan w:val="2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367" w:type="dxa"/>
            <w:gridSpan w:val="3"/>
            <w:vAlign w:val="top"/>
          </w:tcPr>
          <w:p>
            <w:pPr>
              <w:numPr>
                <w:ilvl w:val="0"/>
                <w:numId w:val="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柔韧性练习；</w:t>
            </w:r>
          </w:p>
          <w:p>
            <w:pPr>
              <w:numPr>
                <w:ilvl w:val="0"/>
                <w:numId w:val="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复习挑球手上动作；</w:t>
            </w:r>
          </w:p>
          <w:p>
            <w:pPr>
              <w:numPr>
                <w:ilvl w:val="0"/>
                <w:numId w:val="3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复习上网后退步法；</w:t>
            </w:r>
          </w:p>
        </w:tc>
        <w:tc>
          <w:tcPr>
            <w:tcW w:w="1063" w:type="dxa"/>
            <w:gridSpan w:val="2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391" w:type="dxa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羽毛球场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827" w:type="dxa"/>
            <w:gridSpan w:val="2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821" w:type="dxa"/>
            <w:gridSpan w:val="6"/>
            <w:vAlign w:val="top"/>
          </w:tcPr>
          <w:p>
            <w:pPr>
              <w:spacing w:line="240" w:lineRule="atLeast"/>
              <w:rPr>
                <w:rFonts w:hint="eastAsia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4618355</wp:posOffset>
                      </wp:positionH>
                      <wp:positionV relativeFrom="paragraph">
                        <wp:posOffset>80010</wp:posOffset>
                      </wp:positionV>
                      <wp:extent cx="228600" cy="198120"/>
                      <wp:effectExtent l="4445" t="17780" r="10795" b="27940"/>
                      <wp:wrapNone/>
                      <wp:docPr id="1" name="自选图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2" o:spid="_x0000_s1026" o:spt="13" type="#_x0000_t13" style="position:absolute;left:0pt;margin-left:363.65pt;margin-top:6.3pt;height:15.6pt;width:18pt;z-index:251663360;mso-width-relative:page;mso-height-relative:page;" coordsize="21600,21600" o:gfxdata="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lpRYrdcAAAAJAQAADwAAAAAAAAAB&#10;ACAAAAAiAAAAZHJzL2Rvd25yZXYueG1sUEsBAhQAFAAAAAgAh07iQEHX8DkRAgAALAQAAA4AAAAA&#10;AAAAAQAgAAAAJgEAAGRycy9lMm9Eb2MueG1sUEsFBgAAAAAGAAYAWQEAAKk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3363595</wp:posOffset>
                      </wp:positionH>
                      <wp:positionV relativeFrom="paragraph">
                        <wp:posOffset>85090</wp:posOffset>
                      </wp:positionV>
                      <wp:extent cx="228600" cy="194945"/>
                      <wp:effectExtent l="4445" t="17780" r="10795" b="31115"/>
                      <wp:wrapNone/>
                      <wp:docPr id="3" name="自选图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3" o:spid="_x0000_s1026" o:spt="13" type="#_x0000_t13" style="position:absolute;left:0pt;margin-left:264.85pt;margin-top:6.7pt;height:15.35pt;width:18pt;z-index:251667456;mso-width-relative:page;mso-height-relative:page;" coordsize="21600,21600" o:gfxdata="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47yHm1wAAAAkBAAAPAAAAAAAA&#10;AAEAIAAAACIAAABkcnMvZG93bnJldi54bWxQSwECFAAUAAAACACHTuJAXC9ZehMCAAAsBAAADgAA&#10;AAAAAAABACAAAAAmAQAAZHJzL2Uyb0RvYy54bWxQSwUGAAAAAAYABgBZAQAAqw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1989455</wp:posOffset>
                      </wp:positionH>
                      <wp:positionV relativeFrom="paragraph">
                        <wp:posOffset>80010</wp:posOffset>
                      </wp:positionV>
                      <wp:extent cx="228600" cy="194945"/>
                      <wp:effectExtent l="4445" t="17780" r="10795" b="31115"/>
                      <wp:wrapNone/>
                      <wp:docPr id="2" name="自选图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4" o:spid="_x0000_s1026" o:spt="13" type="#_x0000_t13" style="position:absolute;left:0pt;margin-left:156.65pt;margin-top:6.3pt;height:15.35pt;width:18pt;z-index:251666432;mso-width-relative:page;mso-height-relative:page;" coordsize="21600,21600" o:gfxdata="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kw/jI9UAAAAJAQAADwAAAAAAAAAB&#10;ACAAAAAiAAAAZHJzL2Rvd25yZXYueG1sUEsBAhQAFAAAAAgAh07iQCQfBzcTAgAALAQAAA4AAAAA&#10;AAAAAQAgAAAAJAEAAGRycy9lMm9Eb2MueG1sUEsFBgAAAAAGAAYAWQEAAKk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4445" t="17780" r="10795" b="27940"/>
                      <wp:wrapNone/>
                      <wp:docPr id="6" name="自选图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5" o:spid="_x0000_s1026" o:spt="13" type="#_x0000_t13" style="position:absolute;left:0pt;margin-left:48.85pt;margin-top:6.7pt;height:15.6pt;width:18pt;z-index:251662336;mso-width-relative:page;mso-height-relative:page;" coordsize="21600,21600" o:gfxdata="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Q0UAD9YAAAAIAQAADwAAAAAAAAAB&#10;ACAAAAAiAAAAZHJzL2Rvd25yZXYueG1sUEsBAhQAFAAAAAgAh07iQHQa9kASAgAALAQAAA4AAAAA&#10;AAAAAQAgAAAAJQEAAGRycy9lMm9Eb2MueG1sUEsFBgAAAAAGAAYAWQEAAKk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/>
              </w:rPr>
              <w:t>上课常规     复习连续后退步法     复习挑球手上动作    复习上网后退步法   小结下课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361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66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1980" w:type="dxa"/>
            <w:gridSpan w:val="2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060" w:type="dxa"/>
            <w:gridSpan w:val="2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7" w:hRule="atLeast"/>
        </w:trPr>
        <w:tc>
          <w:tcPr>
            <w:tcW w:w="361" w:type="dxa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一</w:t>
            </w:r>
          </w:p>
        </w:tc>
        <w:tc>
          <w:tcPr>
            <w:tcW w:w="466" w:type="dxa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10" w:type="dxa"/>
            <w:vAlign w:val="top"/>
          </w:tcPr>
          <w:p>
            <w:pPr>
              <w:numPr>
                <w:ilvl w:val="0"/>
                <w:numId w:val="4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>
            <w:pPr>
              <w:numPr>
                <w:ilvl w:val="0"/>
                <w:numId w:val="4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>
            <w:pPr>
              <w:numPr>
                <w:ilvl w:val="0"/>
                <w:numId w:val="4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使学生达到热身的效果，避免运动受伤；</w:t>
            </w:r>
          </w:p>
        </w:tc>
        <w:tc>
          <w:tcPr>
            <w:tcW w:w="1771" w:type="dxa"/>
            <w:vAlign w:val="top"/>
          </w:tcPr>
          <w:p>
            <w:p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1、柔韧性练习；</w:t>
            </w:r>
          </w:p>
        </w:tc>
        <w:tc>
          <w:tcPr>
            <w:tcW w:w="1980" w:type="dxa"/>
            <w:gridSpan w:val="2"/>
            <w:vAlign w:val="top"/>
          </w:tcPr>
          <w:p>
            <w:pPr>
              <w:numPr>
                <w:ilvl w:val="0"/>
                <w:numId w:val="5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给予指导；</w:t>
            </w:r>
          </w:p>
          <w:p>
            <w:pPr>
              <w:numPr>
                <w:ilvl w:val="0"/>
                <w:numId w:val="5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形式要多样，另学生感到有新鲜感；</w:t>
            </w:r>
          </w:p>
        </w:tc>
        <w:tc>
          <w:tcPr>
            <w:tcW w:w="3060" w:type="dxa"/>
            <w:gridSpan w:val="2"/>
            <w:vAlign w:val="top"/>
          </w:tcPr>
          <w:p>
            <w:pPr>
              <w:numPr>
                <w:ilvl w:val="0"/>
                <w:numId w:val="6"/>
              </w:num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动作幅度要到位；</w:t>
            </w:r>
          </w:p>
          <w:p>
            <w:pPr>
              <w:numPr>
                <w:ilvl w:val="0"/>
                <w:numId w:val="6"/>
              </w:num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要认真看清楚教师的指挥动作；</w:t>
            </w:r>
          </w:p>
          <w:p>
            <w:pPr>
              <w:numPr>
                <w:ilvl w:val="0"/>
                <w:numId w:val="6"/>
              </w:num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关节要尽量打开，尽量把全身韧带都拉开；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2" w:hRule="atLeast"/>
        </w:trPr>
        <w:tc>
          <w:tcPr>
            <w:tcW w:w="361" w:type="dxa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>
            <w:pPr>
              <w:rPr>
                <w:rFonts w:hint="eastAsia"/>
                <w:b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88900</wp:posOffset>
                      </wp:positionV>
                      <wp:extent cx="6126480" cy="12700"/>
                      <wp:effectExtent l="0" t="0" r="0" b="0"/>
                      <wp:wrapNone/>
                      <wp:docPr id="5" name="直线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26480" cy="1270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6" o:spid="_x0000_s1026" o:spt="20" style="position:absolute;left:0pt;margin-left:-8.9pt;margin-top:7pt;height:1pt;width:482.4pt;z-index:251664384;mso-width-relative:page;mso-height-relative:page;" filled="f" coordsize="21600,21600" o:gfxdata="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RRpmB9cAAAAJAQAADwAAAAAAAAABACAAAAAi&#10;AAAAZHJzL2Rvd25yZXYueG1sUEsBAhQAFAAAAAgAh07iQJT6bRvSAQAAkQMAAA4AAAAAAAAAAQAg&#10;AAAAJgEAAGRycy9lMm9Eb2MueG1sUEsFBgAAAAAGAAYAWQEAAGo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b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8255</wp:posOffset>
                      </wp:positionV>
                      <wp:extent cx="6172200" cy="0"/>
                      <wp:effectExtent l="0" t="0" r="0" b="0"/>
                      <wp:wrapNone/>
                      <wp:docPr id="4" name="直线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7" o:spid="_x0000_s1026" o:spt="20" style="position:absolute;left:0pt;margin-left:-9pt;margin-top:0.65pt;height:0pt;width:486pt;z-index:251665408;mso-width-relative:page;mso-height-relative:page;" filled="f" coordsize="21600,21600" o:gfxdata="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NTIgWfUAAAABwEAAA8AAAAAAAAAAQAgAAAAIgAAAGRycy9k&#10;b3ducmV2LnhtbFBLAQIUABQAAAAIAIdO4kAHDZRszQEAAI0DAAAOAAAAAAAAAAEAIAAAACMBAABk&#10;cnMvZTJvRG9jLnhtbFBLBQYAAAAABgAGAFkBAABi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四</w:t>
            </w:r>
          </w:p>
          <w:p>
            <w:pPr>
              <w:rPr>
                <w:rFonts w:hint="eastAsia"/>
                <w:b/>
              </w:rPr>
            </w:pPr>
          </w:p>
        </w:tc>
        <w:tc>
          <w:tcPr>
            <w:tcW w:w="466" w:type="dxa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</w:tc>
        <w:tc>
          <w:tcPr>
            <w:tcW w:w="2010" w:type="dxa"/>
            <w:vAlign w:val="top"/>
          </w:tcPr>
          <w:p>
            <w:pPr>
              <w:numPr>
                <w:ilvl w:val="0"/>
                <w:numId w:val="7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>
            <w:pPr>
              <w:numPr>
                <w:ilvl w:val="0"/>
                <w:numId w:val="7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>
            <w:pPr>
              <w:spacing w:line="240" w:lineRule="atLeast"/>
              <w:rPr>
                <w:rFonts w:hint="eastAsia"/>
              </w:rPr>
            </w:pPr>
          </w:p>
          <w:p>
            <w:pPr>
              <w:spacing w:line="240" w:lineRule="atLeast"/>
              <w:rPr>
                <w:rFonts w:hint="eastAsia"/>
              </w:rPr>
            </w:pPr>
          </w:p>
          <w:p>
            <w:pPr>
              <w:numPr>
                <w:ilvl w:val="0"/>
                <w:numId w:val="8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>
            <w:pPr>
              <w:numPr>
                <w:ilvl w:val="0"/>
                <w:numId w:val="8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提高学生的身体素质，提高体能；</w:t>
            </w:r>
          </w:p>
          <w:p>
            <w:pPr>
              <w:spacing w:line="240" w:lineRule="atLeast"/>
              <w:rPr>
                <w:rFonts w:hint="eastAsia"/>
              </w:rPr>
            </w:pPr>
          </w:p>
          <w:p>
            <w:pPr>
              <w:spacing w:line="240" w:lineRule="atLeast"/>
              <w:rPr>
                <w:rFonts w:hint="eastAsia"/>
              </w:rPr>
            </w:pPr>
          </w:p>
          <w:p>
            <w:p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1、小结，下课。</w:t>
            </w:r>
          </w:p>
        </w:tc>
        <w:tc>
          <w:tcPr>
            <w:tcW w:w="1771" w:type="dxa"/>
            <w:vAlign w:val="top"/>
          </w:tcPr>
          <w:p>
            <w:pPr>
              <w:numPr>
                <w:ilvl w:val="0"/>
                <w:numId w:val="9"/>
              </w:numPr>
              <w:rPr>
                <w:rFonts w:hint="eastAsia"/>
              </w:rPr>
            </w:pPr>
            <w:r>
              <w:rPr>
                <w:rFonts w:hint="eastAsia"/>
              </w:rPr>
              <w:t>复习挑球手上动作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numPr>
                <w:ilvl w:val="0"/>
                <w:numId w:val="10"/>
              </w:numPr>
              <w:rPr>
                <w:rFonts w:hint="eastAsia"/>
              </w:rPr>
            </w:pPr>
            <w:r>
              <w:rPr>
                <w:rFonts w:hint="eastAsia"/>
              </w:rPr>
              <w:t>复习上网后退步法；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1、放松</w:t>
            </w:r>
          </w:p>
        </w:tc>
        <w:tc>
          <w:tcPr>
            <w:tcW w:w="1980" w:type="dxa"/>
            <w:gridSpan w:val="2"/>
            <w:vAlign w:val="top"/>
          </w:tcPr>
          <w:p>
            <w:pPr>
              <w:numPr>
                <w:ilvl w:val="0"/>
                <w:numId w:val="11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作正面示范；</w:t>
            </w:r>
          </w:p>
          <w:p>
            <w:pPr>
              <w:numPr>
                <w:ilvl w:val="0"/>
                <w:numId w:val="11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安排次数练习并发令开始；</w:t>
            </w:r>
          </w:p>
          <w:p>
            <w:pPr>
              <w:spacing w:before="93" w:beforeLines="30"/>
              <w:rPr>
                <w:rFonts w:hint="eastAsia"/>
              </w:rPr>
            </w:pPr>
          </w:p>
          <w:p>
            <w:pPr>
              <w:spacing w:before="93" w:beforeLines="30"/>
              <w:rPr>
                <w:rFonts w:hint="eastAsia"/>
              </w:rPr>
            </w:pPr>
          </w:p>
          <w:p>
            <w:pPr>
              <w:numPr>
                <w:ilvl w:val="0"/>
                <w:numId w:val="12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指挥学生；</w:t>
            </w:r>
          </w:p>
          <w:p>
            <w:pPr>
              <w:numPr>
                <w:ilvl w:val="0"/>
                <w:numId w:val="12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控制好学生的休息时间；</w:t>
            </w:r>
          </w:p>
        </w:tc>
        <w:tc>
          <w:tcPr>
            <w:tcW w:w="3060" w:type="dxa"/>
            <w:gridSpan w:val="2"/>
            <w:vAlign w:val="top"/>
          </w:tcPr>
          <w:p>
            <w:pPr>
              <w:numPr>
                <w:ilvl w:val="0"/>
                <w:numId w:val="13"/>
              </w:numPr>
              <w:rPr>
                <w:rFonts w:hint="eastAsia"/>
              </w:rPr>
            </w:pPr>
            <w:r>
              <w:rPr>
                <w:rFonts w:hint="eastAsia"/>
              </w:rPr>
              <w:t>听老师的指挥进行练习；</w:t>
            </w:r>
          </w:p>
          <w:p>
            <w:pPr>
              <w:numPr>
                <w:ilvl w:val="0"/>
                <w:numId w:val="13"/>
              </w:numPr>
              <w:rPr>
                <w:rFonts w:hint="eastAsia"/>
              </w:rPr>
            </w:pPr>
            <w:r>
              <w:rPr>
                <w:rFonts w:hint="eastAsia"/>
              </w:rPr>
              <w:t>要注意动作的幅度与质量；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numPr>
                <w:ilvl w:val="0"/>
                <w:numId w:val="14"/>
              </w:numPr>
              <w:rPr>
                <w:rFonts w:hint="eastAsia"/>
              </w:rPr>
            </w:pPr>
            <w:r>
              <w:rPr>
                <w:rFonts w:hint="eastAsia"/>
              </w:rPr>
              <w:t>要认真完成步法与手法练习；</w:t>
            </w:r>
          </w:p>
          <w:p>
            <w:pPr>
              <w:numPr>
                <w:ilvl w:val="0"/>
                <w:numId w:val="14"/>
              </w:numPr>
              <w:rPr>
                <w:rFonts w:hint="eastAsia"/>
              </w:rPr>
            </w:pPr>
            <w:r>
              <w:rPr>
                <w:rFonts w:hint="eastAsia"/>
              </w:rPr>
              <w:t>要注意动作的质量；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numPr>
                <w:ilvl w:val="0"/>
                <w:numId w:val="15"/>
              </w:num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对自己作一个小结或课堂反思；</w:t>
            </w:r>
          </w:p>
          <w:p>
            <w:pPr>
              <w:numPr>
                <w:ilvl w:val="0"/>
                <w:numId w:val="15"/>
              </w:numPr>
              <w:rPr>
                <w:rFonts w:hint="eastAsia"/>
              </w:rPr>
            </w:pPr>
            <w:r>
              <w:rPr>
                <w:rFonts w:hint="eastAsia"/>
              </w:rPr>
              <w:t xml:space="preserve">放松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827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781" w:type="dxa"/>
            <w:gridSpan w:val="2"/>
            <w:vMerge w:val="restart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060" w:type="dxa"/>
            <w:gridSpan w:val="2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827" w:type="dxa"/>
            <w:gridSpan w:val="2"/>
            <w:vMerge w:val="continue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781" w:type="dxa"/>
            <w:gridSpan w:val="2"/>
            <w:vMerge w:val="continue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060" w:type="dxa"/>
            <w:gridSpan w:val="2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（125---------140）次/分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F31FE"/>
    <w:multiLevelType w:val="multilevel"/>
    <w:tmpl w:val="095F31F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1E596A20"/>
    <w:multiLevelType w:val="multilevel"/>
    <w:tmpl w:val="1E596A20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2CA72EB2"/>
    <w:multiLevelType w:val="multilevel"/>
    <w:tmpl w:val="2CA72EB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3048033C"/>
    <w:multiLevelType w:val="multilevel"/>
    <w:tmpl w:val="3048033C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31BE07EE"/>
    <w:multiLevelType w:val="multilevel"/>
    <w:tmpl w:val="31BE07E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32D5606D"/>
    <w:multiLevelType w:val="multilevel"/>
    <w:tmpl w:val="32D5606D"/>
    <w:lvl w:ilvl="0" w:tentative="0">
      <w:start w:val="1"/>
      <w:numFmt w:val="decimal"/>
      <w:lvlText w:val="%1、"/>
      <w:lvlJc w:val="left"/>
      <w:pPr>
        <w:tabs>
          <w:tab w:val="left" w:pos="375"/>
        </w:tabs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34FB3431"/>
    <w:multiLevelType w:val="multilevel"/>
    <w:tmpl w:val="34FB3431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437A5D2C"/>
    <w:multiLevelType w:val="multilevel"/>
    <w:tmpl w:val="437A5D2C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8">
    <w:nsid w:val="4E5C6835"/>
    <w:multiLevelType w:val="multilevel"/>
    <w:tmpl w:val="4E5C6835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50BF6A28"/>
    <w:multiLevelType w:val="multilevel"/>
    <w:tmpl w:val="50BF6A28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0">
    <w:nsid w:val="532D3D04"/>
    <w:multiLevelType w:val="multilevel"/>
    <w:tmpl w:val="532D3D04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1">
    <w:nsid w:val="57174411"/>
    <w:multiLevelType w:val="multilevel"/>
    <w:tmpl w:val="57174411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2">
    <w:nsid w:val="6698138F"/>
    <w:multiLevelType w:val="multilevel"/>
    <w:tmpl w:val="6698138F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3">
    <w:nsid w:val="7A8F0F59"/>
    <w:multiLevelType w:val="multilevel"/>
    <w:tmpl w:val="7A8F0F59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4">
    <w:nsid w:val="7C326346"/>
    <w:multiLevelType w:val="multilevel"/>
    <w:tmpl w:val="7C326346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7"/>
  </w:num>
  <w:num w:numId="5">
    <w:abstractNumId w:val="12"/>
  </w:num>
  <w:num w:numId="6">
    <w:abstractNumId w:val="11"/>
  </w:num>
  <w:num w:numId="7">
    <w:abstractNumId w:val="1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6"/>
  </w:num>
  <w:num w:numId="13">
    <w:abstractNumId w:val="9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2637EC"/>
    <w:rsid w:val="592637E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2016-07-07T03:16:00Z</dcterms:created>
  <dc:creator>G470</dc:creator>
  <cp:lastModifiedBy>G470</cp:lastModifiedBy>
  <dcterms:modified xsi:type="dcterms:W3CDTF">2016-07-07T03:17:53Z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