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32"/>
          <w:szCs w:val="40"/>
          <w:lang w:val="en-US" w:eastAsia="zh-CN"/>
        </w:rPr>
      </w:pPr>
      <w:r>
        <w:rPr>
          <w:rFonts w:hint="eastAsia"/>
          <w:b/>
          <w:bCs/>
          <w:sz w:val="32"/>
          <w:szCs w:val="40"/>
          <w:lang w:val="en-US" w:eastAsia="zh-CN"/>
        </w:rPr>
        <w:t>评刘伊兰老师公开课《杨修之死》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刘伊兰老师的《杨修之死》，是针对“海教杯”课堂竞赛初赛而准备的一堂说课。她的说课中最大的亮点是通过“探究死因”环节将学生的思维进行了提升。她根据学生的回答总结出了杨修的三个死因：“性格悲剧”、“官场悲剧”、“政治悲剧”，告诉学生在理解人物形象时不要孤立地进行评价，而应该多方面进行考虑，将人物放置在时代、社会背景之中，让学生的认识进行了深化。之后的拓展思考“从杨修之死我们得到什么为人处世的启示？”，从文化角度分析了人物的悲剧，引导学生关注和反思本民族的文化特点，实现了语文课堂的再次升华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但是竞赛时间限制为15分钟，刘老师的PPT内容过多，展示时间超时，成为最大的问题。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建议精简PPT，内容突出核心和亮点。</w:t>
      </w:r>
      <w:bookmarkStart w:id="0" w:name="_GoBack"/>
      <w:bookmarkEnd w:id="0"/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31B34A4"/>
    <w:rsid w:val="031B34A4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Office_10.1.0.6135_F1E327BC-269C-435d-A152-05C5408002CA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2017-01-14T10:04:00Z</dcterms:created>
  <dc:creator>young</dc:creator>
  <cp:lastModifiedBy>young</cp:lastModifiedBy>
  <dcterms:modified xsi:type="dcterms:W3CDTF">2017-01-14T10:14:26Z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2052-10.1.0.6135</vt:lpwstr>
  </property>
</Properties>
</file>