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FB2" w:rsidRDefault="009B4FB2" w:rsidP="009B4FB2">
      <w:pPr>
        <w:spacing w:line="360" w:lineRule="exact"/>
        <w:ind w:firstLineChars="225" w:firstLine="540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课堂提问是课堂教学的一个有机组成部分，是唤起学生巩固已有知识、激发学生思维、活跃课堂气氛、促进师生互相交流的重要手段。在教学实践中，提问可以帮助教师联系新旧知识，获取学生记忆、理解、掌握知识信息的情况，及时调整教学方法，从而提高课堂教学的效果。</w:t>
      </w:r>
    </w:p>
    <w:p w:rsidR="009B4FB2" w:rsidRDefault="009B4FB2" w:rsidP="009B4FB2">
      <w:pPr>
        <w:spacing w:line="360" w:lineRule="exact"/>
        <w:ind w:firstLineChars="300" w:firstLine="720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1）科学有效设问题。</w:t>
      </w:r>
    </w:p>
    <w:p w:rsidR="009B4FB2" w:rsidRDefault="009B4FB2" w:rsidP="009B4FB2">
      <w:pPr>
        <w:spacing w:line="360" w:lineRule="exact"/>
        <w:ind w:firstLineChars="186" w:firstLine="446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教师首先应对教材进行分析，明确本节课在整个教材中的地位，明了本节知识点与其它知识点的联系，明晰考纲要求，并以此作为设计问题的依据，使设计的问题既突出章节知识重点，又明确易懂无歧义，能反映知识的发生发展过程。同时，课堂提问还必须针对学生的已有知识水平,要使学生找得到问题的切入点，问题的设置由易到难，由简到繁，由已知到未知，层层推进，步步深入。同时，要挖掘教材中的潜在知识，分析所教知识的发生发展过程，重视教材知识在生活、学习中的实际应用。要联系本地区实际和特点，分析与拓展教材中的应用知识。</w:t>
      </w:r>
    </w:p>
    <w:p w:rsidR="009B4FB2" w:rsidRDefault="009B4FB2" w:rsidP="009B4FB2">
      <w:pPr>
        <w:spacing w:line="360" w:lineRule="exact"/>
        <w:ind w:firstLineChars="300" w:firstLine="720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2）适时有度提问题。</w:t>
      </w:r>
    </w:p>
    <w:p w:rsidR="009B4FB2" w:rsidRDefault="009B4FB2" w:rsidP="009B4FB2">
      <w:pPr>
        <w:spacing w:line="360" w:lineRule="exact"/>
        <w:ind w:firstLineChars="187" w:firstLine="449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课堂效益是衡量一堂课成败的重要指标。一节课时间有限，因此在筹划课堂提问时还要做到适时有度。孔子说过“不愤不启，不悱不发”，这对我们筹划课堂提问是有现实意义的。当学生处于“愤悱”状态时，教师的及时提问和适时点拨，能促使学生积极热情地投入到探索活动中去；反之，学生会对教师的提问无以为答。同时要注意提问不宜过多、繁琐、费时，这样会导致学生随大流，增大回答问题的盲目性，使课堂教学的重点不能突出，难点得不到解决，从而影响教学目标的完成。因此教师的提问次数应保持在一定的范围内。教师在筹划课堂提问时必须抓住教材的整体要求，结合学生的认知水平，使提出的问题按知识点的难易级差递升，体现一定的坡度和有序性。例如“对如下问题：若函数ｆ(ｘ)=ｌｇ(ｘ2+ａｘ+2)无最值，求实数ａ的取值范围。可以先补充这样两个问题：①ｆ(ｘ)=ｌｇ(ｘ2+2ｘ+2)的最值为多少？②ｆ(ｘ)=ｌｇ(ｘ2+2ｘ)有最值吗？有了这两个问题的铺垫，原问题的解决就会显得简单。为了使问题呈现一定的坡度，……而在把一个问题分解为若干个小问题时，尤其要注意各小问题间的坡度，要让学生理解到这样分解的理由，并能自然地把各个阶段的解决策略串联起来而得到原问题的解决。否则就是教师把知识‘嚼碎’‘喂’给学生，对提高学生的认知和理解是没有帮助的。”</w:t>
      </w:r>
      <w:r>
        <w:rPr>
          <w:rStyle w:val="a5"/>
          <w:rFonts w:ascii="宋体" w:hAnsi="宋体" w:hint="eastAsia"/>
          <w:sz w:val="24"/>
        </w:rPr>
        <w:footnoteReference w:customMarkFollows="1" w:id="2"/>
        <w:t>①</w:t>
      </w:r>
    </w:p>
    <w:p w:rsidR="009B4FB2" w:rsidRDefault="009B4FB2" w:rsidP="009B4FB2">
      <w:pPr>
        <w:spacing w:line="360" w:lineRule="exact"/>
        <w:ind w:firstLineChars="300" w:firstLine="720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3）巧置问题启思维。</w:t>
      </w:r>
    </w:p>
    <w:p w:rsidR="007F5D4E" w:rsidRDefault="009B4FB2" w:rsidP="009B4FB2">
      <w:pPr>
        <w:spacing w:line="360" w:lineRule="exact"/>
        <w:jc w:val="left"/>
      </w:pPr>
      <w:r>
        <w:rPr>
          <w:rFonts w:ascii="宋体" w:hAnsi="宋体" w:hint="eastAsia"/>
          <w:sz w:val="24"/>
        </w:rPr>
        <w:t>好的方式应当是把注意力放在激发学生的理解过程上，而不应当急促地迈向结果。激发学生主动解惑的动机，培养学生的求知欲学生学习的内在动机及好奇心。教师应当设法创设各种问题情境，激发学生主动求解的内在动机。教师在设置问题时，应力求新颖，引起学生兴趣和注意。教师要站在学生的立场对同一问题准备多种不同的答案，引导学生从不同的角度对问题进行分析、思考。有些教师就很善于设计“假设性问题”，令学生耳目一新，如“《我的叔叔于勒》中的于勒，真的发财回来了，那会出现什么情景呢?”“如果把《谁是最可爱的人》最后一段抒情议论的文字删掉，你认为好吗?”。通过对发散出来的想法的分析、比较、综合，又可实现理解的优化，求得思维上的共鸣。</w:t>
      </w:r>
    </w:p>
    <w:sectPr w:rsidR="007F5D4E" w:rsidSect="009B4FB2">
      <w:pgSz w:w="11906" w:h="16838"/>
      <w:pgMar w:top="1247" w:right="1247" w:bottom="1247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5D4E" w:rsidRDefault="007F5D4E" w:rsidP="009B4FB2">
      <w:r>
        <w:separator/>
      </w:r>
    </w:p>
  </w:endnote>
  <w:endnote w:type="continuationSeparator" w:id="1">
    <w:p w:rsidR="007F5D4E" w:rsidRDefault="007F5D4E" w:rsidP="009B4F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5D4E" w:rsidRDefault="007F5D4E" w:rsidP="009B4FB2">
      <w:r>
        <w:separator/>
      </w:r>
    </w:p>
  </w:footnote>
  <w:footnote w:type="continuationSeparator" w:id="1">
    <w:p w:rsidR="007F5D4E" w:rsidRDefault="007F5D4E" w:rsidP="009B4FB2">
      <w:r>
        <w:continuationSeparator/>
      </w:r>
    </w:p>
  </w:footnote>
  <w:footnote w:id="2">
    <w:p w:rsidR="009B4FB2" w:rsidRPr="009B4FB2" w:rsidRDefault="009B4FB2" w:rsidP="009B4FB2">
      <w:pPr>
        <w:pStyle w:val="a6"/>
        <w:rPr>
          <w:rFonts w:hint="eastAsia"/>
        </w:rPr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B4FB2"/>
    <w:rsid w:val="007F5D4E"/>
    <w:rsid w:val="009B4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FB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B4F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B4FB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B4FB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B4FB2"/>
    <w:rPr>
      <w:sz w:val="18"/>
      <w:szCs w:val="18"/>
    </w:rPr>
  </w:style>
  <w:style w:type="character" w:styleId="a5">
    <w:name w:val="footnote reference"/>
    <w:basedOn w:val="a0"/>
    <w:semiHidden/>
    <w:rsid w:val="009B4FB2"/>
    <w:rPr>
      <w:vertAlign w:val="superscript"/>
    </w:rPr>
  </w:style>
  <w:style w:type="paragraph" w:styleId="a6">
    <w:name w:val="footnote text"/>
    <w:basedOn w:val="a"/>
    <w:link w:val="Char1"/>
    <w:uiPriority w:val="99"/>
    <w:semiHidden/>
    <w:unhideWhenUsed/>
    <w:rsid w:val="009B4FB2"/>
    <w:pPr>
      <w:snapToGrid w:val="0"/>
      <w:jc w:val="left"/>
    </w:pPr>
    <w:rPr>
      <w:sz w:val="18"/>
      <w:szCs w:val="18"/>
    </w:rPr>
  </w:style>
  <w:style w:type="character" w:customStyle="1" w:styleId="Char1">
    <w:name w:val="脚注文本 Char"/>
    <w:basedOn w:val="a0"/>
    <w:link w:val="a6"/>
    <w:uiPriority w:val="99"/>
    <w:semiHidden/>
    <w:rsid w:val="009B4FB2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2017-06-26T11:53:00Z</dcterms:created>
  <dcterms:modified xsi:type="dcterms:W3CDTF">2017-06-26T11:54:00Z</dcterms:modified>
</cp:coreProperties>
</file>