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评林瑶老师《财产留给谁》</w:t>
      </w:r>
    </w:p>
    <w:p>
      <w:pPr>
        <w:jc w:val="center"/>
        <w:rPr>
          <w:rFonts w:hint="eastAsia" w:ascii="楷体" w:hAnsi="楷体" w:eastAsia="楷体" w:cs="楷体"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sz w:val="28"/>
          <w:szCs w:val="36"/>
          <w:lang w:val="en-US" w:eastAsia="zh-CN"/>
        </w:rPr>
        <w:t>杨婷婷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林瑶老师的《财产留给谁》这堂课，是八下思想品德第七课《拥有财产的权利》的第二框的内容。这一章节的内容是关于经济生活的，关于财产的处置也与大家的生活息息相关，所以学生对这一课的内容是非常感兴趣的，这对林瑶老师的授课来说，是一个很有利的因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堂课林瑶老师在讲授课文知识时，用一个材料的起承转合，串起了整堂课。林瑶老师编造了一个中学生小军家关于遗产的纠纷的故事，用不同的情境将本堂课中所有的知识重点纳入这个故事里，使课堂重点突出，脉络清晰，完美地达成了教学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课堂组织形式采用小组合作探究的方式，小组长引导同组同学探讨不同的情境，用课本中的知识来解答不同的情境下的问题，加深对知识的了解和印象，使教学的重难点得到完美的解决。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整堂课上下来，非常的顺畅，展现了林瑶老师对课文的把握和对课堂的掌控力。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有一点建议：每一个情境林瑶老师都安排了小组讨论，但是有个别情境问题很简单，我觉得讨论环节可以省略；有个别情境问题有些难度，留给学生讨论的时间可以更长一点。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14471"/>
    <w:rsid w:val="41416FC8"/>
    <w:rsid w:val="5A51025F"/>
    <w:rsid w:val="5C6B7CEA"/>
    <w:rsid w:val="67F36FD2"/>
    <w:rsid w:val="796144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2017-07-07T10:10:00Z</dcterms:created>
  <dc:creator>young</dc:creator>
  <cp:lastModifiedBy>young</cp:lastModifiedBy>
  <dcterms:modified xsi:type="dcterms:W3CDTF">2017-07-07T10:54:34Z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