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郑愁予《错误》朗读分析</w:t>
      </w:r>
    </w:p>
    <w:p>
      <w:pPr>
        <w:jc w:val="center"/>
        <w:rPr>
          <w:rFonts w:hint="eastAsia" w:ascii="楷体" w:hAnsi="楷体" w:eastAsia="楷体" w:cs="楷体"/>
          <w:sz w:val="28"/>
          <w:szCs w:val="36"/>
          <w:lang w:val="en-US" w:eastAsia="zh-CN"/>
        </w:rPr>
      </w:pPr>
      <w:r>
        <w:rPr>
          <w:rFonts w:hint="eastAsia" w:ascii="楷体" w:hAnsi="楷体" w:eastAsia="楷体" w:cs="楷体"/>
          <w:sz w:val="28"/>
          <w:szCs w:val="36"/>
          <w:lang w:val="en-US" w:eastAsia="zh-CN"/>
        </w:rPr>
        <w:t>杨婷婷</w:t>
      </w:r>
    </w:p>
    <w:p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</w:p>
    <w:p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bookmarkStart w:id="0" w:name="_GoBack"/>
      <w:bookmarkEnd w:id="0"/>
      <w:r>
        <w:rPr>
          <w:rFonts w:hint="eastAsia"/>
          <w:b/>
          <w:bCs/>
          <w:sz w:val="32"/>
          <w:szCs w:val="40"/>
          <w:lang w:val="en-US" w:eastAsia="zh-CN"/>
        </w:rPr>
        <w:t>错误</w:t>
      </w:r>
    </w:p>
    <w:p>
      <w:pPr>
        <w:jc w:val="center"/>
        <w:rPr>
          <w:rFonts w:hint="eastAsia" w:ascii="楷体" w:hAnsi="楷体" w:eastAsia="楷体" w:cs="楷体"/>
          <w:sz w:val="28"/>
          <w:szCs w:val="36"/>
          <w:lang w:val="en-US" w:eastAsia="zh-CN"/>
        </w:rPr>
      </w:pPr>
      <w:r>
        <w:rPr>
          <w:rFonts w:hint="eastAsia" w:ascii="楷体" w:hAnsi="楷体" w:eastAsia="楷体" w:cs="楷体"/>
          <w:sz w:val="28"/>
          <w:szCs w:val="36"/>
          <w:lang w:val="en-US" w:eastAsia="zh-CN"/>
        </w:rPr>
        <w:t>郑愁予</w:t>
      </w:r>
    </w:p>
    <w:p>
      <w:pPr>
        <w:rPr>
          <w:rFonts w:hint="eastAsia"/>
          <w:lang w:val="en-US" w:eastAsia="zh-CN"/>
        </w:rPr>
      </w:pPr>
    </w:p>
    <w:p>
      <w:pPr>
        <w:jc w:val="center"/>
        <w:rPr>
          <w:rFonts w:hint="eastAsia" w:ascii="楷体" w:hAnsi="楷体" w:eastAsia="楷体" w:cs="楷体"/>
          <w:sz w:val="28"/>
          <w:szCs w:val="36"/>
          <w:lang w:val="en-US" w:eastAsia="zh-CN"/>
        </w:rPr>
      </w:pPr>
      <w:r>
        <w:rPr>
          <w:rFonts w:hint="eastAsia" w:ascii="楷体" w:hAnsi="楷体" w:eastAsia="楷体" w:cs="楷体"/>
          <w:sz w:val="28"/>
          <w:szCs w:val="36"/>
          <w:u w:val="none"/>
          <w:lang w:val="en-US" w:eastAsia="zh-CN"/>
        </w:rPr>
        <w:t>我</w:t>
      </w:r>
      <w:r>
        <w:rPr>
          <w:rFonts w:hint="eastAsia" w:ascii="楷体" w:hAnsi="楷体" w:eastAsia="楷体" w:cs="楷体"/>
          <w:sz w:val="28"/>
          <w:szCs w:val="36"/>
          <w:lang w:val="en-US" w:eastAsia="zh-CN"/>
        </w:rPr>
        <w:t>打/</w:t>
      </w:r>
      <w:r>
        <w:rPr>
          <w:rFonts w:hint="eastAsia" w:ascii="楷体" w:hAnsi="楷体" w:eastAsia="楷体" w:cs="楷体"/>
          <w:sz w:val="28"/>
          <w:szCs w:val="36"/>
          <w:u w:val="single"/>
          <w:lang w:val="en-US" w:eastAsia="zh-CN"/>
        </w:rPr>
        <w:t>江南</w:t>
      </w:r>
      <w:r>
        <w:rPr>
          <w:rFonts w:hint="eastAsia" w:ascii="楷体" w:hAnsi="楷体" w:eastAsia="楷体" w:cs="楷体"/>
          <w:sz w:val="28"/>
          <w:szCs w:val="36"/>
          <w:lang w:val="en-US" w:eastAsia="zh-CN"/>
        </w:rPr>
        <w:t>/走过</w:t>
      </w:r>
    </w:p>
    <w:p>
      <w:pPr>
        <w:jc w:val="center"/>
        <w:rPr>
          <w:rFonts w:hint="eastAsia" w:ascii="楷体" w:hAnsi="楷体" w:eastAsia="楷体" w:cs="楷体"/>
          <w:sz w:val="28"/>
          <w:szCs w:val="36"/>
          <w:u w:val="none"/>
          <w:lang w:val="en-US" w:eastAsia="zh-CN"/>
        </w:rPr>
      </w:pPr>
      <w:r>
        <w:rPr>
          <w:rFonts w:hint="eastAsia" w:ascii="楷体" w:hAnsi="楷体" w:eastAsia="楷体" w:cs="楷体"/>
          <w:sz w:val="28"/>
          <w:szCs w:val="36"/>
          <w:lang w:val="en-US" w:eastAsia="zh-CN"/>
        </w:rPr>
        <w:t>那/</w:t>
      </w:r>
      <w:r>
        <w:rPr>
          <w:rFonts w:hint="eastAsia" w:ascii="楷体" w:hAnsi="楷体" w:eastAsia="楷体" w:cs="楷体"/>
          <w:sz w:val="28"/>
          <w:szCs w:val="36"/>
          <w:u w:val="single"/>
          <w:lang w:val="en-US" w:eastAsia="zh-CN"/>
        </w:rPr>
        <w:t>等</w:t>
      </w:r>
      <w:r>
        <w:rPr>
          <w:rFonts w:hint="eastAsia" w:ascii="楷体" w:hAnsi="楷体" w:eastAsia="楷体" w:cs="楷体"/>
          <w:sz w:val="28"/>
          <w:szCs w:val="36"/>
          <w:u w:val="none"/>
          <w:lang w:val="en-US" w:eastAsia="zh-CN"/>
        </w:rPr>
        <w:t>在</w:t>
      </w:r>
      <w:r>
        <w:rPr>
          <w:rFonts w:hint="eastAsia" w:ascii="楷体" w:hAnsi="楷体" w:eastAsia="楷体" w:cs="楷体"/>
          <w:sz w:val="28"/>
          <w:szCs w:val="36"/>
          <w:lang w:val="en-US" w:eastAsia="zh-CN"/>
        </w:rPr>
        <w:t>/季节里的</w:t>
      </w:r>
      <w:r>
        <w:rPr>
          <w:rFonts w:hint="eastAsia" w:ascii="楷体" w:hAnsi="楷体" w:eastAsia="楷体" w:cs="楷体"/>
          <w:sz w:val="28"/>
          <w:szCs w:val="36"/>
          <w:u w:val="single"/>
          <w:lang w:val="en-US" w:eastAsia="zh-CN"/>
        </w:rPr>
        <w:t>容颜</w:t>
      </w:r>
      <w:r>
        <w:rPr>
          <w:rFonts w:hint="eastAsia" w:ascii="楷体" w:hAnsi="楷体" w:eastAsia="楷体" w:cs="楷体"/>
          <w:sz w:val="28"/>
          <w:szCs w:val="36"/>
          <w:lang w:val="en-US" w:eastAsia="zh-CN"/>
        </w:rPr>
        <w:t>/如/</w:t>
      </w:r>
      <w:r>
        <w:rPr>
          <w:rFonts w:hint="eastAsia" w:ascii="楷体" w:hAnsi="楷体" w:eastAsia="楷体" w:cs="楷体"/>
          <w:sz w:val="28"/>
          <w:szCs w:val="36"/>
          <w:u w:val="single"/>
          <w:lang w:val="en-US" w:eastAsia="zh-CN"/>
        </w:rPr>
        <w:t>莲花的开</w:t>
      </w:r>
      <w:r>
        <w:rPr>
          <w:rFonts w:hint="eastAsia" w:ascii="楷体" w:hAnsi="楷体" w:eastAsia="楷体" w:cs="楷体"/>
          <w:sz w:val="28"/>
          <w:szCs w:val="36"/>
          <w:u w:val="none"/>
          <w:lang w:val="en-US" w:eastAsia="zh-CN"/>
        </w:rPr>
        <w:t>——</w:t>
      </w:r>
      <w:r>
        <w:rPr>
          <w:rFonts w:hint="eastAsia" w:ascii="楷体" w:hAnsi="楷体" w:eastAsia="楷体" w:cs="楷体"/>
          <w:sz w:val="28"/>
          <w:szCs w:val="36"/>
          <w:u w:val="single"/>
          <w:lang w:val="en-US" w:eastAsia="zh-CN"/>
        </w:rPr>
        <w:t>落</w:t>
      </w:r>
      <w:r>
        <w:rPr>
          <w:rFonts w:hint="eastAsia" w:ascii="楷体" w:hAnsi="楷体" w:eastAsia="楷体" w:cs="楷体"/>
          <w:sz w:val="28"/>
          <w:szCs w:val="36"/>
          <w:u w:val="none"/>
          <w:lang w:val="en-US" w:eastAsia="zh-CN"/>
        </w:rPr>
        <w:t>—</w:t>
      </w:r>
      <w:r>
        <w:rPr>
          <w:rFonts w:hint="eastAsia" w:ascii="华文行楷" w:hAnsi="华文行楷" w:eastAsia="华文行楷" w:cs="华文行楷"/>
          <w:color w:val="000000" w:themeColor="text1"/>
          <w:sz w:val="28"/>
          <w:szCs w:val="36"/>
          <w:u w:val="none"/>
          <w:lang w:val="en-US" w:eastAsia="zh-CN"/>
          <w14:textFill>
            <w14:solidFill>
              <w14:schemeClr w14:val="tx1"/>
            </w14:solidFill>
          </w14:textFill>
        </w:rPr>
        <w:t>（降调）</w:t>
      </w:r>
    </w:p>
    <w:p>
      <w:pPr>
        <w:jc w:val="center"/>
        <w:rPr>
          <w:rFonts w:hint="eastAsia" w:ascii="华文行楷" w:hAnsi="华文行楷" w:eastAsia="华文行楷" w:cs="华文行楷"/>
          <w:sz w:val="28"/>
          <w:szCs w:val="36"/>
          <w:u w:val="none"/>
          <w:lang w:val="en-US" w:eastAsia="zh-CN"/>
        </w:rPr>
      </w:pPr>
      <w:r>
        <w:rPr>
          <w:rFonts w:hint="eastAsia" w:ascii="华文行楷" w:hAnsi="华文行楷" w:eastAsia="华文行楷" w:cs="华文行楷"/>
          <w:sz w:val="28"/>
          <w:szCs w:val="36"/>
          <w:u w:val="none"/>
          <w:lang w:val="en-US" w:eastAsia="zh-CN"/>
        </w:rPr>
        <w:t>（缓慢，轻柔）</w:t>
      </w:r>
    </w:p>
    <w:p>
      <w:pPr>
        <w:jc w:val="center"/>
        <w:rPr>
          <w:rFonts w:hint="eastAsia"/>
          <w:lang w:val="en-US" w:eastAsia="zh-CN"/>
        </w:rPr>
      </w:pPr>
    </w:p>
    <w:p>
      <w:pPr>
        <w:jc w:val="center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东风/</w:t>
      </w:r>
      <w:r>
        <w:rPr>
          <w:rFonts w:hint="eastAsia"/>
          <w:i w:val="0"/>
          <w:iCs w:val="0"/>
          <w:sz w:val="28"/>
          <w:szCs w:val="28"/>
          <w:u w:val="single"/>
          <w:lang w:val="en-US" w:eastAsia="zh-CN"/>
        </w:rPr>
        <w:t>不</w:t>
      </w:r>
      <w:r>
        <w:rPr>
          <w:rFonts w:hint="eastAsia"/>
          <w:sz w:val="28"/>
          <w:szCs w:val="28"/>
          <w:u w:val="none"/>
          <w:lang w:val="en-US" w:eastAsia="zh-CN"/>
        </w:rPr>
        <w:t>来</w:t>
      </w:r>
      <w:r>
        <w:rPr>
          <w:rFonts w:hint="eastAsia"/>
          <w:sz w:val="28"/>
          <w:szCs w:val="28"/>
          <w:lang w:val="en-US" w:eastAsia="zh-CN"/>
        </w:rPr>
        <w:t>，三月的柳絮/</w:t>
      </w:r>
      <w:r>
        <w:rPr>
          <w:rFonts w:hint="eastAsia"/>
          <w:sz w:val="28"/>
          <w:szCs w:val="28"/>
          <w:u w:val="single"/>
          <w:lang w:val="en-US" w:eastAsia="zh-CN"/>
        </w:rPr>
        <w:t>不</w:t>
      </w:r>
      <w:r>
        <w:rPr>
          <w:rFonts w:hint="eastAsia"/>
          <w:sz w:val="28"/>
          <w:szCs w:val="28"/>
          <w:u w:val="none"/>
          <w:lang w:val="en-US" w:eastAsia="zh-CN"/>
        </w:rPr>
        <w:t>飞</w:t>
      </w:r>
      <w:r>
        <w:rPr>
          <w:rFonts w:hint="eastAsia" w:ascii="华文行楷" w:hAnsi="华文行楷" w:eastAsia="华文行楷" w:cs="华文行楷"/>
          <w:color w:val="000000" w:themeColor="text1"/>
          <w:sz w:val="28"/>
          <w:szCs w:val="36"/>
          <w:u w:val="none"/>
          <w:lang w:val="en-US" w:eastAsia="zh-CN"/>
          <w14:textFill>
            <w14:solidFill>
              <w14:schemeClr w14:val="tx1"/>
            </w14:solidFill>
          </w14:textFill>
        </w:rPr>
        <w:t>（上扬）</w:t>
      </w:r>
    </w:p>
    <w:p>
      <w:pPr>
        <w:jc w:val="center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你的</w:t>
      </w:r>
      <w:r>
        <w:rPr>
          <w:rFonts w:hint="eastAsia"/>
          <w:sz w:val="28"/>
          <w:szCs w:val="28"/>
          <w:u w:val="single"/>
          <w:lang w:val="en-US" w:eastAsia="zh-CN"/>
        </w:rPr>
        <w:t>心</w:t>
      </w:r>
      <w:r>
        <w:rPr>
          <w:rFonts w:hint="eastAsia"/>
          <w:sz w:val="28"/>
          <w:szCs w:val="28"/>
          <w:lang w:val="en-US" w:eastAsia="zh-CN"/>
        </w:rPr>
        <w:t>/如/</w:t>
      </w:r>
      <w:r>
        <w:rPr>
          <w:rFonts w:hint="eastAsia"/>
          <w:sz w:val="28"/>
          <w:szCs w:val="28"/>
          <w:u w:val="single"/>
          <w:lang w:val="en-US" w:eastAsia="zh-CN"/>
        </w:rPr>
        <w:t>小小的</w:t>
      </w:r>
      <w:r>
        <w:rPr>
          <w:rFonts w:hint="eastAsia"/>
          <w:sz w:val="28"/>
          <w:szCs w:val="28"/>
          <w:u w:val="single"/>
          <w:lang w:val="en-US" w:eastAsia="zh-CN"/>
        </w:rPr>
        <w:t>寂寞的</w:t>
      </w:r>
      <w:r>
        <w:rPr>
          <w:rFonts w:hint="eastAsia"/>
          <w:sz w:val="28"/>
          <w:szCs w:val="28"/>
          <w:u w:val="none"/>
          <w:lang w:val="en-US" w:eastAsia="zh-CN"/>
        </w:rPr>
        <w:t>城</w:t>
      </w:r>
      <w:r>
        <w:rPr>
          <w:rFonts w:hint="eastAsia" w:ascii="华文行楷" w:hAnsi="华文行楷" w:eastAsia="华文行楷" w:cs="华文行楷"/>
          <w:color w:val="000000" w:themeColor="text1"/>
          <w:sz w:val="28"/>
          <w:szCs w:val="36"/>
          <w:u w:val="none"/>
          <w:lang w:val="en-US" w:eastAsia="zh-CN"/>
          <w14:textFill>
            <w14:solidFill>
              <w14:schemeClr w14:val="tx1"/>
            </w14:solidFill>
          </w14:textFill>
        </w:rPr>
        <w:t>（上扬）</w:t>
      </w:r>
    </w:p>
    <w:p>
      <w:pPr>
        <w:jc w:val="center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恰若/青石的街道/向晚</w:t>
      </w:r>
    </w:p>
    <w:p>
      <w:pPr>
        <w:jc w:val="center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跫音/</w:t>
      </w:r>
      <w:r>
        <w:rPr>
          <w:rFonts w:hint="eastAsia"/>
          <w:sz w:val="28"/>
          <w:szCs w:val="28"/>
          <w:u w:val="single"/>
          <w:lang w:val="en-US" w:eastAsia="zh-CN"/>
        </w:rPr>
        <w:t>不</w:t>
      </w:r>
      <w:r>
        <w:rPr>
          <w:rFonts w:hint="eastAsia"/>
          <w:sz w:val="28"/>
          <w:szCs w:val="28"/>
          <w:u w:val="none"/>
          <w:lang w:val="en-US" w:eastAsia="zh-CN"/>
        </w:rPr>
        <w:t>响</w:t>
      </w:r>
      <w:r>
        <w:rPr>
          <w:rFonts w:hint="eastAsia"/>
          <w:sz w:val="28"/>
          <w:szCs w:val="28"/>
          <w:lang w:val="en-US" w:eastAsia="zh-CN"/>
        </w:rPr>
        <w:t>，三月的春帷/</w:t>
      </w:r>
      <w:r>
        <w:rPr>
          <w:rFonts w:hint="eastAsia"/>
          <w:sz w:val="28"/>
          <w:szCs w:val="28"/>
          <w:u w:val="single"/>
          <w:lang w:val="en-US" w:eastAsia="zh-CN"/>
        </w:rPr>
        <w:t>不</w:t>
      </w:r>
      <w:r>
        <w:rPr>
          <w:rFonts w:hint="eastAsia"/>
          <w:sz w:val="28"/>
          <w:szCs w:val="28"/>
          <w:u w:val="none"/>
          <w:lang w:val="en-US" w:eastAsia="zh-CN"/>
        </w:rPr>
        <w:t>揭</w:t>
      </w:r>
      <w:r>
        <w:rPr>
          <w:rFonts w:hint="eastAsia" w:ascii="华文行楷" w:hAnsi="华文行楷" w:eastAsia="华文行楷" w:cs="华文行楷"/>
          <w:color w:val="000000" w:themeColor="text1"/>
          <w:sz w:val="28"/>
          <w:szCs w:val="36"/>
          <w:u w:val="none"/>
          <w:lang w:val="en-US" w:eastAsia="zh-CN"/>
          <w14:textFill>
            <w14:solidFill>
              <w14:schemeClr w14:val="tx1"/>
            </w14:solidFill>
          </w14:textFill>
        </w:rPr>
        <w:t>（上扬）</w:t>
      </w:r>
    </w:p>
    <w:p>
      <w:pPr>
        <w:jc w:val="center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你的</w:t>
      </w:r>
      <w:r>
        <w:rPr>
          <w:rFonts w:hint="eastAsia"/>
          <w:sz w:val="28"/>
          <w:szCs w:val="28"/>
          <w:u w:val="single"/>
          <w:lang w:val="en-US" w:eastAsia="zh-CN"/>
        </w:rPr>
        <w:t>心</w:t>
      </w:r>
      <w:r>
        <w:rPr>
          <w:rFonts w:hint="eastAsia"/>
          <w:sz w:val="28"/>
          <w:szCs w:val="28"/>
          <w:lang w:val="en-US" w:eastAsia="zh-CN"/>
        </w:rPr>
        <w:t>/是/</w:t>
      </w:r>
      <w:r>
        <w:rPr>
          <w:rFonts w:hint="eastAsia"/>
          <w:sz w:val="28"/>
          <w:szCs w:val="28"/>
          <w:u w:val="single"/>
          <w:lang w:val="en-US" w:eastAsia="zh-CN"/>
        </w:rPr>
        <w:t>小小的</w:t>
      </w:r>
      <w:r>
        <w:rPr>
          <w:rFonts w:hint="eastAsia"/>
          <w:sz w:val="28"/>
          <w:szCs w:val="28"/>
          <w:u w:val="none"/>
          <w:lang w:val="en-US" w:eastAsia="zh-CN"/>
        </w:rPr>
        <w:t>窗扉</w:t>
      </w:r>
      <w:r>
        <w:rPr>
          <w:rFonts w:hint="eastAsia"/>
          <w:sz w:val="28"/>
          <w:szCs w:val="28"/>
          <w:lang w:val="en-US" w:eastAsia="zh-CN"/>
        </w:rPr>
        <w:t>/</w:t>
      </w:r>
      <w:r>
        <w:rPr>
          <w:rFonts w:hint="eastAsia"/>
          <w:sz w:val="28"/>
          <w:szCs w:val="28"/>
          <w:u w:val="single"/>
          <w:lang w:val="en-US" w:eastAsia="zh-CN"/>
        </w:rPr>
        <w:t>紧</w:t>
      </w:r>
      <w:r>
        <w:rPr>
          <w:rFonts w:hint="eastAsia"/>
          <w:sz w:val="28"/>
          <w:szCs w:val="28"/>
          <w:u w:val="none"/>
          <w:lang w:val="en-US" w:eastAsia="zh-CN"/>
        </w:rPr>
        <w:t>掩</w:t>
      </w:r>
    </w:p>
    <w:p>
      <w:pPr>
        <w:jc w:val="center"/>
        <w:rPr>
          <w:rFonts w:hint="eastAsia" w:ascii="华文行楷" w:hAnsi="华文行楷" w:eastAsia="华文行楷" w:cs="华文行楷"/>
          <w:sz w:val="28"/>
          <w:szCs w:val="36"/>
          <w:u w:val="none"/>
          <w:lang w:val="en-US" w:eastAsia="zh-CN"/>
        </w:rPr>
      </w:pPr>
      <w:r>
        <w:rPr>
          <w:rFonts w:hint="eastAsia" w:ascii="华文行楷" w:hAnsi="华文行楷" w:eastAsia="华文行楷" w:cs="华文行楷"/>
          <w:sz w:val="28"/>
          <w:szCs w:val="36"/>
          <w:u w:val="none"/>
          <w:lang w:val="en-US" w:eastAsia="zh-CN"/>
        </w:rPr>
        <w:t>（缓慢，轻柔，低沉）</w:t>
      </w:r>
    </w:p>
    <w:p>
      <w:pPr>
        <w:jc w:val="center"/>
        <w:rPr>
          <w:rFonts w:hint="eastAsia"/>
          <w:sz w:val="28"/>
          <w:szCs w:val="28"/>
          <w:lang w:val="en-US" w:eastAsia="zh-CN"/>
        </w:rPr>
      </w:pPr>
    </w:p>
    <w:p>
      <w:pPr>
        <w:jc w:val="center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我/</w:t>
      </w:r>
      <w:r>
        <w:rPr>
          <w:rFonts w:hint="eastAsia"/>
          <w:sz w:val="28"/>
          <w:szCs w:val="28"/>
          <w:u w:val="none"/>
          <w:lang w:val="en-US" w:eastAsia="zh-CN"/>
        </w:rPr>
        <w:t>达达的</w:t>
      </w:r>
      <w:r>
        <w:rPr>
          <w:rFonts w:hint="eastAsia"/>
          <w:sz w:val="28"/>
          <w:szCs w:val="28"/>
          <w:u w:val="single"/>
          <w:lang w:val="en-US" w:eastAsia="zh-CN"/>
        </w:rPr>
        <w:t>马蹄</w:t>
      </w:r>
      <w:r>
        <w:rPr>
          <w:rFonts w:hint="eastAsia"/>
          <w:sz w:val="28"/>
          <w:szCs w:val="28"/>
          <w:lang w:val="en-US" w:eastAsia="zh-CN"/>
        </w:rPr>
        <w:t>/是美丽的</w:t>
      </w:r>
      <w:r>
        <w:rPr>
          <w:rFonts w:hint="eastAsia"/>
          <w:sz w:val="28"/>
          <w:szCs w:val="28"/>
          <w:u w:val="single"/>
          <w:lang w:val="en-US" w:eastAsia="zh-CN"/>
        </w:rPr>
        <w:t>错误</w:t>
      </w:r>
      <w:r>
        <w:rPr>
          <w:rFonts w:hint="eastAsia" w:ascii="华文行楷" w:hAnsi="华文行楷" w:eastAsia="华文行楷" w:cs="华文行楷"/>
          <w:color w:val="000000" w:themeColor="text1"/>
          <w:sz w:val="28"/>
          <w:szCs w:val="36"/>
          <w:u w:val="none"/>
          <w:lang w:val="en-US" w:eastAsia="zh-CN"/>
          <w14:textFill>
            <w14:solidFill>
              <w14:schemeClr w14:val="tx1"/>
            </w14:solidFill>
          </w14:textFill>
        </w:rPr>
        <w:t>（降调）</w:t>
      </w:r>
    </w:p>
    <w:p>
      <w:pPr>
        <w:jc w:val="center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我/</w:t>
      </w:r>
      <w:r>
        <w:rPr>
          <w:rFonts w:hint="eastAsia"/>
          <w:sz w:val="28"/>
          <w:szCs w:val="28"/>
          <w:u w:val="single"/>
          <w:lang w:val="en-US" w:eastAsia="zh-CN"/>
        </w:rPr>
        <w:t>不是</w:t>
      </w:r>
      <w:r>
        <w:rPr>
          <w:rFonts w:hint="eastAsia"/>
          <w:sz w:val="28"/>
          <w:szCs w:val="28"/>
          <w:lang w:val="en-US" w:eastAsia="zh-CN"/>
        </w:rPr>
        <w:t>归人，是个/</w:t>
      </w:r>
      <w:r>
        <w:rPr>
          <w:rFonts w:hint="eastAsia"/>
          <w:sz w:val="28"/>
          <w:szCs w:val="28"/>
          <w:u w:val="single"/>
          <w:lang w:val="en-US" w:eastAsia="zh-CN"/>
        </w:rPr>
        <w:t>过</w:t>
      </w:r>
      <w:r>
        <w:rPr>
          <w:rFonts w:hint="eastAsia" w:ascii="楷体" w:hAnsi="楷体" w:eastAsia="楷体" w:cs="楷体"/>
          <w:sz w:val="28"/>
          <w:szCs w:val="36"/>
          <w:u w:val="none"/>
          <w:lang w:val="en-US" w:eastAsia="zh-CN"/>
        </w:rPr>
        <w:t>—</w:t>
      </w:r>
      <w:r>
        <w:rPr>
          <w:rFonts w:hint="eastAsia"/>
          <w:sz w:val="28"/>
          <w:szCs w:val="28"/>
          <w:u w:val="single"/>
          <w:lang w:val="en-US" w:eastAsia="zh-CN"/>
        </w:rPr>
        <w:t>客</w:t>
      </w:r>
      <w:r>
        <w:rPr>
          <w:rFonts w:hint="eastAsia" w:ascii="楷体" w:hAnsi="楷体" w:eastAsia="楷体" w:cs="楷体"/>
          <w:sz w:val="28"/>
          <w:szCs w:val="36"/>
          <w:u w:val="none"/>
          <w:lang w:val="en-US" w:eastAsia="zh-CN"/>
        </w:rPr>
        <w:t>——</w:t>
      </w:r>
      <w:r>
        <w:rPr>
          <w:rFonts w:hint="eastAsia"/>
          <w:sz w:val="28"/>
          <w:szCs w:val="28"/>
          <w:lang w:val="en-US" w:eastAsia="zh-CN"/>
        </w:rPr>
        <w:t>……</w:t>
      </w:r>
      <w:r>
        <w:rPr>
          <w:rFonts w:hint="eastAsia" w:ascii="华文行楷" w:hAnsi="华文行楷" w:eastAsia="华文行楷" w:cs="华文行楷"/>
          <w:color w:val="000000" w:themeColor="text1"/>
          <w:sz w:val="28"/>
          <w:szCs w:val="36"/>
          <w:u w:val="none"/>
          <w:lang w:val="en-US" w:eastAsia="zh-CN"/>
          <w14:textFill>
            <w14:solidFill>
              <w14:schemeClr w14:val="tx1"/>
            </w14:solidFill>
          </w14:textFill>
        </w:rPr>
        <w:t>（降调）</w:t>
      </w:r>
    </w:p>
    <w:p>
      <w:pPr>
        <w:jc w:val="center"/>
        <w:rPr>
          <w:rFonts w:hint="eastAsia" w:ascii="华文行楷" w:hAnsi="华文行楷" w:eastAsia="华文行楷" w:cs="华文行楷"/>
          <w:sz w:val="28"/>
          <w:szCs w:val="36"/>
          <w:u w:val="none"/>
          <w:lang w:val="en-US" w:eastAsia="zh-CN"/>
        </w:rPr>
      </w:pPr>
      <w:r>
        <w:rPr>
          <w:rFonts w:hint="eastAsia" w:ascii="华文行楷" w:hAnsi="华文行楷" w:eastAsia="华文行楷" w:cs="华文行楷"/>
          <w:sz w:val="28"/>
          <w:szCs w:val="36"/>
          <w:u w:val="none"/>
          <w:lang w:val="en-US" w:eastAsia="zh-CN"/>
        </w:rPr>
        <w:t>（缓慢，轻柔，低沉，惆怅）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 w:ascii="黑体" w:hAnsi="黑体" w:eastAsia="黑体" w:cs="黑体"/>
          <w:sz w:val="28"/>
          <w:szCs w:val="36"/>
          <w:lang w:val="en-US" w:eastAsia="zh-CN"/>
        </w:rPr>
      </w:pPr>
      <w:r>
        <w:rPr>
          <w:rFonts w:hint="eastAsia" w:ascii="黑体" w:hAnsi="黑体" w:eastAsia="黑体" w:cs="黑体"/>
          <w:sz w:val="28"/>
          <w:szCs w:val="36"/>
          <w:lang w:val="en-US" w:eastAsia="zh-CN"/>
        </w:rPr>
        <w:t>注：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停（/）延（—）； 重音：_____  ；语调、语速见文中括号内的备注。</w:t>
      </w:r>
    </w:p>
    <w:p>
      <w:pPr>
        <w:rPr>
          <w:rFonts w:hint="eastAsia" w:ascii="黑体" w:hAnsi="黑体" w:eastAsia="黑体" w:cs="黑体"/>
          <w:sz w:val="28"/>
          <w:szCs w:val="36"/>
          <w:lang w:val="en-US" w:eastAsia="zh-CN"/>
        </w:rPr>
      </w:pPr>
      <w:r>
        <w:rPr>
          <w:rFonts w:hint="eastAsia" w:ascii="黑体" w:hAnsi="黑体" w:eastAsia="黑体" w:cs="黑体"/>
          <w:sz w:val="28"/>
          <w:szCs w:val="36"/>
          <w:lang w:val="en-US" w:eastAsia="zh-CN"/>
        </w:rPr>
        <w:t>感情基调分析：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郑愁予是中国诗歌艺术长河中一颗闪亮而神秘的星。读了他的作品，仿佛面前站着一个中国当代的李商隐、时又觉得他诗中还兼有李白的豪放之情。换句话说，郑愁予的诗，既豪放旷达，又情意绵绵，综合了婉约派和豪放派两家之长。写于1954年的《错误》，即是一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这首小诗轻巧清隽，是一首至今仍脍炙人口的佳作。全诗以江南的小城为中心意象，写思妇盼归人的情思，意境优美深婉，被誉为“现代抒情诗的绝唱”。“江南”是故事发生的地点，营造了一种水乡的清宁幽境的氛围，出场就给人一种淡淡的忧愁伤怀之意。独处深闺的女子没有感觉到那温柔的东风，婀娜的柳絮，她的心如江南的这座小城一样，封闭、寂寞，又像傍晚的街道一样落寞、孤单；也像三月不揭的春帷般幽闭；更像紧掩的窗扉，把自己封闭了起来。“达达的马蹄”敲响了女子希望重逢的心灵深处，因而美丽。不过，这马蹄声仅仅从前面路过，并不为她的企盼而停驻，因而是个错误。这种从希望到失望的心路历程，更加深了这种忧愁与伤怀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《错误》这首诗明快而不直露，含蓄而不晦涩，委婉的抒写了离愁别绪，表达了一段缠绵悱恻的情怀，属于传统的闺怨诗歌。它以江南小城为中心意象，通过“浪子”与“深闺”的主题勾勒，写出了一个多义性的爱情故事，触发读者无穷的想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隶书"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Calibri Light">
    <w:panose1 w:val="020F0302020204030204"/>
    <w:charset w:val="00"/>
    <w:family w:val="auto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姚体">
    <w:panose1 w:val="02010601030101010101"/>
    <w:charset w:val="86"/>
    <w:family w:val="auto"/>
    <w:pitch w:val="default"/>
    <w:sig w:usb0="00000003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0E04700"/>
    <w:rsid w:val="60E047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Office_10.1.0.6554_F1E327BC-269C-435d-A152-05C5408002CA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2017-06-23T09:51:00Z</dcterms:created>
  <dc:creator>young</dc:creator>
  <cp:lastModifiedBy>young</cp:lastModifiedBy>
  <dcterms:modified xsi:type="dcterms:W3CDTF">2017-06-23T11:08:06Z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2052-10.1.0.6554</vt:lpwstr>
  </property>
</Properties>
</file>