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2650" w:firstLineChars="600"/>
        <w:rPr>
          <w:rFonts w:hint="eastAsia" w:ascii="黑体" w:hAnsi="黑体" w:eastAsia="黑体" w:cs="黑体"/>
          <w:b/>
          <w:bCs/>
          <w:sz w:val="44"/>
          <w:szCs w:val="44"/>
        </w:rPr>
      </w:pPr>
      <w:r>
        <w:rPr>
          <w:rFonts w:hint="eastAsia" w:ascii="黑体" w:hAnsi="黑体" w:eastAsia="黑体" w:cs="黑体"/>
          <w:b/>
          <w:bCs/>
          <w:sz w:val="44"/>
          <w:szCs w:val="44"/>
        </w:rPr>
        <w:t>霸都名校，庐州风华</w:t>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rPr>
          <w:rFonts w:hint="eastAsia" w:asciiTheme="minorEastAsia" w:hAnsi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 xml:space="preserve"> ——10月合肥学习纪行</w:t>
      </w:r>
    </w:p>
    <w:p>
      <w:pPr>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安徽合肥是国家历史文化名城，有“皖北要冲”、“奔跑中的城市”的美誉。广州市海珠区教育局组织区教育发展中心高中部教研员和全区高中各校高三备考校长及各学科备长于2017年10月16日至18日前往安徽合肥名校一、六、八中进行为期三天的学习与交流，探寻其教育成功的密码与名校的成长基因。</w:t>
      </w:r>
    </w:p>
    <w:p>
      <w:pPr>
        <w:ind w:firstLine="420" w:firstLineChars="200"/>
        <w:rPr>
          <w:rFonts w:hint="eastAsia" w:asciiTheme="minorEastAsia" w:hAnsiTheme="minorEastAsia" w:eastAsiaTheme="minorEastAsia" w:cstheme="minorEastAsia"/>
          <w:sz w:val="21"/>
          <w:szCs w:val="21"/>
        </w:rPr>
      </w:pP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学习纪行第一站：合肥六中</w:t>
      </w:r>
    </w:p>
    <w:p>
      <w:pPr>
        <w:ind w:firstLine="420" w:firstLineChars="20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sz w:val="21"/>
          <w:szCs w:val="21"/>
        </w:rPr>
        <w:t>16号上午，我们下榻的“美丽家园酒店”13楼会议厅，合肥六中年轻的章校长给我们做了《精细管理、精准教学》的报告。章校长用幽默风趣的语言向我们介绍了合肥的教育现状、合肥高中的现状、合肥六中的沿革以及六中的办学理念。章校长的报告立足宏观、入手微观，系统的介绍了合肥整体的教育环境、教育现状，从环境与心态、政府与民间等角度剖析了整个合肥的高中教育发展状况。在如今1、6、8以及168几大巨头争锋白热化的状态下，各校各使奇招，教育特色明显，整个高中教育成上升趋势。六中的教育最看重“精准”二字：以</w:t>
      </w:r>
      <w:r>
        <w:rPr>
          <w:rFonts w:hint="eastAsia" w:asciiTheme="minorEastAsia" w:hAnsiTheme="minorEastAsia" w:eastAsiaTheme="minorEastAsia" w:cstheme="minorEastAsia"/>
          <w:color w:val="000000"/>
          <w:sz w:val="21"/>
          <w:szCs w:val="21"/>
          <w:shd w:val="clear" w:color="auto" w:fill="FFFFFF"/>
        </w:rPr>
        <w:t>精准教研为切入点，以精细管理为着力点，以精致教学为关键点，以精确德育为支撑点，以促进学生主动、充分、健康发展。</w:t>
      </w:r>
    </w:p>
    <w:p>
      <w:pPr>
        <w:ind w:firstLine="420" w:firstLineChars="20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教研先行：对高三全年的工作计划提前规划，高一预定三年规划，高二四五月间制定好高三每一天的工作议程，做好“预备”文章。进入高三后，在六月份制定高三教育教研工作规划基础上，进一步细化工作（比如作文面批），具体到每周每天。学校组织老石烟酒近五年高考试卷形成分学科的《试题研究报告》，考虑到全国卷的特点，对各学科选学模块的开发进行论证，并就此形成比较完整的学科备考针对性方案。教研还包括组织老师有目的的走出去省外学习，并邀请专家来校视导。六中做的最严格的是，高三学科老师要进行近五年高考试卷测试，使得老师掌握命题规律，在答题规范上下功夫。</w:t>
      </w:r>
    </w:p>
    <w:p>
      <w:pPr>
        <w:ind w:firstLine="420" w:firstLineChars="20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精细管理：六中非常强调以教研组长为核心、以全体教师为对象的教师队伍建设。以集体备课为切入点，向课堂要质量，提高各学科的竞争力。落实计划，突出条理；落实备课、突出详实；落实课堂，突出规范；落实训练，突出科学。抓教研组管理，落实常规教研要求，教研过程“四定三研究”。</w:t>
      </w:r>
    </w:p>
    <w:p>
      <w:pPr>
        <w:ind w:firstLine="420" w:firstLineChars="20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精细管理：制度精细、计划精细、措施精细、反馈精细、调整精细。看重作业的布置与批改，高三教师要进行三轮备课：自主备课、集体备课、再自主备课。落实校本教研、校本培训、教学视导、推门听课、网上阅卷；校长亲自参加班情与学情分析会等。</w:t>
      </w:r>
    </w:p>
    <w:p>
      <w:pPr>
        <w:ind w:firstLine="420" w:firstLineChars="20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精准德育：六中主张人性化的温情备考，反对血淋淋的德育口号，充分发扬导师制的作用，规定学生必须提问，心理疏导与趣味运动会等形式为学生减压，帮助学生以健康平和的心态应对高考。</w:t>
      </w:r>
    </w:p>
    <w:p>
      <w:pPr>
        <w:ind w:firstLine="420" w:firstLineChars="20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章校长报告中特别强调的“精细”化，在下午六中的课堂展示中得到了充分表达：两节语文课老师的讲评针对性的强化学生在数据采集中显示出来的薄弱知识点，讲解系统、详细、包括理解思路、表达格式、答题规范等，可见，六中的精细化管理以及精细化教学是贯穿在了一线教师的教学行为之中，成为学校高考取得优异成绩的宝贵经验。我们在思考：这样的扁平化、精细化、系统化的管理或许对我们的学校管理思路是一个很好的借鉴。</w:t>
      </w:r>
    </w:p>
    <w:p>
      <w:pPr>
        <w:rPr>
          <w:rFonts w:hint="eastAsia" w:asciiTheme="minorEastAsia" w:hAnsiTheme="minorEastAsia" w:eastAsiaTheme="minorEastAsia" w:cstheme="minorEastAsia"/>
          <w:color w:val="000000"/>
          <w:sz w:val="21"/>
          <w:szCs w:val="21"/>
          <w:shd w:val="clear" w:color="auto" w:fill="FFFFFF"/>
        </w:rPr>
      </w:pPr>
    </w:p>
    <w:p>
      <w:pPr>
        <w:rPr>
          <w:rFonts w:hint="eastAsia" w:asciiTheme="minorEastAsia" w:hAnsiTheme="minorEastAsia" w:eastAsiaTheme="minorEastAsia" w:cstheme="minorEastAsia"/>
          <w:color w:val="000000"/>
          <w:sz w:val="21"/>
          <w:szCs w:val="21"/>
          <w:shd w:val="clear" w:color="auto" w:fill="FFFFFF"/>
        </w:rPr>
      </w:pPr>
    </w:p>
    <w:p>
      <w:pPr>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学习纪行第二站：合肥八中</w:t>
      </w:r>
    </w:p>
    <w:p>
      <w:pPr>
        <w:ind w:firstLine="48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17号一早，我们一行来到合肥八中新校区。甫到校门，一栋高达二三十层的办公楼巍然矗立，感觉相当震撼。狐疑之时，看到两列大字：合肥八中心理教育中心、合肥八中对外交流中心。穿过开阔的校园广场，我们在教学楼分学科进入课堂，亲身感受八中教师的教学风采。</w:t>
      </w:r>
    </w:p>
    <w:p>
      <w:pPr>
        <w:ind w:firstLine="48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我们观摩的是高三金瑞老师的一堂诗歌鉴赏复习课。金老师非常年轻，但是这堂课学科逻辑严密、知识系统性强，老师以2017年高考新课标卷的三道诗歌鉴赏题为切入点，深入分析总结命题特点，从中找出规律并且对2018年的诗歌鉴赏命题做出方向性预测。金老师这堂诗歌鉴赏课角度独特，从宏观着眼，从微观入手，课堂操作分析细腻，最大的亮点在于八中的老师的教学是建立在真正的对学科进行研究的基础之上。对我们听课的老师而言，这堂课对我们的诗歌鉴赏的备考的影响也是非常大的。从这堂课上，我们老师不仅要发现自己姿态上有很大的提高空间，更重要的是，以人为镜，既要提升专业素养，还要饱满师者情怀，只有对教学充满热爱，才能有热情进行探索，才能消除工作中的职业倦怠，才能在学校的发展中提升教师自身的专业能力。一个年轻的老师的一节随堂课，对听课者的思想冲击是相当震撼的。</w:t>
      </w:r>
    </w:p>
    <w:p>
      <w:pPr>
        <w:ind w:firstLine="48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是怎样的一种精神或者体制能够让老师们如此执着于自己的教育事业并且孜孜不倦的探索呢？八中高三校区的史方亮主任在他的汇报中给了比较详细的答案。和合肥六中一样，“精细”同样是八中发展的根本保证。他的题为《围绕高考核心、推进精细管理》的报告详实地向来访者做了展示：</w:t>
      </w:r>
    </w:p>
    <w:p>
      <w:pPr>
        <w:pStyle w:val="8"/>
        <w:numPr>
          <w:ilvl w:val="0"/>
          <w:numId w:val="1"/>
        </w:numPr>
        <w:ind w:firstLineChars="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做好五个例会；</w:t>
      </w:r>
    </w:p>
    <w:p>
      <w:pPr>
        <w:pStyle w:val="8"/>
        <w:numPr>
          <w:ilvl w:val="0"/>
          <w:numId w:val="1"/>
        </w:numPr>
        <w:ind w:firstLineChars="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科学安排课表，维护课表权威；</w:t>
      </w:r>
    </w:p>
    <w:p>
      <w:pPr>
        <w:pStyle w:val="8"/>
        <w:numPr>
          <w:ilvl w:val="0"/>
          <w:numId w:val="1"/>
        </w:numPr>
        <w:ind w:firstLineChars="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严格把控考试，把握考试功效；</w:t>
      </w:r>
    </w:p>
    <w:p>
      <w:pPr>
        <w:pStyle w:val="8"/>
        <w:numPr>
          <w:ilvl w:val="0"/>
          <w:numId w:val="1"/>
        </w:numPr>
        <w:ind w:firstLineChars="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集体备课常抓不懈，规范流程落到实处；</w:t>
      </w:r>
    </w:p>
    <w:p>
      <w:pPr>
        <w:pStyle w:val="8"/>
        <w:numPr>
          <w:ilvl w:val="0"/>
          <w:numId w:val="1"/>
        </w:numPr>
        <w:ind w:firstLineChars="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注重过程性评价；</w:t>
      </w:r>
    </w:p>
    <w:p>
      <w:pPr>
        <w:pStyle w:val="8"/>
        <w:numPr>
          <w:ilvl w:val="0"/>
          <w:numId w:val="1"/>
        </w:numPr>
        <w:ind w:firstLineChars="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日常巡课制度，规范上课流程；</w:t>
      </w:r>
    </w:p>
    <w:p>
      <w:pPr>
        <w:pStyle w:val="8"/>
        <w:numPr>
          <w:ilvl w:val="0"/>
          <w:numId w:val="1"/>
        </w:numPr>
        <w:ind w:firstLineChars="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严格作业设计、严把复习进度；</w:t>
      </w:r>
    </w:p>
    <w:p>
      <w:pPr>
        <w:pStyle w:val="8"/>
        <w:numPr>
          <w:ilvl w:val="0"/>
          <w:numId w:val="1"/>
        </w:numPr>
        <w:ind w:firstLineChars="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一日常规无漏洞；</w:t>
      </w:r>
    </w:p>
    <w:p>
      <w:pPr>
        <w:ind w:firstLine="420" w:firstLineChars="20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精细化管理是一个体系，是一个系统的工程，表现在方方面面。在科学安排课表方面，每天10节课，第八节限时作业，第十节跑操，二节晚修，学校制订限时作业细则和教师答疑细则；在考试方面，严格把控考试，家长监考，充分利用家长资源，实现家校的联合治理；在集体备课方面，采取“2+1”模式集体备课，流程规范，内容充实，制度保证，评价督促，学校印制《集体备组检查记录表》，有专门的检查人；注重过程性评价教师，学校定时评选上课最生动、最有效老师，并张贴出来以示鼓励，提高教师的精气神；坚持巡课制度，坚持每节课巡课，由值班主任负责，督促其他主任、组团长和教务员巡查上、下午的每一节课上课情况，记录学生和教师的到岗情况，重点关注学生迟到情况，效果很好，教师调课、迟到现象明显减少；严控作业量，严把复习进度，周一至周四和周日晚自习将安排限时作业；各学科每天作业注意控制总量，学科组统一使用复习资料，每月月底进行统计和检查各学科组制定的高三复习计划；狠抓一日常规，7:20全体班主任到年级签到，登记缺席学生姓名和原因，每节课安排年级部主任、值班组团长、教务员进行巡课，并详细登记班级上课情况，年级部主任按组团统计每半天无课老师坐班情况，并及时登记，4:00班级反馈缺席学生姓名和缺席原因，17:25阳光长跑要求班主任必须到操场，18:30年级部值班主任巡楼，检查各班答疑工作，19:00年级部值班主任巡楼，检查各班晚自习情况，22:10年级部值班主任和各组团值班班主任巡楼、巡视操场、下寝室，确保一天工作顺利完成。</w:t>
      </w:r>
    </w:p>
    <w:p>
      <w:pPr>
        <w:ind w:left="480"/>
        <w:rPr>
          <w:rFonts w:hint="eastAsia" w:asciiTheme="minorEastAsia" w:hAnsiTheme="minorEastAsia" w:eastAsiaTheme="minorEastAsia" w:cstheme="minorEastAsia"/>
          <w:color w:val="000000"/>
          <w:sz w:val="21"/>
          <w:szCs w:val="21"/>
          <w:shd w:val="clear" w:color="auto" w:fill="FFFFFF"/>
        </w:rPr>
      </w:pPr>
    </w:p>
    <w:p>
      <w:pPr>
        <w:ind w:firstLine="420" w:firstLineChars="20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shd w:val="clear" w:color="auto" w:fill="FFFFFF"/>
        </w:rPr>
        <w:t>这一系列工作的安排、落实、检查、反馈，充分表明了合肥八中的精细化管理已经成了师生校园生活的一种习惯，总体来看，这种近乎苛刻的时间管理方式在成本上是昂贵的，毕竟管理者教学者的工作负担明显增加，但明显管理成效也是显著的，所以，我们觉得，八中的精细化管理有相当的科学性，而且规范化的制度必定会对学生人生养成有相当的积极意义。</w:t>
      </w:r>
      <w:r>
        <w:rPr>
          <w:rFonts w:hint="eastAsia" w:asciiTheme="minorEastAsia" w:hAnsiTheme="minorEastAsia" w:eastAsiaTheme="minorEastAsia" w:cstheme="minorEastAsia"/>
          <w:sz w:val="21"/>
          <w:szCs w:val="21"/>
        </w:rPr>
        <w:t xml:space="preserve"> </w:t>
      </w:r>
    </w:p>
    <w:p>
      <w:pPr>
        <w:ind w:firstLine="420" w:firstLineChars="200"/>
        <w:jc w:val="left"/>
        <w:rPr>
          <w:rFonts w:hint="eastAsia" w:asciiTheme="minorEastAsia" w:hAnsiTheme="minorEastAsia" w:eastAsiaTheme="minorEastAsia" w:cstheme="minorEastAsia"/>
          <w:sz w:val="21"/>
          <w:szCs w:val="21"/>
        </w:rPr>
      </w:pPr>
    </w:p>
    <w:p>
      <w:pPr>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学习纪行第三站：合肥一中</w:t>
      </w:r>
    </w:p>
    <w:p>
      <w:pPr>
        <w:ind w:firstLine="420" w:firstLineChars="20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10月18日，合肥考察学习交流之旅的最后一天，合肥一中是一、六、八三所学校中的龙头老大，其前身是泸州中学堂，有李鸿章嗣子李经方光绪二十八年（1902年）创办，是合肥地区最早、历史最久远的一所新式学校。学校以“全面施教、广育英才”为办学宗旨，以“怀天下抱负、做未来主人”为校训，培养了中科院院士7人，著名物理学家、诺贝尔物理奖获得者杨振宁教授，联想集团有限公司执行董事总裁兼首席执行官（CEO）杨元庆，中国空间技术领军人物、“神六”“神七”总设计师杨保华都是合肥一中校友。</w:t>
      </w:r>
    </w:p>
    <w:p>
      <w:pPr>
        <w:ind w:firstLine="420" w:firstLineChars="200"/>
        <w:rPr>
          <w:rFonts w:hint="eastAsia" w:asciiTheme="minorEastAsia" w:hAnsiTheme="minorEastAsia" w:eastAsiaTheme="minorEastAsia" w:cstheme="minorEastAsia"/>
          <w:color w:val="000000"/>
          <w:sz w:val="21"/>
          <w:szCs w:val="21"/>
          <w:shd w:val="clear" w:color="auto" w:fill="FFFFFF"/>
          <w:lang w:eastAsia="zh-CN"/>
        </w:rPr>
      </w:pPr>
      <w:r>
        <w:rPr>
          <w:rFonts w:hint="eastAsia" w:asciiTheme="minorEastAsia" w:hAnsiTheme="minorEastAsia" w:eastAsiaTheme="minorEastAsia" w:cstheme="minorEastAsia"/>
          <w:color w:val="000000"/>
          <w:sz w:val="21"/>
          <w:szCs w:val="21"/>
          <w:shd w:val="clear" w:color="auto" w:fill="FFFFFF"/>
          <w:lang w:eastAsia="zh-CN"/>
        </w:rPr>
        <w:t>一中给我们做课堂展示的是一位毕业只有三年的年轻女老师潘晓茗，课题同样是关于诗歌的语言鉴赏。课堂教学从考纲入手，展示考纲的要求和知识的结构体系，并且明确本考点的核心要点，让学生做到心中有考点、心中有考纲、心中有目标，这也是此行三所学校老师在教学上的共同之处。他们侧重引导学生对知识原理的探究，侧重知识点体系的开发，侧重学生思维能力的培养，特别强调高三备考思维的严谨性与答题的规范性，从学生的作业展示可以看到学生形成能力的效果非常不错。</w:t>
      </w:r>
    </w:p>
    <w:p>
      <w:pPr>
        <w:ind w:firstLine="420" w:firstLineChars="200"/>
        <w:rPr>
          <w:rFonts w:hint="eastAsia" w:asciiTheme="minorEastAsia" w:hAnsiTheme="minorEastAsia" w:eastAsiaTheme="minorEastAsia" w:cstheme="minorEastAsia"/>
          <w:color w:val="000000"/>
          <w:sz w:val="21"/>
          <w:szCs w:val="21"/>
          <w:shd w:val="clear" w:color="auto" w:fill="FFFFFF"/>
          <w:lang w:eastAsia="zh-CN"/>
        </w:rPr>
      </w:pPr>
      <w:r>
        <w:rPr>
          <w:rFonts w:hint="eastAsia" w:asciiTheme="minorEastAsia" w:hAnsiTheme="minorEastAsia" w:eastAsiaTheme="minorEastAsia" w:cstheme="minorEastAsia"/>
          <w:color w:val="000000"/>
          <w:sz w:val="21"/>
          <w:szCs w:val="21"/>
          <w:shd w:val="clear" w:color="auto" w:fill="FFFFFF"/>
          <w:lang w:eastAsia="zh-CN"/>
        </w:rPr>
        <w:t>这是潘老师一节常态的复习课，课堂上一切都是真实的展现，让我们能够更直观地感受到即使作为一位教坛新生，老师们在一中这样的教学大环境中的迅速成长。从这个角度来看，作为一所快速发展的高级中学，校园范围的扩大以及硬件建设的跟上都是细枝末节，可以通过投资来迅速解决，但是面对蜂拥而至的各级各类学生，合格的老师的培养并不是一件可以一蹴而就的事情。潘老师的课堂驾驭能力，知识点的处理能力、上课时的仪态等都已经相当老道，除了自身的天资与能力之外，与一中严格的教师培训制度密不可分。作为学校管理的一部分，重视年轻队伍建设，让毕业生尽快担大任、上一线，既是目标，也是当务之急，学校比较完美的完成了这一衔接，说明对一所好学校最根本的评价标准就是有一套成熟的可运行的好的机制，能够形成良性循环，促进学校的健康发展。</w:t>
      </w:r>
    </w:p>
    <w:p>
      <w:pPr>
        <w:ind w:firstLine="420" w:firstLineChars="200"/>
        <w:rPr>
          <w:rFonts w:hint="eastAsia" w:asciiTheme="minorEastAsia" w:hAnsiTheme="minorEastAsia" w:eastAsiaTheme="minorEastAsia" w:cstheme="minorEastAsia"/>
          <w:color w:val="000000"/>
          <w:sz w:val="21"/>
          <w:szCs w:val="21"/>
          <w:shd w:val="clear" w:color="auto" w:fill="FFFFFF"/>
          <w:lang w:eastAsia="zh-CN"/>
        </w:rPr>
      </w:pPr>
    </w:p>
    <w:p>
      <w:pPr>
        <w:ind w:firstLine="420" w:firstLineChars="200"/>
        <w:rPr>
          <w:rFonts w:hint="eastAsia" w:asciiTheme="minorEastAsia" w:hAnsiTheme="minorEastAsia" w:eastAsiaTheme="minorEastAsia" w:cstheme="minorEastAsia"/>
          <w:color w:val="000000"/>
          <w:sz w:val="21"/>
          <w:szCs w:val="21"/>
          <w:shd w:val="clear" w:color="auto" w:fill="FFFFFF"/>
          <w:lang w:eastAsia="zh-CN"/>
        </w:rPr>
      </w:pPr>
      <w:r>
        <w:rPr>
          <w:rFonts w:hint="eastAsia" w:asciiTheme="minorEastAsia" w:hAnsiTheme="minorEastAsia" w:eastAsiaTheme="minorEastAsia" w:cstheme="minorEastAsia"/>
          <w:color w:val="000000"/>
          <w:sz w:val="21"/>
          <w:szCs w:val="21"/>
          <w:shd w:val="clear" w:color="auto" w:fill="FFFFFF"/>
          <w:lang w:eastAsia="zh-CN"/>
        </w:rPr>
        <w:t>面对本校的高三情况，有些经验尤其值得借鉴，希望借此能够促进本校毕业备考工作：</w:t>
      </w:r>
    </w:p>
    <w:p>
      <w:pPr>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1、导师制活动</w:t>
      </w:r>
    </w:p>
    <w:p>
      <w:pPr>
        <w:ind w:firstLine="420" w:firstLineChars="20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合肥一中的生源很好，重点率98%，他们的导师分两种：顶尖学生导师和临界生导师。顶尖学生自然是考C9甚至清华北大的学生，临界生界定在一本和本科临界上。</w:t>
      </w:r>
    </w:p>
    <w:p>
      <w:pPr>
        <w:ind w:firstLine="420" w:firstLineChars="20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老师负责的人并不多，每位老师在每个班只负责2位同学—最好的和最差的。这个或许是他们的学生都比较优秀，他们的中段生基本上都是211上下的。从这点看，我们也还是要注意一下本科上线的问题。我们的重点临界生很多，老师带的学生多也算是正常。</w:t>
      </w:r>
    </w:p>
    <w:p>
      <w:pPr>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2、限时训练</w:t>
      </w:r>
    </w:p>
    <w:p>
      <w:pPr>
        <w:ind w:firstLine="420" w:firstLineChars="20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这三所学校的限时训练地位好高，所有的下午基本都是。这个跟他们的定位有关。他们把这个当作周考，所以需要给每科足够的时间。我们晚上那40分钟显然不足以满足他们周考的目的。</w:t>
      </w:r>
    </w:p>
    <w:p>
      <w:pPr>
        <w:ind w:firstLine="420" w:firstLineChars="20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周考有周考的好处，时间充足，出题的量就有保障。物化生也是三个下午的90分钟，这样就能做到知识滚动，不停的巩固。</w:t>
      </w:r>
    </w:p>
    <w:p>
      <w:pPr>
        <w:ind w:firstLine="420" w:firstLineChars="20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考试分数的把握也值得借鉴。他们把限时训练定位成提高熟练度，所以题目出的比较简单，要求平均分在80分以上。不讲究原创，以此提高学生做题的信心。这个是科学的，可执行的。能力不是限时训练能训出来的，反思和总结提升能力。限时的目的就是刷题和熟练度。有专门的时间集体刷题，是件很好的事。</w:t>
      </w:r>
    </w:p>
    <w:p>
      <w:pPr>
        <w:ind w:firstLine="420" w:firstLineChars="20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训练的内容，三所学校都要求每次出题写出双向细目表。其目的是保障高频考点高频化，重要知识突出化，生僻考点不缺漏。由于他们学校大，人数多，他们甚至将细目表张贴张墙上，提醒出题老师注意出题质量。</w:t>
      </w:r>
    </w:p>
    <w:p>
      <w:pPr>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3、科技含量高，保障学习反馈</w:t>
      </w:r>
    </w:p>
    <w:p>
      <w:pPr>
        <w:ind w:firstLine="420" w:firstLineChars="20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合肥全市使用了智学网系统，改完试卷后，及时反馈具体学生的易错点和常错点，并给出相应的加强训练。</w:t>
      </w:r>
    </w:p>
    <w:p>
      <w:pPr>
        <w:ind w:firstLine="420" w:firstLineChars="20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该软件还能监控学生每天作业所用的时间，以此来判定是否有些科冒进刷题。再加上学生每周的问卷反馈，级部会约谈部分老师。</w:t>
      </w:r>
    </w:p>
    <w:p>
      <w:pPr>
        <w:ind w:firstLine="420" w:firstLineChars="20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lang w:eastAsia="zh-CN"/>
        </w:rPr>
        <w:t>希望学校尽可能引进这套系统</w:t>
      </w:r>
      <w:r>
        <w:rPr>
          <w:rFonts w:hint="eastAsia" w:asciiTheme="minorEastAsia" w:hAnsiTheme="minorEastAsia" w:eastAsiaTheme="minorEastAsia" w:cstheme="minorEastAsia"/>
          <w:color w:val="000000"/>
          <w:sz w:val="21"/>
          <w:szCs w:val="21"/>
          <w:shd w:val="clear" w:color="auto" w:fill="FFFFFF"/>
        </w:rPr>
        <w:t>。</w:t>
      </w:r>
    </w:p>
    <w:p>
      <w:pPr>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4、</w:t>
      </w:r>
      <w:r>
        <w:rPr>
          <w:rFonts w:hint="eastAsia" w:asciiTheme="minorEastAsia" w:hAnsiTheme="minorEastAsia" w:eastAsiaTheme="minorEastAsia" w:cstheme="minorEastAsia"/>
          <w:color w:val="000000"/>
          <w:sz w:val="21"/>
          <w:szCs w:val="21"/>
          <w:shd w:val="clear" w:color="auto" w:fill="FFFFFF"/>
          <w:lang w:eastAsia="zh-CN"/>
        </w:rPr>
        <w:t>文</w:t>
      </w:r>
      <w:r>
        <w:rPr>
          <w:rFonts w:hint="eastAsia" w:asciiTheme="minorEastAsia" w:hAnsiTheme="minorEastAsia" w:eastAsiaTheme="minorEastAsia" w:cstheme="minorEastAsia"/>
          <w:color w:val="000000"/>
          <w:sz w:val="21"/>
          <w:szCs w:val="21"/>
          <w:shd w:val="clear" w:color="auto" w:fill="FFFFFF"/>
        </w:rPr>
        <w:t>理综的分科考试</w:t>
      </w:r>
    </w:p>
    <w:p>
      <w:pPr>
        <w:ind w:firstLine="420" w:firstLineChars="20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我们的坚持是对的。合肥这么好的学校、这么好的生源，不管是周考还是月考，甚至期末统考都是单独考物理、化学和生物</w:t>
      </w:r>
      <w:r>
        <w:rPr>
          <w:rFonts w:hint="eastAsia" w:asciiTheme="minorEastAsia" w:hAnsiTheme="minorEastAsia" w:eastAsiaTheme="minorEastAsia" w:cstheme="minorEastAsia"/>
          <w:color w:val="000000"/>
          <w:sz w:val="21"/>
          <w:szCs w:val="21"/>
          <w:shd w:val="clear" w:color="auto" w:fill="FFFFFF"/>
          <w:lang w:eastAsia="zh-CN"/>
        </w:rPr>
        <w:t>（政治、历史与地理）</w:t>
      </w:r>
      <w:r>
        <w:rPr>
          <w:rFonts w:hint="eastAsia" w:asciiTheme="minorEastAsia" w:hAnsiTheme="minorEastAsia" w:eastAsiaTheme="minorEastAsia" w:cstheme="minorEastAsia"/>
          <w:color w:val="000000"/>
          <w:sz w:val="21"/>
          <w:szCs w:val="21"/>
          <w:shd w:val="clear" w:color="auto" w:fill="FFFFFF"/>
        </w:rPr>
        <w:t>，不合卷。虽然我们面对期末考试合卷的压力，但还是应该到12月再合卷练习。</w:t>
      </w:r>
    </w:p>
    <w:p>
      <w:pPr>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5、加压和减压并行</w:t>
      </w:r>
    </w:p>
    <w:p>
      <w:pPr>
        <w:ind w:firstLine="420" w:firstLineChars="20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一中的做法。这周一部分班级上减压课，同时有部分班级上加压课。下周在对调。心理老师全程参与。</w:t>
      </w:r>
    </w:p>
    <w:p>
      <w:pPr>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6、张榜公布各种考试成绩</w:t>
      </w:r>
    </w:p>
    <w:p>
      <w:pPr>
        <w:ind w:firstLine="420" w:firstLineChars="20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当然主要是表扬优秀和进步的，这个做法跟我们一样。</w:t>
      </w:r>
    </w:p>
    <w:p>
      <w:pPr>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7、教室的书并不多</w:t>
      </w:r>
    </w:p>
    <w:p>
      <w:pPr>
        <w:ind w:firstLine="420" w:firstLineChars="20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桌子上堆了一些，跟我们班上差不多，课桌里有一些。别的地方就再也没有了。看来我们的学生真的不够优秀，不整理自然一堆没用的都放在那，又不看，又影响室容。</w:t>
      </w:r>
    </w:p>
    <w:p>
      <w:pPr>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8、答疑，学生需要申请</w:t>
      </w:r>
    </w:p>
    <w:p>
      <w:pPr>
        <w:ind w:firstLine="420" w:firstLineChars="20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跟我们一样，晚修老师值班答疑。但提前几天，学生需要填写申请表，注明问题和需求。虽然麻烦，但对学生的能力提升有帮助。特别是我们这些缺乏思考的学生，常常是“老师，这题我完全不会，你讲讲”。</w:t>
      </w:r>
    </w:p>
    <w:p>
      <w:pPr>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9、每周例会，校领导参加</w:t>
      </w:r>
    </w:p>
    <w:p>
      <w:pPr>
        <w:ind w:firstLine="420" w:firstLineChars="200"/>
        <w:rPr>
          <w:rFonts w:hint="eastAsia" w:asciiTheme="minorEastAsia" w:hAnsiTheme="minorEastAsia" w:eastAsiaTheme="minorEastAsia" w:cstheme="minorEastAsia"/>
          <w:color w:val="000000"/>
          <w:sz w:val="21"/>
          <w:szCs w:val="21"/>
          <w:shd w:val="clear" w:color="auto" w:fill="FFFFFF"/>
        </w:rPr>
      </w:pPr>
      <w:r>
        <w:rPr>
          <w:rFonts w:hint="eastAsia" w:asciiTheme="minorEastAsia" w:hAnsiTheme="minorEastAsia" w:eastAsiaTheme="minorEastAsia" w:cstheme="minorEastAsia"/>
          <w:color w:val="000000"/>
          <w:sz w:val="21"/>
          <w:szCs w:val="21"/>
          <w:shd w:val="clear" w:color="auto" w:fill="FFFFFF"/>
        </w:rPr>
        <w:t xml:space="preserve">有大数据支撑，所以有话说。听他们的意思，每次都能上升到灵魂层面。    </w:t>
      </w:r>
    </w:p>
    <w:p>
      <w:pPr>
        <w:ind w:firstLine="420" w:firstLineChars="200"/>
        <w:rPr>
          <w:rFonts w:hint="eastAsia" w:asciiTheme="minorEastAsia" w:hAnsiTheme="minorEastAsia" w:eastAsiaTheme="minorEastAsia" w:cstheme="minorEastAsia"/>
          <w:color w:val="000000"/>
          <w:sz w:val="21"/>
          <w:szCs w:val="21"/>
          <w:shd w:val="clear" w:color="auto" w:fill="FFFFFF"/>
        </w:rPr>
      </w:pPr>
    </w:p>
    <w:p>
      <w:pPr>
        <w:ind w:firstLine="420" w:firstLineChars="200"/>
        <w:rPr>
          <w:rFonts w:hint="eastAsia" w:asciiTheme="minorEastAsia" w:hAnsiTheme="minorEastAsia" w:eastAsiaTheme="minorEastAsia" w:cstheme="minorEastAsia"/>
          <w:color w:val="000000"/>
          <w:sz w:val="21"/>
          <w:szCs w:val="21"/>
          <w:shd w:val="clear" w:color="auto" w:fill="FFFFFF"/>
        </w:rPr>
      </w:pPr>
    </w:p>
    <w:p>
      <w:pPr>
        <w:ind w:firstLine="420" w:firstLineChars="200"/>
        <w:rPr>
          <w:rFonts w:hint="eastAsia" w:asciiTheme="minorEastAsia" w:hAnsiTheme="minorEastAsia" w:eastAsiaTheme="minorEastAsia" w:cstheme="minorEastAsia"/>
          <w:color w:val="000000"/>
          <w:sz w:val="21"/>
          <w:szCs w:val="21"/>
          <w:shd w:val="clear" w:color="auto" w:fill="FFFFFF"/>
        </w:rPr>
      </w:pPr>
    </w:p>
    <w:p>
      <w:pPr>
        <w:ind w:firstLine="420" w:firstLineChars="200"/>
        <w:rPr>
          <w:rFonts w:hint="eastAsia" w:asciiTheme="minorEastAsia" w:hAnsiTheme="minorEastAsia" w:eastAsiaTheme="minorEastAsia" w:cstheme="minorEastAsia"/>
          <w:color w:val="000000"/>
          <w:sz w:val="21"/>
          <w:szCs w:val="21"/>
          <w:shd w:val="clear" w:color="auto" w:fill="FFFFFF"/>
        </w:rPr>
      </w:pPr>
    </w:p>
    <w:p>
      <w:pPr>
        <w:ind w:firstLine="420" w:firstLineChars="200"/>
        <w:rPr>
          <w:rFonts w:hint="eastAsia" w:asciiTheme="minorEastAsia" w:hAnsiTheme="minorEastAsia" w:eastAsiaTheme="minorEastAsia" w:cstheme="minorEastAsia"/>
          <w:color w:val="000000"/>
          <w:sz w:val="21"/>
          <w:szCs w:val="21"/>
          <w:shd w:val="clear" w:color="auto" w:fill="FFFFFF"/>
          <w:lang w:val="en-US" w:eastAsia="zh-CN"/>
        </w:rPr>
      </w:pPr>
      <w:r>
        <w:rPr>
          <w:rFonts w:hint="eastAsia" w:asciiTheme="minorEastAsia" w:hAnsiTheme="minorEastAsia" w:eastAsiaTheme="minorEastAsia" w:cstheme="minorEastAsia"/>
          <w:color w:val="000000"/>
          <w:sz w:val="21"/>
          <w:szCs w:val="21"/>
          <w:shd w:val="clear" w:color="auto" w:fill="FFFFFF"/>
          <w:lang w:val="en-US" w:eastAsia="zh-CN"/>
        </w:rPr>
        <w:t xml:space="preserve">                                     中大附中</w:t>
      </w:r>
      <w:r>
        <w:rPr>
          <w:rFonts w:hint="eastAsia" w:asciiTheme="minorEastAsia" w:hAnsiTheme="minorEastAsia" w:cstheme="minorEastAsia"/>
          <w:color w:val="000000"/>
          <w:sz w:val="21"/>
          <w:szCs w:val="21"/>
          <w:shd w:val="clear" w:color="auto" w:fill="FFFFFF"/>
          <w:lang w:val="en-US" w:eastAsia="zh-CN"/>
        </w:rPr>
        <w:t xml:space="preserve">     孟华民</w:t>
      </w:r>
    </w:p>
    <w:p>
      <w:pPr>
        <w:ind w:firstLine="420" w:firstLineChars="200"/>
        <w:rPr>
          <w:rFonts w:hint="eastAsia" w:asciiTheme="minorEastAsia" w:hAnsiTheme="minorEastAsia" w:eastAsiaTheme="minorEastAsia" w:cstheme="minorEastAsia"/>
          <w:color w:val="000000"/>
          <w:sz w:val="21"/>
          <w:szCs w:val="21"/>
          <w:shd w:val="clear" w:color="auto" w:fill="FFFFFF"/>
          <w:lang w:val="en-US" w:eastAsia="zh-CN"/>
        </w:rPr>
      </w:pPr>
      <w:r>
        <w:rPr>
          <w:rFonts w:hint="eastAsia" w:asciiTheme="minorEastAsia" w:hAnsiTheme="minorEastAsia" w:eastAsiaTheme="minorEastAsia" w:cstheme="minorEastAsia"/>
          <w:color w:val="000000"/>
          <w:sz w:val="21"/>
          <w:szCs w:val="21"/>
          <w:shd w:val="clear" w:color="auto" w:fill="FFFFFF"/>
          <w:lang w:val="en-US" w:eastAsia="zh-CN"/>
        </w:rPr>
        <w:t xml:space="preserve">                                        </w:t>
      </w:r>
      <w:r>
        <w:rPr>
          <w:rFonts w:hint="eastAsia" w:asciiTheme="minorEastAsia" w:hAnsiTheme="minorEastAsia" w:cstheme="minorEastAsia"/>
          <w:color w:val="000000"/>
          <w:sz w:val="21"/>
          <w:szCs w:val="21"/>
          <w:shd w:val="clear" w:color="auto" w:fill="FFFFFF"/>
          <w:lang w:val="en-US" w:eastAsia="zh-CN"/>
        </w:rPr>
        <w:t xml:space="preserve">       </w:t>
      </w:r>
      <w:bookmarkStart w:id="0" w:name="_GoBack"/>
      <w:bookmarkEnd w:id="0"/>
      <w:r>
        <w:rPr>
          <w:rFonts w:hint="eastAsia" w:asciiTheme="minorEastAsia" w:hAnsiTheme="minorEastAsia" w:eastAsiaTheme="minorEastAsia" w:cstheme="minorEastAsia"/>
          <w:color w:val="000000"/>
          <w:sz w:val="21"/>
          <w:szCs w:val="21"/>
          <w:shd w:val="clear" w:color="auto" w:fill="FFFFFF"/>
          <w:lang w:val="en-US" w:eastAsia="zh-CN"/>
        </w:rPr>
        <w:t>2017、10、28</w:t>
      </w:r>
    </w:p>
    <w:p>
      <w:pPr>
        <w:rPr>
          <w:rFonts w:hint="eastAsia" w:asciiTheme="minorEastAsia" w:hAnsiTheme="minorEastAsia" w:eastAsiaTheme="minorEastAsia" w:cstheme="minorEastAsia"/>
          <w:sz w:val="21"/>
          <w:szCs w:val="21"/>
        </w:rPr>
      </w:pPr>
    </w:p>
    <w:p>
      <w:pPr>
        <w:ind w:firstLine="420" w:firstLineChars="200"/>
        <w:rPr>
          <w:rFonts w:hint="eastAsia" w:asciiTheme="minorEastAsia" w:hAnsiTheme="minorEastAsia" w:eastAsiaTheme="minorEastAsia" w:cstheme="minorEastAsia"/>
          <w:sz w:val="21"/>
          <w:szCs w:val="21"/>
        </w:rPr>
      </w:pPr>
    </w:p>
    <w:p>
      <w:pPr>
        <w:ind w:firstLine="420" w:firstLineChars="200"/>
        <w:rPr>
          <w:rFonts w:hint="eastAsia" w:asciiTheme="minorEastAsia" w:hAnsiTheme="minorEastAsia" w:eastAsiaTheme="minorEastAsia" w:cstheme="minorEastAsia"/>
          <w:sz w:val="21"/>
          <w:szCs w:val="21"/>
        </w:rPr>
      </w:pPr>
    </w:p>
    <w:sectPr>
      <w:footerReference r:id="rId3" w:type="default"/>
      <w:pgSz w:w="11906" w:h="16838"/>
      <w:pgMar w:top="1440" w:right="1304" w:bottom="1440" w:left="130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 w:name="Helvetica">
    <w:altName w:val="Arial"/>
    <w:panose1 w:val="020B0604020202020204"/>
    <w:charset w:val="00"/>
    <w:family w:val="swiss"/>
    <w:pitch w:val="default"/>
    <w:sig w:usb0="00000000" w:usb1="00000000" w:usb2="00000009" w:usb3="00000000" w:csb0="000001FF" w:csb1="00000000"/>
  </w:font>
  <w:font w:name="楷体">
    <w:panose1 w:val="02010609060101010101"/>
    <w:charset w:val="86"/>
    <w:family w:val="modern"/>
    <w:pitch w:val="default"/>
    <w:sig w:usb0="800002BF" w:usb1="38CF7CFA" w:usb2="00000016" w:usb3="00000000" w:csb0="00040001" w:csb1="00000000"/>
  </w:font>
  <w:font w:name="等线">
    <w:altName w:val="宋体"/>
    <w:panose1 w:val="02010600030101010101"/>
    <w:charset w:val="86"/>
    <w:family w:val="auto"/>
    <w:pitch w:val="default"/>
    <w:sig w:usb0="00000000" w:usb1="00000000" w:usb2="00000016" w:usb3="00000000" w:csb0="0004000F" w:csb1="00000000"/>
  </w:font>
  <w:font w:name="等线 Light">
    <w:altName w:val="宋体"/>
    <w:panose1 w:val="00000000000000000000"/>
    <w:charset w:val="86"/>
    <w:family w:val="auto"/>
    <w:pitch w:val="default"/>
    <w:sig w:usb0="00000000" w:usb1="00000000" w:usb2="00000016" w:usb3="00000000" w:csb0="0004000F" w:csb1="00000000"/>
  </w:font>
  <w:font w:name="等线">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中宋">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华文宋体">
    <w:panose1 w:val="02010600040101010101"/>
    <w:charset w:val="86"/>
    <w:family w:val="auto"/>
    <w:pitch w:val="default"/>
    <w:sig w:usb0="00000287" w:usb1="080F0000" w:usb2="00000000" w:usb3="00000000" w:csb0="0004009F" w:csb1="DFD70000"/>
  </w:font>
  <w:font w:name="华文彩云">
    <w:panose1 w:val="02010800040101010101"/>
    <w:charset w:val="86"/>
    <w:family w:val="auto"/>
    <w:pitch w:val="default"/>
    <w:sig w:usb0="00000001" w:usb1="080F0000" w:usb2="00000000" w:usb3="00000000" w:csb0="00040000" w:csb1="00000000"/>
  </w:font>
  <w:font w:name="华文新魏">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华文琥珀">
    <w:panose1 w:val="02010800040101010101"/>
    <w:charset w:val="86"/>
    <w:family w:val="auto"/>
    <w:pitch w:val="default"/>
    <w:sig w:usb0="00000001" w:usb1="080F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方正兰亭超细黑简体">
    <w:panose1 w:val="02000000000000000000"/>
    <w:charset w:val="86"/>
    <w:family w:val="auto"/>
    <w:pitch w:val="default"/>
    <w:sig w:usb0="00000001" w:usb1="08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隶书">
    <w:panose1 w:val="0201050906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3786682"/>
      <w:docPartObj>
        <w:docPartGallery w:val="autotext"/>
      </w:docPartObj>
    </w:sdtPr>
    <w:sdtContent>
      <w:p>
        <w:pPr>
          <w:pStyle w:val="2"/>
          <w:jc w:val="center"/>
        </w:pPr>
        <w:r>
          <w:fldChar w:fldCharType="begin"/>
        </w:r>
        <w:r>
          <w:instrText xml:space="preserve"> PAGE   \* MERGEFORMAT </w:instrText>
        </w:r>
        <w:r>
          <w:fldChar w:fldCharType="separate"/>
        </w:r>
        <w:r>
          <w:rPr>
            <w:lang w:val="zh-CN"/>
          </w:rPr>
          <w:t>3</w:t>
        </w:r>
        <w:r>
          <w:rPr>
            <w:lang w:val="zh-CN"/>
          </w:rPr>
          <w:fldChar w:fldCharType="end"/>
        </w:r>
      </w:p>
    </w:sdtContent>
  </w:sdt>
  <w:p>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8A2E9B"/>
    <w:multiLevelType w:val="multilevel"/>
    <w:tmpl w:val="358A2E9B"/>
    <w:lvl w:ilvl="0" w:tentative="0">
      <w:start w:val="1"/>
      <w:numFmt w:val="decimal"/>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3021ED"/>
    <w:rsid w:val="00017D5B"/>
    <w:rsid w:val="00042C69"/>
    <w:rsid w:val="000869F7"/>
    <w:rsid w:val="000F2A94"/>
    <w:rsid w:val="001A7D92"/>
    <w:rsid w:val="003021ED"/>
    <w:rsid w:val="00326D4E"/>
    <w:rsid w:val="00333C64"/>
    <w:rsid w:val="00484B8C"/>
    <w:rsid w:val="004D4FE3"/>
    <w:rsid w:val="005E6D10"/>
    <w:rsid w:val="00911DD2"/>
    <w:rsid w:val="009613CB"/>
    <w:rsid w:val="00AC2AF6"/>
    <w:rsid w:val="00B25AA1"/>
    <w:rsid w:val="00BC6E75"/>
    <w:rsid w:val="00E32B66"/>
    <w:rsid w:val="282B5602"/>
    <w:rsid w:val="39BC5ED4"/>
    <w:rsid w:val="3EDE22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unhideWhenUsed/>
    <w:qFormat/>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4"/>
    <w:link w:val="3"/>
    <w:semiHidden/>
    <w:qFormat/>
    <w:uiPriority w:val="99"/>
    <w:rPr>
      <w:sz w:val="18"/>
      <w:szCs w:val="18"/>
    </w:rPr>
  </w:style>
  <w:style w:type="character" w:customStyle="1" w:styleId="7">
    <w:name w:val="页脚 Char"/>
    <w:basedOn w:val="4"/>
    <w:link w:val="2"/>
    <w:qFormat/>
    <w:uiPriority w:val="99"/>
    <w:rPr>
      <w:sz w:val="18"/>
      <w:szCs w:val="18"/>
    </w:rPr>
  </w:style>
  <w:style w:type="paragraph"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426</Words>
  <Characters>2432</Characters>
  <Lines>20</Lines>
  <Paragraphs>5</Paragraphs>
  <ScaleCrop>false</ScaleCrop>
  <LinksUpToDate>false</LinksUpToDate>
  <CharactersWithSpaces>2853</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2017-10-31T06:56:00Z</dcterms:created>
  <dc:creator>coputer</dc:creator>
  <cp:lastModifiedBy>coputer</cp:lastModifiedBy>
  <dcterms:modified xsi:type="dcterms:W3CDTF">2017-11-16T03:04:04Z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