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2FD3" w:rsidRPr="00E82FD3" w:rsidRDefault="00E82FD3" w:rsidP="00E82FD3">
      <w:pPr>
        <w:widowControl/>
        <w:jc w:val="center"/>
        <w:rPr>
          <w:rFonts w:ascii="宋体" w:eastAsia="宋体" w:hAnsi="宋体" w:cs="宋体"/>
          <w:b/>
          <w:bCs/>
          <w:color w:val="404040"/>
          <w:kern w:val="0"/>
          <w:sz w:val="42"/>
          <w:szCs w:val="42"/>
        </w:rPr>
      </w:pPr>
      <w:r w:rsidRPr="00E82FD3">
        <w:rPr>
          <w:rFonts w:ascii="宋体" w:eastAsia="宋体" w:hAnsi="宋体" w:cs="宋体"/>
          <w:b/>
          <w:bCs/>
          <w:color w:val="404040"/>
          <w:kern w:val="0"/>
          <w:sz w:val="42"/>
          <w:szCs w:val="42"/>
        </w:rPr>
        <w:t>文学是通达美丽人生的桥梁</w:t>
      </w:r>
    </w:p>
    <w:p w:rsidR="00E82FD3" w:rsidRPr="00E82FD3" w:rsidRDefault="00E82FD3" w:rsidP="00E82FD3">
      <w:pPr>
        <w:widowControl/>
        <w:ind w:firstLineChars="400" w:firstLine="1120"/>
        <w:rPr>
          <w:rFonts w:ascii="宋体" w:eastAsia="宋体" w:hAnsi="宋体" w:cs="宋体"/>
          <w:color w:val="B3B3B3"/>
          <w:kern w:val="0"/>
          <w:sz w:val="28"/>
          <w:szCs w:val="28"/>
        </w:rPr>
      </w:pPr>
      <w:r>
        <w:rPr>
          <w:rFonts w:ascii="宋体" w:eastAsia="宋体" w:hAnsi="宋体" w:cs="宋体"/>
          <w:color w:val="B3B3B3"/>
          <w:kern w:val="0"/>
          <w:sz w:val="28"/>
          <w:szCs w:val="28"/>
        </w:rPr>
        <w:t xml:space="preserve">2017-12-21 </w:t>
      </w:r>
      <w:r w:rsidRPr="00E82FD3">
        <w:rPr>
          <w:rFonts w:ascii="宋体" w:eastAsia="宋体" w:hAnsi="宋体" w:cs="宋体"/>
          <w:color w:val="B3B3B3"/>
          <w:kern w:val="0"/>
          <w:sz w:val="28"/>
          <w:szCs w:val="28"/>
        </w:rPr>
        <w:t> 光明日报</w:t>
      </w:r>
      <w:r>
        <w:rPr>
          <w:rFonts w:ascii="宋体" w:eastAsia="宋体" w:hAnsi="宋体" w:cs="宋体" w:hint="eastAsia"/>
          <w:color w:val="B3B3B3"/>
          <w:kern w:val="0"/>
          <w:sz w:val="28"/>
          <w:szCs w:val="28"/>
        </w:rPr>
        <w:t xml:space="preserve">  刘川鄂</w:t>
      </w:r>
    </w:p>
    <w:p w:rsidR="00E82FD3" w:rsidRPr="00E82FD3" w:rsidRDefault="00E82FD3" w:rsidP="00E82FD3">
      <w:pPr>
        <w:widowControl/>
        <w:shd w:val="clear" w:color="auto" w:fill="F0F2F5"/>
        <w:jc w:val="center"/>
        <w:rPr>
          <w:rFonts w:ascii="宋体" w:eastAsia="宋体" w:hAnsi="宋体" w:cs="宋体"/>
          <w:color w:val="808080"/>
          <w:kern w:val="0"/>
          <w:sz w:val="28"/>
          <w:szCs w:val="28"/>
        </w:rPr>
      </w:pPr>
    </w:p>
    <w:p w:rsidR="00E82FD3" w:rsidRPr="00E82FD3" w:rsidRDefault="00E82FD3" w:rsidP="00E82FD3">
      <w:pPr>
        <w:widowControl/>
        <w:shd w:val="clear" w:color="auto" w:fill="F0F2F5"/>
        <w:jc w:val="center"/>
        <w:rPr>
          <w:rFonts w:ascii="宋体" w:eastAsia="宋体" w:hAnsi="宋体" w:cs="宋体"/>
          <w:color w:val="808080"/>
          <w:kern w:val="0"/>
          <w:sz w:val="24"/>
          <w:szCs w:val="24"/>
        </w:rPr>
      </w:pPr>
    </w:p>
    <w:p w:rsidR="00E82FD3" w:rsidRPr="00E82FD3" w:rsidRDefault="00E82FD3" w:rsidP="00E82FD3">
      <w:pPr>
        <w:widowControl/>
        <w:jc w:val="left"/>
        <w:rPr>
          <w:rFonts w:ascii="宋体" w:eastAsia="宋体" w:hAnsi="宋体" w:cs="宋体"/>
          <w:kern w:val="0"/>
          <w:sz w:val="24"/>
          <w:szCs w:val="24"/>
        </w:rPr>
      </w:pP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rPr>
        <w:t>   </w:t>
      </w:r>
      <w:r>
        <w:rPr>
          <w:rFonts w:ascii="Helvetica" w:eastAsia="宋体" w:hAnsi="Helvetica" w:cs="Helvetica" w:hint="eastAsia"/>
          <w:color w:val="404040"/>
          <w:kern w:val="0"/>
        </w:rPr>
        <w:t xml:space="preserve">  </w:t>
      </w:r>
      <w:r w:rsidRPr="00E82FD3">
        <w:rPr>
          <w:rFonts w:ascii="Helvetica" w:eastAsia="宋体" w:hAnsi="Helvetica" w:cs="Helvetica"/>
          <w:color w:val="404040"/>
          <w:kern w:val="0"/>
        </w:rPr>
        <w:t xml:space="preserve"> </w:t>
      </w:r>
      <w:r w:rsidRPr="00E82FD3">
        <w:rPr>
          <w:rFonts w:ascii="Helvetica" w:eastAsia="宋体" w:hAnsi="Helvetica" w:cs="Helvetica"/>
          <w:color w:val="404040"/>
          <w:kern w:val="0"/>
        </w:rPr>
        <w:t>编者按：</w:t>
      </w:r>
      <w:r w:rsidRPr="0093379C">
        <w:rPr>
          <w:rFonts w:ascii="Helvetica" w:eastAsia="宋体" w:hAnsi="Helvetica" w:cs="Helvetica"/>
          <w:color w:val="7030A0"/>
          <w:kern w:val="0"/>
        </w:rPr>
        <w:t>1982</w:t>
      </w:r>
      <w:r w:rsidRPr="0093379C">
        <w:rPr>
          <w:rFonts w:ascii="Helvetica" w:eastAsia="宋体" w:hAnsi="Helvetica" w:cs="Helvetica"/>
          <w:color w:val="7030A0"/>
          <w:kern w:val="0"/>
        </w:rPr>
        <w:t>年</w:t>
      </w:r>
      <w:r w:rsidRPr="0093379C">
        <w:rPr>
          <w:rFonts w:ascii="Helvetica" w:eastAsia="宋体" w:hAnsi="Helvetica" w:cs="Helvetica"/>
          <w:color w:val="7030A0"/>
          <w:kern w:val="0"/>
        </w:rPr>
        <w:t>12</w:t>
      </w:r>
      <w:r w:rsidRPr="0093379C">
        <w:rPr>
          <w:rFonts w:ascii="Helvetica" w:eastAsia="宋体" w:hAnsi="Helvetica" w:cs="Helvetica"/>
          <w:color w:val="7030A0"/>
          <w:kern w:val="0"/>
        </w:rPr>
        <w:t>月</w:t>
      </w:r>
      <w:r w:rsidRPr="0093379C">
        <w:rPr>
          <w:rFonts w:ascii="Helvetica" w:eastAsia="宋体" w:hAnsi="Helvetica" w:cs="Helvetica"/>
          <w:color w:val="7030A0"/>
          <w:kern w:val="0"/>
        </w:rPr>
        <w:t>6</w:t>
      </w:r>
      <w:r w:rsidRPr="0093379C">
        <w:rPr>
          <w:rFonts w:ascii="Helvetica" w:eastAsia="宋体" w:hAnsi="Helvetica" w:cs="Helvetica"/>
          <w:color w:val="7030A0"/>
          <w:kern w:val="0"/>
        </w:rPr>
        <w:t>日</w:t>
      </w:r>
      <w:r w:rsidRPr="00E82FD3">
        <w:rPr>
          <w:rFonts w:ascii="Helvetica" w:eastAsia="宋体" w:hAnsi="Helvetica" w:cs="Helvetica"/>
          <w:color w:val="404040"/>
          <w:kern w:val="0"/>
        </w:rPr>
        <w:t>，中国作家协会宣布，周克芹的《许茂和他的女儿们》、魏巍的《东方》、姚雪垠的《李自成》（第二卷）、莫应丰的《将军吟》、李国文的《冬天里的春天》、古华的《芙蓉镇》等</w:t>
      </w:r>
      <w:r w:rsidRPr="00E82FD3">
        <w:rPr>
          <w:rFonts w:ascii="Helvetica" w:eastAsia="宋体" w:hAnsi="Helvetica" w:cs="Helvetica"/>
          <w:color w:val="404040"/>
          <w:kern w:val="0"/>
        </w:rPr>
        <w:t>6</w:t>
      </w:r>
      <w:r w:rsidRPr="00E82FD3">
        <w:rPr>
          <w:rFonts w:ascii="Helvetica" w:eastAsia="宋体" w:hAnsi="Helvetica" w:cs="Helvetica"/>
          <w:color w:val="404040"/>
          <w:kern w:val="0"/>
        </w:rPr>
        <w:t>部长篇小说荣获首届茅盾文学奖。</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w:t>
      </w:r>
      <w:r w:rsidRPr="00E82FD3">
        <w:rPr>
          <w:rFonts w:ascii="Helvetica" w:eastAsia="宋体" w:hAnsi="Helvetica" w:cs="Helvetica"/>
          <w:color w:val="404040"/>
          <w:kern w:val="0"/>
        </w:rPr>
        <w:t>当年</w:t>
      </w:r>
      <w:r w:rsidRPr="00E82FD3">
        <w:rPr>
          <w:rFonts w:ascii="Helvetica" w:eastAsia="宋体" w:hAnsi="Helvetica" w:cs="Helvetica"/>
          <w:color w:val="404040"/>
          <w:kern w:val="0"/>
        </w:rPr>
        <w:t>12</w:t>
      </w:r>
      <w:r w:rsidRPr="00E82FD3">
        <w:rPr>
          <w:rFonts w:ascii="Helvetica" w:eastAsia="宋体" w:hAnsi="Helvetica" w:cs="Helvetica"/>
          <w:color w:val="404040"/>
          <w:kern w:val="0"/>
        </w:rPr>
        <w:t>月</w:t>
      </w:r>
      <w:r w:rsidRPr="00E82FD3">
        <w:rPr>
          <w:rFonts w:ascii="Helvetica" w:eastAsia="宋体" w:hAnsi="Helvetica" w:cs="Helvetica"/>
          <w:color w:val="404040"/>
          <w:kern w:val="0"/>
        </w:rPr>
        <w:t>15</w:t>
      </w:r>
      <w:r w:rsidRPr="00E82FD3">
        <w:rPr>
          <w:rFonts w:ascii="Helvetica" w:eastAsia="宋体" w:hAnsi="Helvetica" w:cs="Helvetica"/>
          <w:color w:val="404040"/>
          <w:kern w:val="0"/>
        </w:rPr>
        <w:t>日，颁奖仪式在人民大会堂举行。巴金先生由于身体原因尚未出席，在书面发言中他说：</w:t>
      </w:r>
      <w:r w:rsidRPr="00E82FD3">
        <w:rPr>
          <w:rFonts w:ascii="Helvetica" w:eastAsia="宋体" w:hAnsi="Helvetica" w:cs="Helvetica"/>
          <w:color w:val="404040"/>
          <w:kern w:val="0"/>
        </w:rPr>
        <w:t>“</w:t>
      </w:r>
      <w:r w:rsidRPr="00E82FD3">
        <w:rPr>
          <w:rFonts w:ascii="Helvetica" w:eastAsia="宋体" w:hAnsi="Helvetica" w:cs="Helvetica"/>
          <w:color w:val="404040"/>
          <w:kern w:val="0"/>
        </w:rPr>
        <w:t>长篇评奖虽然是第一次，却有了一个很好的开端，将要发生深远的影响。我们的希望寄托在中青年作家身上，当然还有经验丰富的老作家。希望你们在熟悉生活和借鉴前人经验的基础上，创造出无愧于我们这个有悠久文化传统的民族、无愧于我们伟大人民的经得起历史和时间检验的好作品来。</w:t>
      </w:r>
      <w:r w:rsidRPr="00E82FD3">
        <w:rPr>
          <w:rFonts w:ascii="Helvetica" w:eastAsia="宋体" w:hAnsi="Helvetica" w:cs="Helvetica"/>
          <w:color w:val="404040"/>
          <w:kern w:val="0"/>
        </w:rPr>
        <w:t>”</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w:t>
      </w:r>
      <w:r w:rsidRPr="00E82FD3">
        <w:rPr>
          <w:rFonts w:ascii="Helvetica" w:eastAsia="宋体" w:hAnsi="Helvetica" w:cs="Helvetica"/>
          <w:color w:val="404040"/>
          <w:kern w:val="0"/>
        </w:rPr>
        <w:t>如巴金先生所言，这个奖项在当代中国发生着持久而深远的影响。茅盾文学奖每四年评选一次，每次不超过五部获奖作品，被视为考察当代中国长篇小说创作乃至文学创作水准的一个风向标，是中国具有最高荣誉的文学奖项之一。今年恰逢首届茅盾文学奖评选揭晓</w:t>
      </w:r>
      <w:r w:rsidRPr="00E82FD3">
        <w:rPr>
          <w:rFonts w:ascii="Helvetica" w:eastAsia="宋体" w:hAnsi="Helvetica" w:cs="Helvetica"/>
          <w:color w:val="404040"/>
          <w:kern w:val="0"/>
        </w:rPr>
        <w:t>35</w:t>
      </w:r>
      <w:r w:rsidRPr="00E82FD3">
        <w:rPr>
          <w:rFonts w:ascii="Helvetica" w:eastAsia="宋体" w:hAnsi="Helvetica" w:cs="Helvetica"/>
          <w:color w:val="404040"/>
          <w:kern w:val="0"/>
        </w:rPr>
        <w:t>周年。在这个节点回望走过的路，有助于我们更好地认知文学奖项的价值，更好地为当代小说创作实绩把脉。</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w:t>
      </w:r>
      <w:r w:rsidRPr="00E82FD3">
        <w:rPr>
          <w:rFonts w:ascii="Helvetica" w:eastAsia="宋体" w:hAnsi="Helvetica" w:cs="Helvetica"/>
          <w:color w:val="404040"/>
          <w:kern w:val="0"/>
        </w:rPr>
        <w:t>首届茅盾文学奖颁发次日，《光明日报》在头版刊发评论员文章，号召广大作家用人类创造的全部精神成果充实自己，</w:t>
      </w:r>
      <w:r w:rsidRPr="00E82FD3">
        <w:rPr>
          <w:rFonts w:ascii="Helvetica" w:eastAsia="宋体" w:hAnsi="Helvetica" w:cs="Helvetica"/>
          <w:color w:val="404040"/>
          <w:kern w:val="0"/>
        </w:rPr>
        <w:t>“</w:t>
      </w:r>
      <w:r w:rsidRPr="00E82FD3">
        <w:rPr>
          <w:rFonts w:ascii="Helvetica" w:eastAsia="宋体" w:hAnsi="Helvetica" w:cs="Helvetica"/>
          <w:color w:val="404040"/>
          <w:kern w:val="0"/>
        </w:rPr>
        <w:t>向着沸腾的、发展着的现实作永不满足的开掘，同时敢于和善于吸取古今中外一切于我有用的手法和技巧。在学习中创造，在创造中学习，如此循环往复不已，这样，党和人民所期望的那个长篇创作的新的高峰，就一定可以尽快到来</w:t>
      </w:r>
      <w:r w:rsidRPr="00E82FD3">
        <w:rPr>
          <w:rFonts w:ascii="Helvetica" w:eastAsia="宋体" w:hAnsi="Helvetica" w:cs="Helvetica"/>
          <w:color w:val="404040"/>
          <w:kern w:val="0"/>
        </w:rPr>
        <w:t>”</w:t>
      </w:r>
      <w:r w:rsidRPr="00E82FD3">
        <w:rPr>
          <w:rFonts w:ascii="Helvetica" w:eastAsia="宋体" w:hAnsi="Helvetica" w:cs="Helvetica"/>
          <w:color w:val="404040"/>
          <w:kern w:val="0"/>
        </w:rPr>
        <w:t>。在首届茅盾文学奖评选揭晓</w:t>
      </w:r>
      <w:r w:rsidRPr="00E82FD3">
        <w:rPr>
          <w:rFonts w:ascii="Helvetica" w:eastAsia="宋体" w:hAnsi="Helvetica" w:cs="Helvetica"/>
          <w:color w:val="404040"/>
          <w:kern w:val="0"/>
        </w:rPr>
        <w:t>35</w:t>
      </w:r>
      <w:r w:rsidRPr="00E82FD3">
        <w:rPr>
          <w:rFonts w:ascii="Helvetica" w:eastAsia="宋体" w:hAnsi="Helvetica" w:cs="Helvetica"/>
          <w:color w:val="404040"/>
          <w:kern w:val="0"/>
        </w:rPr>
        <w:t>周年之际，我们再度聚焦这个重要文学奖项，关注获得过茅盾文学奖作家创作新动向，以期待新时代耸立起新的文学高峰。</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w:t>
      </w:r>
      <w:r>
        <w:rPr>
          <w:rFonts w:ascii="Helvetica" w:eastAsia="宋体" w:hAnsi="Helvetica" w:cs="Helvetica" w:hint="eastAsia"/>
          <w:color w:val="404040"/>
          <w:kern w:val="0"/>
          <w:szCs w:val="21"/>
        </w:rPr>
        <w:t xml:space="preserve">                            </w:t>
      </w:r>
      <w:r w:rsidRPr="00E82FD3">
        <w:rPr>
          <w:rFonts w:ascii="Helvetica" w:eastAsia="宋体" w:hAnsi="Helvetica" w:cs="Helvetica"/>
          <w:color w:val="404040"/>
          <w:kern w:val="0"/>
        </w:rPr>
        <w:t>一</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茅盾文学奖</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是中国第一个以个人名字命名的文学奖。严格地说，它是中国当代文学的最高奖项，没有之一</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因为长篇小说是重文体、大文体、无所不包的文体。但更严格地说，它只能算当代中国文学最高奖项之一，因为无论长篇怎么重、怎么大、怎么包容，每一种文体都有它独特的规约性和独特的审美魅力，何况中篇、短篇、诗歌、散文、文学评论、儿童文学、翻译之奖项</w:t>
      </w:r>
      <w:r w:rsidRPr="0093379C">
        <w:rPr>
          <w:rFonts w:ascii="Helvetica" w:eastAsia="宋体" w:hAnsi="Helvetica" w:cs="Helvetica"/>
          <w:color w:val="7030A0"/>
          <w:kern w:val="0"/>
          <w:szCs w:val="21"/>
        </w:rPr>
        <w:t>共同拥有一个更响亮的命名：鲁迅文学奖</w:t>
      </w:r>
      <w:r w:rsidRPr="00E82FD3">
        <w:rPr>
          <w:rFonts w:ascii="Helvetica" w:eastAsia="宋体" w:hAnsi="Helvetica" w:cs="Helvetica"/>
          <w:color w:val="404040"/>
          <w:kern w:val="0"/>
          <w:szCs w:val="21"/>
        </w:rPr>
        <w:t>。</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lastRenderedPageBreak/>
        <w:t xml:space="preserve">　　文学评奖是文学评价的特殊方式。评选并奖励优秀作家作品，会产生</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示范效应</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，影响文学史评价和经典的确立。文学评奖至少在</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梳理与评点文坛创作</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引导与影响阅读市场</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左右与影响作家创作</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引导与影响文学生产</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等几个方面发挥重要作用。中国有文学评奖，世界各国也有文学评奖。如瑞典诺贝尔文学奖、法国龚古尔文学奖、英国布克文学奖、日本</w:t>
      </w:r>
      <w:proofErr w:type="gramStart"/>
      <w:r w:rsidRPr="00E82FD3">
        <w:rPr>
          <w:rFonts w:ascii="Helvetica" w:eastAsia="宋体" w:hAnsi="Helvetica" w:cs="Helvetica"/>
          <w:color w:val="404040"/>
          <w:kern w:val="0"/>
          <w:szCs w:val="21"/>
        </w:rPr>
        <w:t>芥川文学</w:t>
      </w:r>
      <w:proofErr w:type="gramEnd"/>
      <w:r w:rsidRPr="00E82FD3">
        <w:rPr>
          <w:rFonts w:ascii="Helvetica" w:eastAsia="宋体" w:hAnsi="Helvetica" w:cs="Helvetica"/>
          <w:color w:val="404040"/>
          <w:kern w:val="0"/>
          <w:szCs w:val="21"/>
        </w:rPr>
        <w:t>奖等，都是很有影响的文学大奖。实践证明，文学评奖在肯定创造、激励新人、锻造经典、引领阅读等方面有重要作用和意义。中国是一个人口大国，人口基数很大，相对而言，文学爱好者也比较多。大多数读者偏好阅读长篇小说，因为长篇小说是一种综合性的重文体，其内容的丰富、人物的饱满、语言的张力、情感的喷发、思想的凝结，都是其他文体难以匹敌的。长篇小说也更能满足读者对于情节文字、社会历史等全方位的阅读诉求。当下长篇小说作品数目繁多，质量参差不齐，文学爱好者希望有权威指导进而择优阅读。评论家和媒体的推介有指导意义，评奖也是一种重要的引导方式。如果一部作品被类似茅盾文学</w:t>
      </w:r>
      <w:proofErr w:type="gramStart"/>
      <w:r w:rsidRPr="00E82FD3">
        <w:rPr>
          <w:rFonts w:ascii="Helvetica" w:eastAsia="宋体" w:hAnsi="Helvetica" w:cs="Helvetica"/>
          <w:color w:val="404040"/>
          <w:kern w:val="0"/>
          <w:szCs w:val="21"/>
        </w:rPr>
        <w:t>奖这样</w:t>
      </w:r>
      <w:proofErr w:type="gramEnd"/>
      <w:r w:rsidRPr="00E82FD3">
        <w:rPr>
          <w:rFonts w:ascii="Helvetica" w:eastAsia="宋体" w:hAnsi="Helvetica" w:cs="Helvetica"/>
          <w:color w:val="404040"/>
          <w:kern w:val="0"/>
          <w:szCs w:val="21"/>
        </w:rPr>
        <w:t>有口碑的文学机制所认可，必然会在读者中得到更多青睐，类似某种意义上的</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明星效应</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虽说作家创作文学作品、产生审美效应、参与文化构建、浸润社会生活是一个长期的实践过程，但在这个过程中，评奖可以带来明显而重要的刺激、激励作用。很多作品在获得茅盾文学奖后立即广受关注，畅销且长销，就是这么个道理。</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一个作家、一部作品最佳的社会效应，是提高国民的文学素养与文明程度，是影响世道人心。通过名家名作让读者感受到文学是通达美丽人生的重要桥梁，感受到人的生命中有没有文学相伴是衡量生命质量轻重的一个关键指标。如果每次评奖，都能使文学在人们心目中的分量有所提升，这就是茅盾文学奖及获奖作品最可贵之处。</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w:t>
      </w:r>
      <w:r>
        <w:rPr>
          <w:rFonts w:ascii="Helvetica" w:eastAsia="宋体" w:hAnsi="Helvetica" w:cs="Helvetica" w:hint="eastAsia"/>
          <w:color w:val="404040"/>
          <w:kern w:val="0"/>
          <w:szCs w:val="21"/>
        </w:rPr>
        <w:t xml:space="preserve">                                    </w:t>
      </w:r>
      <w:r w:rsidRPr="00E82FD3">
        <w:rPr>
          <w:rFonts w:ascii="Helvetica" w:eastAsia="宋体" w:hAnsi="Helvetica" w:cs="Helvetica"/>
          <w:color w:val="404040"/>
          <w:kern w:val="0"/>
          <w:szCs w:val="21"/>
        </w:rPr>
        <w:t xml:space="preserve">　</w:t>
      </w:r>
      <w:r w:rsidRPr="00E82FD3">
        <w:rPr>
          <w:rFonts w:ascii="Helvetica" w:eastAsia="宋体" w:hAnsi="Helvetica" w:cs="Helvetica"/>
          <w:color w:val="404040"/>
          <w:kern w:val="0"/>
        </w:rPr>
        <w:t>二</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首届茅盾文学奖评选的是</w:t>
      </w:r>
      <w:r w:rsidRPr="00E82FD3">
        <w:rPr>
          <w:rFonts w:ascii="Helvetica" w:eastAsia="宋体" w:hAnsi="Helvetica" w:cs="Helvetica"/>
          <w:color w:val="404040"/>
          <w:kern w:val="0"/>
          <w:szCs w:val="21"/>
        </w:rPr>
        <w:t>1977</w:t>
      </w:r>
      <w:r w:rsidRPr="00E82FD3">
        <w:rPr>
          <w:rFonts w:ascii="Helvetica" w:eastAsia="宋体" w:hAnsi="Helvetica" w:cs="Helvetica"/>
          <w:color w:val="404040"/>
          <w:kern w:val="0"/>
          <w:szCs w:val="21"/>
        </w:rPr>
        <w:t>年至</w:t>
      </w:r>
      <w:r w:rsidRPr="00E82FD3">
        <w:rPr>
          <w:rFonts w:ascii="Helvetica" w:eastAsia="宋体" w:hAnsi="Helvetica" w:cs="Helvetica"/>
          <w:color w:val="404040"/>
          <w:kern w:val="0"/>
          <w:szCs w:val="21"/>
        </w:rPr>
        <w:t>1981</w:t>
      </w:r>
      <w:r w:rsidRPr="00E82FD3">
        <w:rPr>
          <w:rFonts w:ascii="Helvetica" w:eastAsia="宋体" w:hAnsi="Helvetica" w:cs="Helvetica"/>
          <w:color w:val="404040"/>
          <w:kern w:val="0"/>
          <w:szCs w:val="21"/>
        </w:rPr>
        <w:t>年的作品，第九届茅盾文学奖评选的是</w:t>
      </w:r>
      <w:r w:rsidRPr="00E82FD3">
        <w:rPr>
          <w:rFonts w:ascii="Helvetica" w:eastAsia="宋体" w:hAnsi="Helvetica" w:cs="Helvetica"/>
          <w:color w:val="404040"/>
          <w:kern w:val="0"/>
          <w:szCs w:val="21"/>
        </w:rPr>
        <w:t>2011</w:t>
      </w:r>
      <w:r w:rsidRPr="00E82FD3">
        <w:rPr>
          <w:rFonts w:ascii="Helvetica" w:eastAsia="宋体" w:hAnsi="Helvetica" w:cs="Helvetica"/>
          <w:color w:val="404040"/>
          <w:kern w:val="0"/>
          <w:szCs w:val="21"/>
        </w:rPr>
        <w:t>年至</w:t>
      </w:r>
      <w:r w:rsidRPr="00E82FD3">
        <w:rPr>
          <w:rFonts w:ascii="Helvetica" w:eastAsia="宋体" w:hAnsi="Helvetica" w:cs="Helvetica"/>
          <w:color w:val="404040"/>
          <w:kern w:val="0"/>
          <w:szCs w:val="21"/>
        </w:rPr>
        <w:t>2015</w:t>
      </w:r>
      <w:r w:rsidRPr="00E82FD3">
        <w:rPr>
          <w:rFonts w:ascii="Helvetica" w:eastAsia="宋体" w:hAnsi="Helvetica" w:cs="Helvetica"/>
          <w:color w:val="404040"/>
          <w:kern w:val="0"/>
          <w:szCs w:val="21"/>
        </w:rPr>
        <w:t>年的作品，前后</w:t>
      </w:r>
      <w:r w:rsidRPr="00E82FD3">
        <w:rPr>
          <w:rFonts w:ascii="Helvetica" w:eastAsia="宋体" w:hAnsi="Helvetica" w:cs="Helvetica"/>
          <w:color w:val="404040"/>
          <w:kern w:val="0"/>
          <w:szCs w:val="21"/>
        </w:rPr>
        <w:t>38</w:t>
      </w:r>
      <w:r w:rsidRPr="00E82FD3">
        <w:rPr>
          <w:rFonts w:ascii="Helvetica" w:eastAsia="宋体" w:hAnsi="Helvetica" w:cs="Helvetica"/>
          <w:color w:val="404040"/>
          <w:kern w:val="0"/>
          <w:szCs w:val="21"/>
        </w:rPr>
        <w:t>年。至今共有</w:t>
      </w:r>
      <w:r w:rsidRPr="00E82FD3">
        <w:rPr>
          <w:rFonts w:ascii="Helvetica" w:eastAsia="宋体" w:hAnsi="Helvetica" w:cs="Helvetica"/>
          <w:color w:val="404040"/>
          <w:kern w:val="0"/>
          <w:szCs w:val="21"/>
        </w:rPr>
        <w:t>41</w:t>
      </w:r>
      <w:r w:rsidRPr="00E82FD3">
        <w:rPr>
          <w:rFonts w:ascii="Helvetica" w:eastAsia="宋体" w:hAnsi="Helvetica" w:cs="Helvetica"/>
          <w:color w:val="404040"/>
          <w:kern w:val="0"/>
          <w:szCs w:val="21"/>
        </w:rPr>
        <w:t>部长篇小说获奖，与新时期以来的文学同步。除却网络长篇小说，这数十年出版的长篇小说恐怕难以统计。以二十世纪八九十年代每年百部、新世纪每年千部计，应该在数万部以上。近两届茅盾文学</w:t>
      </w:r>
      <w:proofErr w:type="gramStart"/>
      <w:r w:rsidRPr="00E82FD3">
        <w:rPr>
          <w:rFonts w:ascii="Helvetica" w:eastAsia="宋体" w:hAnsi="Helvetica" w:cs="Helvetica"/>
          <w:color w:val="404040"/>
          <w:kern w:val="0"/>
          <w:szCs w:val="21"/>
        </w:rPr>
        <w:t>奖鼓励</w:t>
      </w:r>
      <w:proofErr w:type="gramEnd"/>
      <w:r w:rsidRPr="00E82FD3">
        <w:rPr>
          <w:rFonts w:ascii="Helvetica" w:eastAsia="宋体" w:hAnsi="Helvetica" w:cs="Helvetica"/>
          <w:color w:val="404040"/>
          <w:kern w:val="0"/>
          <w:szCs w:val="21"/>
        </w:rPr>
        <w:t>网络小说申报，这个范围的作品数量更是汗牛充栋。</w:t>
      </w:r>
      <w:proofErr w:type="gramStart"/>
      <w:r w:rsidRPr="00E82FD3">
        <w:rPr>
          <w:rFonts w:ascii="Helvetica" w:eastAsia="宋体" w:hAnsi="Helvetica" w:cs="Helvetica"/>
          <w:color w:val="404040"/>
          <w:kern w:val="0"/>
          <w:szCs w:val="21"/>
        </w:rPr>
        <w:t>姑且说</w:t>
      </w:r>
      <w:proofErr w:type="gramEnd"/>
      <w:r w:rsidRPr="00E82FD3">
        <w:rPr>
          <w:rFonts w:ascii="Helvetica" w:eastAsia="宋体" w:hAnsi="Helvetica" w:cs="Helvetica"/>
          <w:color w:val="404040"/>
          <w:kern w:val="0"/>
          <w:szCs w:val="21"/>
        </w:rPr>
        <w:t>三十年来中国有超过十万部长篇小说吧，要在这中间挑出四十来部颁奖，或者说获奖作品代表了四十年来长篇小说的最高成就，都是见仁见智的难题，没法打包票啊！</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毕竟，这段时期的很多好作品在获奖名单里：</w:t>
      </w:r>
      <w:r w:rsidRPr="00E82FD3">
        <w:rPr>
          <w:rFonts w:ascii="Helvetica" w:eastAsia="宋体" w:hAnsi="Helvetica" w:cs="Helvetica"/>
          <w:color w:val="7030A0"/>
          <w:kern w:val="0"/>
          <w:szCs w:val="21"/>
        </w:rPr>
        <w:t>周克芹的《许茂和他的女儿们》、姚雪垠的《李自成》（第二卷）、张洁的《沉重的翅膀》、霍达的《穆斯林的葬礼》、刘心武的《钟鼓楼》、路遥的《平凡的世界》、陈忠实的《白鹿原》（修订本）、王安忆的《长恨歌》、宗璞的《东藏记》、迟子建的《额尔古纳河右岸》、阿来的《尘埃落定》、毕飞宇的《推拿》、</w:t>
      </w:r>
      <w:r w:rsidRPr="00E82FD3">
        <w:rPr>
          <w:rFonts w:ascii="Helvetica" w:eastAsia="宋体" w:hAnsi="Helvetica" w:cs="Helvetica"/>
          <w:color w:val="7030A0"/>
          <w:kern w:val="0"/>
          <w:szCs w:val="21"/>
        </w:rPr>
        <w:lastRenderedPageBreak/>
        <w:t>熊召政的《张居正》、格非的《江南三部曲》、苏童的《黄雀记》、金宇澄的《繁花》</w:t>
      </w:r>
      <w:r w:rsidRPr="00E82FD3">
        <w:rPr>
          <w:rFonts w:ascii="Helvetica" w:eastAsia="宋体" w:hAnsi="Helvetica" w:cs="Helvetica"/>
          <w:color w:val="404040"/>
          <w:kern w:val="0"/>
          <w:szCs w:val="21"/>
        </w:rPr>
        <w:t>等。不管对它们的评价有多少差异，但绝大多数对当代文学有基本了解的读者和评论家都会认同它们的确是同时期的佳构。</w:t>
      </w:r>
    </w:p>
    <w:p w:rsidR="00E82FD3" w:rsidRPr="00E82FD3" w:rsidRDefault="00E82FD3" w:rsidP="00E82FD3">
      <w:pPr>
        <w:widowControl/>
        <w:spacing w:after="173" w:line="415" w:lineRule="atLeast"/>
        <w:jc w:val="left"/>
        <w:rPr>
          <w:rFonts w:ascii="Helvetica" w:eastAsia="宋体" w:hAnsi="Helvetica" w:cs="Helvetica"/>
          <w:color w:val="7030A0"/>
          <w:kern w:val="0"/>
          <w:szCs w:val="21"/>
        </w:rPr>
      </w:pPr>
      <w:r w:rsidRPr="00E82FD3">
        <w:rPr>
          <w:rFonts w:ascii="Helvetica" w:eastAsia="宋体" w:hAnsi="Helvetica" w:cs="Helvetica"/>
          <w:color w:val="404040"/>
          <w:kern w:val="0"/>
          <w:szCs w:val="21"/>
        </w:rPr>
        <w:t xml:space="preserve">　　毕竟，那些错过了最好作品参评或者代表作参评未能获奖的作家们，凭他们次好的作品还是进入了这个当代文学奖的最高殿堂。如以极端题材、极度想象、极致夸饰而飞得最高最远的莫言，如写出</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民族心史的一块厚重碑石</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的当代中国最有气势、最有深度的文学杰</w:t>
      </w:r>
      <w:r w:rsidRPr="00E82FD3">
        <w:rPr>
          <w:rFonts w:ascii="Helvetica" w:eastAsia="宋体" w:hAnsi="Helvetica" w:cs="Helvetica"/>
          <w:color w:val="7030A0"/>
          <w:kern w:val="0"/>
          <w:szCs w:val="21"/>
        </w:rPr>
        <w:t>作《古船》的作者张炜，如百年中国乡镇政治和农民生存状态的出色刻画者刘醒龙，如创作数量可观、质量位居前列、始终叫好又叫座的刘震云，如将现代派技巧与敏锐的思想有机融合的王蒙，如以《羊的门》塑造了集传统文化、民间智慧、地域特性和时代精神为一体的中原强者形象的作家李佩甫等等。</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这些响当当的名字，都是对当代中国长篇小说</w:t>
      </w:r>
      <w:proofErr w:type="gramStart"/>
      <w:r w:rsidRPr="00E82FD3">
        <w:rPr>
          <w:rFonts w:ascii="Helvetica" w:eastAsia="宋体" w:hAnsi="Helvetica" w:cs="Helvetica"/>
          <w:color w:val="404040"/>
          <w:kern w:val="0"/>
          <w:szCs w:val="21"/>
        </w:rPr>
        <w:t>作出</w:t>
      </w:r>
      <w:proofErr w:type="gramEnd"/>
      <w:r w:rsidRPr="00E82FD3">
        <w:rPr>
          <w:rFonts w:ascii="Helvetica" w:eastAsia="宋体" w:hAnsi="Helvetica" w:cs="Helvetica"/>
          <w:color w:val="404040"/>
          <w:kern w:val="0"/>
          <w:szCs w:val="21"/>
        </w:rPr>
        <w:t>了重要贡献的人物。尽管因为各种原因，他们的代表作没有获得茅盾文学奖，但凭借比较好的作品获了奖也是幸事，也算是一种弥补遗憾的善举。有人据此认为茅盾文学奖有由优秀作品奖变为作家终身成就奖之嫌，但从另一个角度而言，这些佼佼者跻身于获奖者阵营，远比被永远排斥在奖项之外更值得赞赏，因为他们实实在在地增加了茅盾文学奖的含金量。</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w:t>
      </w:r>
      <w:r>
        <w:rPr>
          <w:rFonts w:ascii="Helvetica" w:eastAsia="宋体" w:hAnsi="Helvetica" w:cs="Helvetica" w:hint="eastAsia"/>
          <w:color w:val="404040"/>
          <w:kern w:val="0"/>
          <w:szCs w:val="21"/>
        </w:rPr>
        <w:t xml:space="preserve">                                   </w:t>
      </w:r>
      <w:r w:rsidRPr="00E82FD3">
        <w:rPr>
          <w:rFonts w:ascii="Helvetica" w:eastAsia="宋体" w:hAnsi="Helvetica" w:cs="Helvetica"/>
          <w:color w:val="404040"/>
          <w:kern w:val="0"/>
        </w:rPr>
        <w:t>三</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不过，如果这个名单里还有下列作家，茅盾文学</w:t>
      </w:r>
      <w:proofErr w:type="gramStart"/>
      <w:r w:rsidRPr="00E82FD3">
        <w:rPr>
          <w:rFonts w:ascii="Helvetica" w:eastAsia="宋体" w:hAnsi="Helvetica" w:cs="Helvetica"/>
          <w:color w:val="404040"/>
          <w:kern w:val="0"/>
          <w:szCs w:val="21"/>
        </w:rPr>
        <w:t>奖可能</w:t>
      </w:r>
      <w:proofErr w:type="gramEnd"/>
      <w:r w:rsidRPr="00E82FD3">
        <w:rPr>
          <w:rFonts w:ascii="Helvetica" w:eastAsia="宋体" w:hAnsi="Helvetica" w:cs="Helvetica"/>
          <w:color w:val="404040"/>
          <w:kern w:val="0"/>
          <w:szCs w:val="21"/>
        </w:rPr>
        <w:t>会更权威更完美</w:t>
      </w:r>
      <w:r w:rsidRPr="00E82FD3">
        <w:rPr>
          <w:rFonts w:ascii="Helvetica" w:eastAsia="宋体" w:hAnsi="Helvetica" w:cs="Helvetica"/>
          <w:color w:val="404040"/>
          <w:kern w:val="0"/>
          <w:szCs w:val="21"/>
        </w:rPr>
        <w:t>——</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铁凝和她的《玫瑰门》。铁凝写有很多好小说，有的被评论家和读者高度认可。但我始终认为《玫瑰门》是迄今为止她写得最好的小说，也是新时期文学中被严重低估的小说之一。这部作品反思男权文化，揭示女性困窘的生存状态与传统封建文化及社会性别秩序之间的深刻矛盾，直抵文化病灶和人性暗区，</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冲击了传统的小说叙事模式和鉴赏经验</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史铁生和他的《我的丁一之旅》。这是一部跨文体的繁丽与智慧之作，文学含量与思想并重。史铁生是近几十年最能激励读者</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正能量</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的作家之一。</w:t>
      </w:r>
    </w:p>
    <w:p w:rsidR="00E82FD3" w:rsidRPr="00E82FD3" w:rsidRDefault="00E82FD3" w:rsidP="00E82FD3">
      <w:pPr>
        <w:widowControl/>
        <w:spacing w:after="173" w:line="415" w:lineRule="atLeast"/>
        <w:jc w:val="left"/>
        <w:rPr>
          <w:rFonts w:ascii="Helvetica" w:eastAsia="宋体" w:hAnsi="Helvetica" w:cs="Helvetica"/>
          <w:color w:val="7030A0"/>
          <w:kern w:val="0"/>
          <w:szCs w:val="21"/>
        </w:rPr>
      </w:pPr>
      <w:r w:rsidRPr="00E82FD3">
        <w:rPr>
          <w:rFonts w:ascii="Helvetica" w:eastAsia="宋体" w:hAnsi="Helvetica" w:cs="Helvetica"/>
          <w:color w:val="404040"/>
          <w:kern w:val="0"/>
          <w:szCs w:val="21"/>
        </w:rPr>
        <w:t xml:space="preserve">　　</w:t>
      </w:r>
      <w:r w:rsidRPr="00E82FD3">
        <w:rPr>
          <w:rFonts w:ascii="Helvetica" w:eastAsia="宋体" w:hAnsi="Helvetica" w:cs="Helvetica"/>
          <w:color w:val="7030A0"/>
          <w:kern w:val="0"/>
          <w:szCs w:val="21"/>
        </w:rPr>
        <w:t>王朔和他的《玩的就是心跳》等长篇。看上去很美、很纯、很好玩，更重要的是，在当代文学史上，王朔在批判伪、假、空的</w:t>
      </w:r>
      <w:r w:rsidRPr="00E82FD3">
        <w:rPr>
          <w:rFonts w:ascii="Helvetica" w:eastAsia="宋体" w:hAnsi="Helvetica" w:cs="Helvetica"/>
          <w:color w:val="7030A0"/>
          <w:kern w:val="0"/>
          <w:szCs w:val="21"/>
        </w:rPr>
        <w:t>“</w:t>
      </w:r>
      <w:r w:rsidRPr="00E82FD3">
        <w:rPr>
          <w:rFonts w:ascii="Helvetica" w:eastAsia="宋体" w:hAnsi="Helvetica" w:cs="Helvetica"/>
          <w:color w:val="7030A0"/>
          <w:kern w:val="0"/>
          <w:szCs w:val="21"/>
        </w:rPr>
        <w:t>宏大叙事</w:t>
      </w:r>
      <w:r w:rsidRPr="00E82FD3">
        <w:rPr>
          <w:rFonts w:ascii="Helvetica" w:eastAsia="宋体" w:hAnsi="Helvetica" w:cs="Helvetica"/>
          <w:color w:val="7030A0"/>
          <w:kern w:val="0"/>
          <w:szCs w:val="21"/>
        </w:rPr>
        <w:t>”</w:t>
      </w:r>
      <w:r w:rsidRPr="00E82FD3">
        <w:rPr>
          <w:rFonts w:ascii="Helvetica" w:eastAsia="宋体" w:hAnsi="Helvetica" w:cs="Helvetica"/>
          <w:color w:val="7030A0"/>
          <w:kern w:val="0"/>
          <w:szCs w:val="21"/>
        </w:rPr>
        <w:t>方面功绩不可磨灭，无人可比。</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7030A0"/>
          <w:kern w:val="0"/>
          <w:szCs w:val="21"/>
        </w:rPr>
        <w:t xml:space="preserve">　　王小波和他的《时代三部曲》</w:t>
      </w:r>
      <w:r w:rsidRPr="00E82FD3">
        <w:rPr>
          <w:rFonts w:ascii="Helvetica" w:eastAsia="宋体" w:hAnsi="Helvetica" w:cs="Helvetica"/>
          <w:color w:val="404040"/>
          <w:kern w:val="0"/>
          <w:szCs w:val="21"/>
        </w:rPr>
        <w:t>。一个浪漫骑士、行吟诗人、文学思想家，他对</w:t>
      </w:r>
      <w:r w:rsidRPr="00E82FD3">
        <w:rPr>
          <w:rFonts w:ascii="Helvetica" w:eastAsia="宋体" w:hAnsi="Helvetica" w:cs="Helvetica"/>
          <w:color w:val="404040"/>
          <w:kern w:val="0"/>
          <w:szCs w:val="21"/>
        </w:rPr>
        <w:t>20</w:t>
      </w:r>
      <w:r w:rsidRPr="00E82FD3">
        <w:rPr>
          <w:rFonts w:ascii="Helvetica" w:eastAsia="宋体" w:hAnsi="Helvetica" w:cs="Helvetica"/>
          <w:color w:val="404040"/>
          <w:kern w:val="0"/>
          <w:szCs w:val="21"/>
        </w:rPr>
        <w:t>世纪中国文学的最大贡献是写出了人的无限可能性。</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lastRenderedPageBreak/>
        <w:t xml:space="preserve">　　</w:t>
      </w:r>
      <w:r w:rsidRPr="00E82FD3">
        <w:rPr>
          <w:rFonts w:ascii="Helvetica" w:eastAsia="宋体" w:hAnsi="Helvetica" w:cs="Helvetica"/>
          <w:color w:val="7030A0"/>
          <w:kern w:val="0"/>
          <w:szCs w:val="21"/>
        </w:rPr>
        <w:t>余华和他的《活着》《许三观卖血记》</w:t>
      </w:r>
      <w:r w:rsidRPr="00E82FD3">
        <w:rPr>
          <w:rFonts w:ascii="Helvetica" w:eastAsia="宋体" w:hAnsi="Helvetica" w:cs="Helvetica"/>
          <w:color w:val="404040"/>
          <w:kern w:val="0"/>
          <w:szCs w:val="21"/>
        </w:rPr>
        <w:t>。两部长篇同时入选百位批评家和文学编辑评选的</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九十年代最具有影响的十部作品</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，其价值不需多言。还应该强调的是，他是作品走出国门最多最远的当代作家之一。</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w:t>
      </w:r>
      <w:r w:rsidRPr="00E82FD3">
        <w:rPr>
          <w:rFonts w:ascii="Helvetica" w:eastAsia="宋体" w:hAnsi="Helvetica" w:cs="Helvetica"/>
          <w:color w:val="7030A0"/>
          <w:kern w:val="0"/>
          <w:szCs w:val="21"/>
        </w:rPr>
        <w:t>方</w:t>
      </w:r>
      <w:proofErr w:type="gramStart"/>
      <w:r w:rsidRPr="00E82FD3">
        <w:rPr>
          <w:rFonts w:ascii="Helvetica" w:eastAsia="宋体" w:hAnsi="Helvetica" w:cs="Helvetica"/>
          <w:color w:val="7030A0"/>
          <w:kern w:val="0"/>
          <w:szCs w:val="21"/>
        </w:rPr>
        <w:t>方</w:t>
      </w:r>
      <w:proofErr w:type="gramEnd"/>
      <w:r w:rsidRPr="00E82FD3">
        <w:rPr>
          <w:rFonts w:ascii="Helvetica" w:eastAsia="宋体" w:hAnsi="Helvetica" w:cs="Helvetica"/>
          <w:color w:val="7030A0"/>
          <w:kern w:val="0"/>
          <w:szCs w:val="21"/>
        </w:rPr>
        <w:t>和她的《水在时间之下</w:t>
      </w:r>
      <w:r w:rsidRPr="00E82FD3">
        <w:rPr>
          <w:rFonts w:ascii="Helvetica" w:eastAsia="宋体" w:hAnsi="Helvetica" w:cs="Helvetica"/>
          <w:color w:val="404040"/>
          <w:kern w:val="0"/>
          <w:szCs w:val="21"/>
        </w:rPr>
        <w:t>》。方</w:t>
      </w:r>
      <w:proofErr w:type="gramStart"/>
      <w:r w:rsidRPr="00E82FD3">
        <w:rPr>
          <w:rFonts w:ascii="Helvetica" w:eastAsia="宋体" w:hAnsi="Helvetica" w:cs="Helvetica"/>
          <w:color w:val="404040"/>
          <w:kern w:val="0"/>
          <w:szCs w:val="21"/>
        </w:rPr>
        <w:t>方</w:t>
      </w:r>
      <w:proofErr w:type="gramEnd"/>
      <w:r w:rsidRPr="00E82FD3">
        <w:rPr>
          <w:rFonts w:ascii="Helvetica" w:eastAsia="宋体" w:hAnsi="Helvetica" w:cs="Helvetica"/>
          <w:color w:val="404040"/>
          <w:kern w:val="0"/>
          <w:szCs w:val="21"/>
        </w:rPr>
        <w:t>自</w:t>
      </w:r>
      <w:r w:rsidRPr="00E82FD3">
        <w:rPr>
          <w:rFonts w:ascii="Helvetica" w:eastAsia="宋体" w:hAnsi="Helvetica" w:cs="Helvetica"/>
          <w:color w:val="404040"/>
          <w:kern w:val="0"/>
          <w:szCs w:val="21"/>
        </w:rPr>
        <w:t>20</w:t>
      </w:r>
      <w:r w:rsidRPr="00E82FD3">
        <w:rPr>
          <w:rFonts w:ascii="Helvetica" w:eastAsia="宋体" w:hAnsi="Helvetica" w:cs="Helvetica"/>
          <w:color w:val="404040"/>
          <w:kern w:val="0"/>
          <w:szCs w:val="21"/>
        </w:rPr>
        <w:t>世纪</w:t>
      </w:r>
      <w:r w:rsidRPr="00E82FD3">
        <w:rPr>
          <w:rFonts w:ascii="Helvetica" w:eastAsia="宋体" w:hAnsi="Helvetica" w:cs="Helvetica"/>
          <w:color w:val="404040"/>
          <w:kern w:val="0"/>
          <w:szCs w:val="21"/>
        </w:rPr>
        <w:t>80</w:t>
      </w:r>
      <w:r w:rsidRPr="00E82FD3">
        <w:rPr>
          <w:rFonts w:ascii="Helvetica" w:eastAsia="宋体" w:hAnsi="Helvetica" w:cs="Helvetica"/>
          <w:color w:val="404040"/>
          <w:kern w:val="0"/>
          <w:szCs w:val="21"/>
        </w:rPr>
        <w:t>年代中期至今一直在当代小说创作的前沿，长篇佳作众多。我格外看好其表现汉剧演员生涯的《水在时间之下》，以一串小人物的命运折射大武汉的历史，细致绵密、性格鲜活。</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w:t>
      </w:r>
      <w:r w:rsidRPr="00E82FD3">
        <w:rPr>
          <w:rFonts w:ascii="Helvetica" w:eastAsia="宋体" w:hAnsi="Helvetica" w:cs="Helvetica"/>
          <w:color w:val="7030A0"/>
          <w:kern w:val="0"/>
          <w:szCs w:val="21"/>
        </w:rPr>
        <w:t>韩少功和他的《马桥词典》</w:t>
      </w:r>
      <w:r w:rsidRPr="00E82FD3">
        <w:rPr>
          <w:rFonts w:ascii="Helvetica" w:eastAsia="宋体" w:hAnsi="Helvetica" w:cs="Helvetica"/>
          <w:color w:val="404040"/>
          <w:kern w:val="0"/>
          <w:szCs w:val="21"/>
        </w:rPr>
        <w:t>。《马桥词典》把文本的意义维度指向难以言说的语言，不仅在社会层面、文化层面，而且在语言层面解说人的命运，立体化揭示人类的生存状态，使民族寻根走向了人类寻根。其深邃的思想含量和新颖的文体创新为</w:t>
      </w:r>
      <w:r w:rsidRPr="00E82FD3">
        <w:rPr>
          <w:rFonts w:ascii="Helvetica" w:eastAsia="宋体" w:hAnsi="Helvetica" w:cs="Helvetica"/>
          <w:color w:val="404040"/>
          <w:kern w:val="0"/>
          <w:szCs w:val="21"/>
        </w:rPr>
        <w:t>20</w:t>
      </w:r>
      <w:r w:rsidRPr="00E82FD3">
        <w:rPr>
          <w:rFonts w:ascii="Helvetica" w:eastAsia="宋体" w:hAnsi="Helvetica" w:cs="Helvetica"/>
          <w:color w:val="404040"/>
          <w:kern w:val="0"/>
          <w:szCs w:val="21"/>
        </w:rPr>
        <w:t>世纪文坛增加坚实的重量。</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严歌苓和她的《陆犯焉识》。这部作品在历史审视和人性拷问上异常出色，叙述语言简约洁净、充满张力。是我在审读第九届茅盾文学奖</w:t>
      </w:r>
      <w:r w:rsidRPr="00E82FD3">
        <w:rPr>
          <w:rFonts w:ascii="Helvetica" w:eastAsia="宋体" w:hAnsi="Helvetica" w:cs="Helvetica"/>
          <w:color w:val="404040"/>
          <w:kern w:val="0"/>
          <w:szCs w:val="21"/>
        </w:rPr>
        <w:t>252</w:t>
      </w:r>
      <w:r w:rsidRPr="00E82FD3">
        <w:rPr>
          <w:rFonts w:ascii="Helvetica" w:eastAsia="宋体" w:hAnsi="Helvetica" w:cs="Helvetica"/>
          <w:color w:val="404040"/>
          <w:kern w:val="0"/>
          <w:szCs w:val="21"/>
        </w:rPr>
        <w:t>部入围作品时最难挑剔之作。</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比较而言，茅盾是</w:t>
      </w:r>
      <w:r w:rsidRPr="00E82FD3">
        <w:rPr>
          <w:rFonts w:ascii="Helvetica" w:eastAsia="宋体" w:hAnsi="Helvetica" w:cs="Helvetica"/>
          <w:color w:val="404040"/>
          <w:kern w:val="0"/>
          <w:szCs w:val="21"/>
        </w:rPr>
        <w:t>19</w:t>
      </w:r>
      <w:r w:rsidRPr="00E82FD3">
        <w:rPr>
          <w:rFonts w:ascii="Helvetica" w:eastAsia="宋体" w:hAnsi="Helvetica" w:cs="Helvetica"/>
          <w:color w:val="404040"/>
          <w:kern w:val="0"/>
          <w:szCs w:val="21"/>
        </w:rPr>
        <w:t>世纪英法批判现实主义小说在中国的最好传人，但茅盾文学奖奖励的是一个时间段内最优秀的长篇小说，而非最像茅盾小说的小说。有人说茅盾文学奖偏重于现实主义题材、偏重于宏大叙事，这是实情。但不能归之为评委的口味偏好，当代长篇小说创作现状就是浪漫主义小说凤毛麟角且成功者少、现代主义小说精品稀缺且曲高和寡，现实主义创作基数大、佳作相对多一些。但从以上这些</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落选者</w:t>
      </w:r>
      <w:r w:rsidRPr="00E82FD3">
        <w:rPr>
          <w:rFonts w:ascii="Helvetica" w:eastAsia="宋体" w:hAnsi="Helvetica" w:cs="Helvetica"/>
          <w:color w:val="404040"/>
          <w:kern w:val="0"/>
          <w:szCs w:val="21"/>
        </w:rPr>
        <w:t>”</w:t>
      </w:r>
      <w:r w:rsidRPr="00E82FD3">
        <w:rPr>
          <w:rFonts w:ascii="Helvetica" w:eastAsia="宋体" w:hAnsi="Helvetica" w:cs="Helvetica"/>
          <w:color w:val="404040"/>
          <w:kern w:val="0"/>
          <w:szCs w:val="21"/>
        </w:rPr>
        <w:t>来看，常态化的现实主义宏大叙事确实比较讨巧，而探索性强的作品最终入选者</w:t>
      </w:r>
      <w:proofErr w:type="gramStart"/>
      <w:r w:rsidRPr="00E82FD3">
        <w:rPr>
          <w:rFonts w:ascii="Helvetica" w:eastAsia="宋体" w:hAnsi="Helvetica" w:cs="Helvetica"/>
          <w:color w:val="404040"/>
          <w:kern w:val="0"/>
          <w:szCs w:val="21"/>
        </w:rPr>
        <w:t>寡</w:t>
      </w:r>
      <w:proofErr w:type="gramEnd"/>
      <w:r w:rsidRPr="00E82FD3">
        <w:rPr>
          <w:rFonts w:ascii="Helvetica" w:eastAsia="宋体" w:hAnsi="Helvetica" w:cs="Helvetica"/>
          <w:color w:val="404040"/>
          <w:kern w:val="0"/>
          <w:szCs w:val="21"/>
        </w:rPr>
        <w:t>，值得反思。</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w:t>
      </w:r>
      <w:r>
        <w:rPr>
          <w:rFonts w:ascii="Helvetica" w:eastAsia="宋体" w:hAnsi="Helvetica" w:cs="Helvetica" w:hint="eastAsia"/>
          <w:color w:val="404040"/>
          <w:kern w:val="0"/>
          <w:szCs w:val="21"/>
        </w:rPr>
        <w:t xml:space="preserve">                                 </w:t>
      </w:r>
      <w:r w:rsidRPr="00E82FD3">
        <w:rPr>
          <w:rFonts w:ascii="Helvetica" w:eastAsia="宋体" w:hAnsi="Helvetica" w:cs="Helvetica"/>
          <w:color w:val="404040"/>
          <w:kern w:val="0"/>
        </w:rPr>
        <w:t>四</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九届茅盾文学奖已评出四十余部获奖作品，其中大部分可视为</w:t>
      </w:r>
      <w:r w:rsidRPr="00E82FD3">
        <w:rPr>
          <w:rFonts w:ascii="Helvetica" w:eastAsia="宋体" w:hAnsi="Helvetica" w:cs="Helvetica"/>
          <w:color w:val="404040"/>
          <w:kern w:val="0"/>
          <w:szCs w:val="21"/>
        </w:rPr>
        <w:t>20</w:t>
      </w:r>
      <w:r w:rsidRPr="00E82FD3">
        <w:rPr>
          <w:rFonts w:ascii="Helvetica" w:eastAsia="宋体" w:hAnsi="Helvetica" w:cs="Helvetica"/>
          <w:color w:val="404040"/>
          <w:kern w:val="0"/>
          <w:szCs w:val="21"/>
        </w:rPr>
        <w:t>世纪</w:t>
      </w:r>
      <w:r w:rsidRPr="00E82FD3">
        <w:rPr>
          <w:rFonts w:ascii="Helvetica" w:eastAsia="宋体" w:hAnsi="Helvetica" w:cs="Helvetica"/>
          <w:color w:val="404040"/>
          <w:kern w:val="0"/>
          <w:szCs w:val="21"/>
        </w:rPr>
        <w:t>80</w:t>
      </w:r>
      <w:r w:rsidRPr="00E82FD3">
        <w:rPr>
          <w:rFonts w:ascii="Helvetica" w:eastAsia="宋体" w:hAnsi="Helvetica" w:cs="Helvetica"/>
          <w:color w:val="404040"/>
          <w:kern w:val="0"/>
          <w:szCs w:val="21"/>
        </w:rPr>
        <w:t>年代以来中国当代长篇小说中的优秀之作。它们各有特色、各有贡献，但是，跟世界文学经典相比较，我以为还有差距。</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作为当代文坛的一个观察者和参与者，我认为茅盾文学奖评选的遗憾不仅在于某些名家名作没有位列榜单，而且在于获奖作品远非完美，短板还很明显。这不是评选者的缺憾，而是中国当代文学的缺憾。以第九届茅盾文学奖获奖作品为例，在我看来它们都或多或少，或轻或重地存在问题。或在认知社会、探寻人性上力有不逮，或在审美表达上有所欠缺。</w:t>
      </w:r>
      <w:r w:rsidRPr="00E82FD3">
        <w:rPr>
          <w:rFonts w:ascii="Helvetica" w:eastAsia="宋体" w:hAnsi="Helvetica" w:cs="Helvetica"/>
          <w:color w:val="0070C0"/>
          <w:kern w:val="0"/>
          <w:szCs w:val="21"/>
        </w:rPr>
        <w:t>《江南三部曲》中人物的年龄、身份、性格都有较大差异，但对话语言过于雷同</w:t>
      </w:r>
      <w:r w:rsidRPr="00E82FD3">
        <w:rPr>
          <w:rFonts w:ascii="Helvetica" w:eastAsia="宋体" w:hAnsi="Helvetica" w:cs="Helvetica"/>
          <w:color w:val="404040"/>
          <w:kern w:val="0"/>
          <w:szCs w:val="21"/>
        </w:rPr>
        <w:t>。三部作品的质量也不完全整齐，反映出许多当代作家的一个通病：写过去文采飞扬、洋洋洒洒，写现在则笔力混乱、思想疲软。</w:t>
      </w:r>
      <w:r w:rsidRPr="00E82FD3">
        <w:rPr>
          <w:rFonts w:ascii="Helvetica" w:eastAsia="宋体" w:hAnsi="Helvetica" w:cs="Helvetica"/>
          <w:color w:val="0070C0"/>
          <w:kern w:val="0"/>
          <w:szCs w:val="21"/>
        </w:rPr>
        <w:t>《这边风景》力图减少</w:t>
      </w:r>
      <w:r w:rsidRPr="00E82FD3">
        <w:rPr>
          <w:rFonts w:ascii="Helvetica" w:eastAsia="宋体" w:hAnsi="Helvetica" w:cs="Helvetica"/>
          <w:color w:val="0070C0"/>
          <w:kern w:val="0"/>
          <w:szCs w:val="21"/>
        </w:rPr>
        <w:t>20</w:t>
      </w:r>
      <w:r w:rsidRPr="00E82FD3">
        <w:rPr>
          <w:rFonts w:ascii="Helvetica" w:eastAsia="宋体" w:hAnsi="Helvetica" w:cs="Helvetica"/>
          <w:color w:val="0070C0"/>
          <w:kern w:val="0"/>
          <w:szCs w:val="21"/>
        </w:rPr>
        <w:t>世纪</w:t>
      </w:r>
      <w:r w:rsidRPr="00E82FD3">
        <w:rPr>
          <w:rFonts w:ascii="Helvetica" w:eastAsia="宋体" w:hAnsi="Helvetica" w:cs="Helvetica"/>
          <w:color w:val="0070C0"/>
          <w:kern w:val="0"/>
          <w:szCs w:val="21"/>
        </w:rPr>
        <w:t>70</w:t>
      </w:r>
      <w:r w:rsidRPr="00E82FD3">
        <w:rPr>
          <w:rFonts w:ascii="Helvetica" w:eastAsia="宋体" w:hAnsi="Helvetica" w:cs="Helvetica"/>
          <w:color w:val="0070C0"/>
          <w:kern w:val="0"/>
          <w:szCs w:val="21"/>
        </w:rPr>
        <w:t>年代的文学印记，但其中仍有大量旧时代思维的</w:t>
      </w:r>
      <w:r w:rsidRPr="00E82FD3">
        <w:rPr>
          <w:rFonts w:ascii="Helvetica" w:eastAsia="宋体" w:hAnsi="Helvetica" w:cs="Helvetica"/>
          <w:color w:val="0070C0"/>
          <w:kern w:val="0"/>
          <w:szCs w:val="21"/>
        </w:rPr>
        <w:t>“</w:t>
      </w:r>
      <w:r w:rsidRPr="00E82FD3">
        <w:rPr>
          <w:rFonts w:ascii="Helvetica" w:eastAsia="宋体" w:hAnsi="Helvetica" w:cs="Helvetica"/>
          <w:color w:val="0070C0"/>
          <w:kern w:val="0"/>
          <w:szCs w:val="21"/>
        </w:rPr>
        <w:t>残留物</w:t>
      </w:r>
      <w:r w:rsidRPr="00E82FD3">
        <w:rPr>
          <w:rFonts w:ascii="Helvetica" w:eastAsia="宋体" w:hAnsi="Helvetica" w:cs="Helvetica"/>
          <w:color w:val="0070C0"/>
          <w:kern w:val="0"/>
          <w:szCs w:val="21"/>
        </w:rPr>
        <w:t>”</w:t>
      </w:r>
      <w:r w:rsidRPr="00E82FD3">
        <w:rPr>
          <w:rFonts w:ascii="Helvetica" w:eastAsia="宋体" w:hAnsi="Helvetica" w:cs="Helvetica"/>
          <w:color w:val="0070C0"/>
          <w:kern w:val="0"/>
          <w:szCs w:val="21"/>
        </w:rPr>
        <w:t>。《生命册</w:t>
      </w:r>
      <w:r w:rsidRPr="00E82FD3">
        <w:rPr>
          <w:rFonts w:ascii="Helvetica" w:eastAsia="宋体" w:hAnsi="Helvetica" w:cs="Helvetica"/>
          <w:color w:val="404040"/>
          <w:kern w:val="0"/>
          <w:szCs w:val="21"/>
        </w:rPr>
        <w:t>》中关于大学体制、关于</w:t>
      </w:r>
      <w:r w:rsidRPr="00E82FD3">
        <w:rPr>
          <w:rFonts w:ascii="Helvetica" w:eastAsia="宋体" w:hAnsi="Helvetica" w:cs="Helvetica"/>
          <w:color w:val="404040"/>
          <w:kern w:val="0"/>
          <w:szCs w:val="21"/>
        </w:rPr>
        <w:t>20</w:t>
      </w:r>
      <w:r w:rsidRPr="00E82FD3">
        <w:rPr>
          <w:rFonts w:ascii="Helvetica" w:eastAsia="宋体" w:hAnsi="Helvetica" w:cs="Helvetica"/>
          <w:color w:val="404040"/>
          <w:kern w:val="0"/>
          <w:szCs w:val="21"/>
        </w:rPr>
        <w:t>世纪</w:t>
      </w:r>
      <w:r w:rsidRPr="00E82FD3">
        <w:rPr>
          <w:rFonts w:ascii="Helvetica" w:eastAsia="宋体" w:hAnsi="Helvetica" w:cs="Helvetica"/>
          <w:color w:val="404040"/>
          <w:kern w:val="0"/>
          <w:szCs w:val="21"/>
        </w:rPr>
        <w:t>90</w:t>
      </w:r>
      <w:r w:rsidRPr="00E82FD3">
        <w:rPr>
          <w:rFonts w:ascii="Helvetica" w:eastAsia="宋体" w:hAnsi="Helvetica" w:cs="Helvetica"/>
          <w:color w:val="404040"/>
          <w:kern w:val="0"/>
          <w:szCs w:val="21"/>
        </w:rPr>
        <w:t>年代商海的某些细</w:t>
      </w:r>
      <w:r w:rsidRPr="00E82FD3">
        <w:rPr>
          <w:rFonts w:ascii="Helvetica" w:eastAsia="宋体" w:hAnsi="Helvetica" w:cs="Helvetica"/>
          <w:color w:val="404040"/>
          <w:kern w:val="0"/>
          <w:szCs w:val="21"/>
        </w:rPr>
        <w:lastRenderedPageBreak/>
        <w:t>节缺乏推敲，不合情理。</w:t>
      </w:r>
      <w:r w:rsidRPr="00E82FD3">
        <w:rPr>
          <w:rFonts w:ascii="Helvetica" w:eastAsia="宋体" w:hAnsi="Helvetica" w:cs="Helvetica"/>
          <w:color w:val="0070C0"/>
          <w:kern w:val="0"/>
          <w:szCs w:val="21"/>
        </w:rPr>
        <w:t>《黄雀记</w:t>
      </w:r>
      <w:r w:rsidRPr="00E82FD3">
        <w:rPr>
          <w:rFonts w:ascii="Helvetica" w:eastAsia="宋体" w:hAnsi="Helvetica" w:cs="Helvetica"/>
          <w:color w:val="404040"/>
          <w:kern w:val="0"/>
          <w:szCs w:val="21"/>
        </w:rPr>
        <w:t>》主要情节轻描淡写，铺垫不足，后续故事的发展明显有人为支撑起来的痕迹。</w:t>
      </w:r>
      <w:r w:rsidRPr="00E82FD3">
        <w:rPr>
          <w:rFonts w:ascii="Helvetica" w:eastAsia="宋体" w:hAnsi="Helvetica" w:cs="Helvetica"/>
          <w:color w:val="0070C0"/>
          <w:kern w:val="0"/>
          <w:szCs w:val="21"/>
        </w:rPr>
        <w:t>《繁花》</w:t>
      </w:r>
      <w:r w:rsidRPr="00E82FD3">
        <w:rPr>
          <w:rFonts w:ascii="Helvetica" w:eastAsia="宋体" w:hAnsi="Helvetica" w:cs="Helvetica"/>
          <w:color w:val="404040"/>
          <w:kern w:val="0"/>
          <w:szCs w:val="21"/>
        </w:rPr>
        <w:t>内容过于琐碎、缺乏高潮，太考验阅读耐性。</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长篇小说是一种最自由、最有深度、最显出当代文学水准的文体，诺贝尔文学奖得主一大半是长篇小说作家，可见这种文体的特殊性与重要性。驾驭长篇小说这种重文体、大文体，需要丰厚的生活积累，需要对社会人生诸多重大问题有深刻的认知，需要感性、理性思维并重的能力。在这一点上，中国长篇小说家普遍显得不足。不少作家自以为拥有丰厚的生活积累，就动手写长篇小说，但没有意识到自己缺少对时代人生的独到把握，缺乏对生活积累提炼的能力，因而在把握时代、臧否人物上或浮浅或</w:t>
      </w:r>
      <w:proofErr w:type="gramStart"/>
      <w:r w:rsidRPr="00E82FD3">
        <w:rPr>
          <w:rFonts w:ascii="Helvetica" w:eastAsia="宋体" w:hAnsi="Helvetica" w:cs="Helvetica"/>
          <w:color w:val="404040"/>
          <w:kern w:val="0"/>
          <w:szCs w:val="21"/>
        </w:rPr>
        <w:t>偏狭</w:t>
      </w:r>
      <w:proofErr w:type="gramEnd"/>
      <w:r w:rsidRPr="00E82FD3">
        <w:rPr>
          <w:rFonts w:ascii="Helvetica" w:eastAsia="宋体" w:hAnsi="Helvetica" w:cs="Helvetica"/>
          <w:color w:val="404040"/>
          <w:kern w:val="0"/>
          <w:szCs w:val="21"/>
        </w:rPr>
        <w:t>，情节结构上或累赘或生硬，细节描写上或粗略或失真。</w:t>
      </w:r>
    </w:p>
    <w:p w:rsidR="00E82FD3" w:rsidRPr="00E82FD3" w:rsidRDefault="00E82FD3" w:rsidP="00E82FD3">
      <w:pPr>
        <w:widowControl/>
        <w:spacing w:after="173"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获茅盾文学奖的大部分作品尽管称得上优秀，但也有缺憾、远非完美，当下中国长篇小说仍然有较大的提升空间。没有最好，只盼更好。</w:t>
      </w:r>
    </w:p>
    <w:p w:rsidR="00E82FD3" w:rsidRPr="00E82FD3" w:rsidRDefault="00E82FD3" w:rsidP="00E82FD3">
      <w:pPr>
        <w:widowControl/>
        <w:spacing w:line="415" w:lineRule="atLeast"/>
        <w:jc w:val="left"/>
        <w:rPr>
          <w:rFonts w:ascii="Helvetica" w:eastAsia="宋体" w:hAnsi="Helvetica" w:cs="Helvetica"/>
          <w:color w:val="404040"/>
          <w:kern w:val="0"/>
          <w:szCs w:val="21"/>
        </w:rPr>
      </w:pPr>
      <w:r w:rsidRPr="00E82FD3">
        <w:rPr>
          <w:rFonts w:ascii="Helvetica" w:eastAsia="宋体" w:hAnsi="Helvetica" w:cs="Helvetica"/>
          <w:color w:val="404040"/>
          <w:kern w:val="0"/>
          <w:szCs w:val="21"/>
        </w:rPr>
        <w:t xml:space="preserve">　　</w:t>
      </w:r>
      <w:r>
        <w:rPr>
          <w:rFonts w:ascii="Helvetica" w:eastAsia="宋体" w:hAnsi="Helvetica" w:cs="Helvetica"/>
          <w:color w:val="404040"/>
          <w:kern w:val="0"/>
        </w:rPr>
        <w:t>（作者：刘川鄂，</w:t>
      </w:r>
      <w:r w:rsidRPr="00E82FD3">
        <w:rPr>
          <w:rFonts w:ascii="Helvetica" w:eastAsia="宋体" w:hAnsi="Helvetica" w:cs="Helvetica"/>
          <w:color w:val="404040"/>
          <w:kern w:val="0"/>
        </w:rPr>
        <w:t>湖北大学文学院教授、茅盾文学奖评委）</w:t>
      </w:r>
    </w:p>
    <w:p w:rsidR="00072C30" w:rsidRPr="00E82FD3" w:rsidRDefault="00072C30"/>
    <w:sectPr w:rsidR="00072C30" w:rsidRPr="00E82FD3" w:rsidSect="00072C3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5F90" w:rsidRDefault="00135F90" w:rsidP="0093379C">
      <w:r>
        <w:separator/>
      </w:r>
    </w:p>
  </w:endnote>
  <w:endnote w:type="continuationSeparator" w:id="0">
    <w:p w:rsidR="00135F90" w:rsidRDefault="00135F90" w:rsidP="0093379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5F90" w:rsidRDefault="00135F90" w:rsidP="0093379C">
      <w:r>
        <w:separator/>
      </w:r>
    </w:p>
  </w:footnote>
  <w:footnote w:type="continuationSeparator" w:id="0">
    <w:p w:rsidR="00135F90" w:rsidRDefault="00135F90" w:rsidP="0093379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82FD3"/>
    <w:rsid w:val="00072C30"/>
    <w:rsid w:val="00135F90"/>
    <w:rsid w:val="0062646E"/>
    <w:rsid w:val="0093379C"/>
    <w:rsid w:val="00BF01C7"/>
    <w:rsid w:val="00E80E8C"/>
    <w:rsid w:val="00E82FD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646E"/>
    <w:pPr>
      <w:widowControl w:val="0"/>
      <w:jc w:val="both"/>
    </w:pPr>
  </w:style>
  <w:style w:type="paragraph" w:styleId="1">
    <w:name w:val="heading 1"/>
    <w:basedOn w:val="a"/>
    <w:link w:val="1Char"/>
    <w:uiPriority w:val="9"/>
    <w:qFormat/>
    <w:rsid w:val="0062646E"/>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62646E"/>
    <w:rPr>
      <w:rFonts w:ascii="宋体" w:eastAsia="宋体" w:hAnsi="宋体" w:cs="宋体"/>
      <w:b/>
      <w:bCs/>
      <w:kern w:val="36"/>
      <w:sz w:val="48"/>
      <w:szCs w:val="48"/>
    </w:rPr>
  </w:style>
  <w:style w:type="character" w:styleId="a3">
    <w:name w:val="Emphasis"/>
    <w:basedOn w:val="a0"/>
    <w:uiPriority w:val="20"/>
    <w:qFormat/>
    <w:rsid w:val="0062646E"/>
    <w:rPr>
      <w:i/>
      <w:iCs/>
    </w:rPr>
  </w:style>
  <w:style w:type="character" w:customStyle="1" w:styleId="h-time">
    <w:name w:val="h-time"/>
    <w:basedOn w:val="a0"/>
    <w:rsid w:val="00E82FD3"/>
  </w:style>
  <w:style w:type="character" w:customStyle="1" w:styleId="apple-converted-space">
    <w:name w:val="apple-converted-space"/>
    <w:basedOn w:val="a0"/>
    <w:rsid w:val="00E82FD3"/>
  </w:style>
  <w:style w:type="character" w:styleId="a4">
    <w:name w:val="Hyperlink"/>
    <w:basedOn w:val="a0"/>
    <w:uiPriority w:val="99"/>
    <w:semiHidden/>
    <w:unhideWhenUsed/>
    <w:rsid w:val="00E82FD3"/>
    <w:rPr>
      <w:color w:val="0000FF"/>
      <w:u w:val="single"/>
    </w:rPr>
  </w:style>
  <w:style w:type="paragraph" w:styleId="a5">
    <w:name w:val="Normal (Web)"/>
    <w:basedOn w:val="a"/>
    <w:uiPriority w:val="99"/>
    <w:semiHidden/>
    <w:unhideWhenUsed/>
    <w:rsid w:val="00E82FD3"/>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E82FD3"/>
    <w:rPr>
      <w:b/>
      <w:bCs/>
    </w:rPr>
  </w:style>
  <w:style w:type="paragraph" w:styleId="a7">
    <w:name w:val="Balloon Text"/>
    <w:basedOn w:val="a"/>
    <w:link w:val="Char"/>
    <w:uiPriority w:val="99"/>
    <w:semiHidden/>
    <w:unhideWhenUsed/>
    <w:rsid w:val="00E82FD3"/>
    <w:rPr>
      <w:sz w:val="18"/>
      <w:szCs w:val="18"/>
    </w:rPr>
  </w:style>
  <w:style w:type="character" w:customStyle="1" w:styleId="Char">
    <w:name w:val="批注框文本 Char"/>
    <w:basedOn w:val="a0"/>
    <w:link w:val="a7"/>
    <w:uiPriority w:val="99"/>
    <w:semiHidden/>
    <w:rsid w:val="00E82FD3"/>
    <w:rPr>
      <w:sz w:val="18"/>
      <w:szCs w:val="18"/>
    </w:rPr>
  </w:style>
  <w:style w:type="paragraph" w:styleId="a8">
    <w:name w:val="header"/>
    <w:basedOn w:val="a"/>
    <w:link w:val="Char0"/>
    <w:uiPriority w:val="99"/>
    <w:semiHidden/>
    <w:unhideWhenUsed/>
    <w:rsid w:val="0093379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8"/>
    <w:uiPriority w:val="99"/>
    <w:semiHidden/>
    <w:rsid w:val="0093379C"/>
    <w:rPr>
      <w:sz w:val="18"/>
      <w:szCs w:val="18"/>
    </w:rPr>
  </w:style>
  <w:style w:type="paragraph" w:styleId="a9">
    <w:name w:val="footer"/>
    <w:basedOn w:val="a"/>
    <w:link w:val="Char1"/>
    <w:uiPriority w:val="99"/>
    <w:semiHidden/>
    <w:unhideWhenUsed/>
    <w:rsid w:val="0093379C"/>
    <w:pPr>
      <w:tabs>
        <w:tab w:val="center" w:pos="4153"/>
        <w:tab w:val="right" w:pos="8306"/>
      </w:tabs>
      <w:snapToGrid w:val="0"/>
      <w:jc w:val="left"/>
    </w:pPr>
    <w:rPr>
      <w:sz w:val="18"/>
      <w:szCs w:val="18"/>
    </w:rPr>
  </w:style>
  <w:style w:type="character" w:customStyle="1" w:styleId="Char1">
    <w:name w:val="页脚 Char"/>
    <w:basedOn w:val="a0"/>
    <w:link w:val="a9"/>
    <w:uiPriority w:val="99"/>
    <w:semiHidden/>
    <w:rsid w:val="0093379C"/>
    <w:rPr>
      <w:sz w:val="18"/>
      <w:szCs w:val="18"/>
    </w:rPr>
  </w:style>
</w:styles>
</file>

<file path=word/webSettings.xml><?xml version="1.0" encoding="utf-8"?>
<w:webSettings xmlns:r="http://schemas.openxmlformats.org/officeDocument/2006/relationships" xmlns:w="http://schemas.openxmlformats.org/wordprocessingml/2006/main">
  <w:divs>
    <w:div w:id="571738313">
      <w:bodyDiv w:val="1"/>
      <w:marLeft w:val="0"/>
      <w:marRight w:val="0"/>
      <w:marTop w:val="0"/>
      <w:marBottom w:val="0"/>
      <w:divBdr>
        <w:top w:val="none" w:sz="0" w:space="0" w:color="auto"/>
        <w:left w:val="none" w:sz="0" w:space="0" w:color="auto"/>
        <w:bottom w:val="none" w:sz="0" w:space="0" w:color="auto"/>
        <w:right w:val="none" w:sz="0" w:space="0" w:color="auto"/>
      </w:divBdr>
      <w:divsChild>
        <w:div w:id="767627243">
          <w:marLeft w:val="0"/>
          <w:marRight w:val="0"/>
          <w:marTop w:val="530"/>
          <w:marBottom w:val="369"/>
          <w:divBdr>
            <w:top w:val="none" w:sz="0" w:space="0" w:color="auto"/>
            <w:left w:val="none" w:sz="0" w:space="0" w:color="auto"/>
            <w:bottom w:val="none" w:sz="0" w:space="0" w:color="auto"/>
            <w:right w:val="none" w:sz="0" w:space="0" w:color="auto"/>
          </w:divBdr>
          <w:divsChild>
            <w:div w:id="744842895">
              <w:marLeft w:val="0"/>
              <w:marRight w:val="0"/>
              <w:marTop w:val="0"/>
              <w:marBottom w:val="0"/>
              <w:divBdr>
                <w:top w:val="none" w:sz="0" w:space="0" w:color="auto"/>
                <w:left w:val="none" w:sz="0" w:space="0" w:color="auto"/>
                <w:bottom w:val="none" w:sz="0" w:space="0" w:color="auto"/>
                <w:right w:val="none" w:sz="0" w:space="0" w:color="auto"/>
              </w:divBdr>
              <w:divsChild>
                <w:div w:id="1885632098">
                  <w:marLeft w:val="0"/>
                  <w:marRight w:val="0"/>
                  <w:marTop w:val="0"/>
                  <w:marBottom w:val="0"/>
                  <w:divBdr>
                    <w:top w:val="none" w:sz="0" w:space="0" w:color="auto"/>
                    <w:left w:val="none" w:sz="0" w:space="0" w:color="auto"/>
                    <w:bottom w:val="none" w:sz="0" w:space="0" w:color="auto"/>
                    <w:right w:val="none" w:sz="0" w:space="0" w:color="auto"/>
                  </w:divBdr>
                  <w:divsChild>
                    <w:div w:id="576208029">
                      <w:marLeft w:val="0"/>
                      <w:marRight w:val="0"/>
                      <w:marTop w:val="346"/>
                      <w:marBottom w:val="0"/>
                      <w:divBdr>
                        <w:top w:val="none" w:sz="0" w:space="0" w:color="auto"/>
                        <w:left w:val="none" w:sz="0" w:space="0" w:color="auto"/>
                        <w:bottom w:val="none" w:sz="0" w:space="0" w:color="auto"/>
                        <w:right w:val="none" w:sz="0" w:space="0" w:color="auto"/>
                      </w:divBdr>
                    </w:div>
                    <w:div w:id="2121607037">
                      <w:marLeft w:val="0"/>
                      <w:marRight w:val="0"/>
                      <w:marTop w:val="115"/>
                      <w:marBottom w:val="0"/>
                      <w:divBdr>
                        <w:top w:val="none" w:sz="0" w:space="0" w:color="auto"/>
                        <w:left w:val="none" w:sz="0" w:space="0" w:color="auto"/>
                        <w:bottom w:val="none" w:sz="0" w:space="0" w:color="auto"/>
                        <w:right w:val="none" w:sz="0" w:space="0" w:color="auto"/>
                      </w:divBdr>
                    </w:div>
                  </w:divsChild>
                </w:div>
              </w:divsChild>
            </w:div>
          </w:divsChild>
        </w:div>
        <w:div w:id="1459684206">
          <w:marLeft w:val="0"/>
          <w:marRight w:val="0"/>
          <w:marTop w:val="0"/>
          <w:marBottom w:val="0"/>
          <w:divBdr>
            <w:top w:val="none" w:sz="0" w:space="0" w:color="auto"/>
            <w:left w:val="none" w:sz="0" w:space="0" w:color="auto"/>
            <w:bottom w:val="none" w:sz="0" w:space="0" w:color="auto"/>
            <w:right w:val="none" w:sz="0" w:space="0" w:color="auto"/>
          </w:divBdr>
          <w:divsChild>
            <w:div w:id="1972594214">
              <w:marLeft w:val="0"/>
              <w:marRight w:val="0"/>
              <w:marTop w:val="0"/>
              <w:marBottom w:val="0"/>
              <w:divBdr>
                <w:top w:val="none" w:sz="0" w:space="0" w:color="auto"/>
                <w:left w:val="none" w:sz="0" w:space="0" w:color="auto"/>
                <w:bottom w:val="none" w:sz="0" w:space="0" w:color="auto"/>
                <w:right w:val="none" w:sz="0" w:space="0" w:color="auto"/>
              </w:divBdr>
              <w:divsChild>
                <w:div w:id="99495624">
                  <w:marLeft w:val="0"/>
                  <w:marRight w:val="461"/>
                  <w:marTop w:val="0"/>
                  <w:marBottom w:val="0"/>
                  <w:divBdr>
                    <w:top w:val="none" w:sz="0" w:space="0" w:color="auto"/>
                    <w:left w:val="none" w:sz="0" w:space="0" w:color="auto"/>
                    <w:bottom w:val="none" w:sz="0" w:space="0" w:color="auto"/>
                    <w:right w:val="none" w:sz="0" w:space="0" w:color="auto"/>
                  </w:divBdr>
                  <w:divsChild>
                    <w:div w:id="720784283">
                      <w:marLeft w:val="0"/>
                      <w:marRight w:val="461"/>
                      <w:marTop w:val="0"/>
                      <w:marBottom w:val="0"/>
                      <w:divBdr>
                        <w:top w:val="none" w:sz="0" w:space="0" w:color="auto"/>
                        <w:left w:val="none" w:sz="0" w:space="0" w:color="auto"/>
                        <w:bottom w:val="none" w:sz="0" w:space="0" w:color="auto"/>
                        <w:right w:val="none" w:sz="0" w:space="0" w:color="auto"/>
                      </w:divBdr>
                      <w:divsChild>
                        <w:div w:id="320472529">
                          <w:marLeft w:val="0"/>
                          <w:marRight w:val="0"/>
                          <w:marTop w:val="0"/>
                          <w:marBottom w:val="276"/>
                          <w:divBdr>
                            <w:top w:val="none" w:sz="0" w:space="0" w:color="auto"/>
                            <w:left w:val="none" w:sz="0" w:space="0" w:color="auto"/>
                            <w:bottom w:val="none" w:sz="0" w:space="0" w:color="auto"/>
                            <w:right w:val="none" w:sz="0" w:space="0" w:color="auto"/>
                          </w:divBdr>
                          <w:divsChild>
                            <w:div w:id="628434957">
                              <w:marLeft w:val="0"/>
                              <w:marRight w:val="0"/>
                              <w:marTop w:val="0"/>
                              <w:marBottom w:val="0"/>
                              <w:divBdr>
                                <w:top w:val="none" w:sz="0" w:space="0" w:color="auto"/>
                                <w:left w:val="none" w:sz="0" w:space="0" w:color="auto"/>
                                <w:bottom w:val="none" w:sz="0" w:space="0" w:color="auto"/>
                                <w:right w:val="none" w:sz="0" w:space="0" w:color="auto"/>
                              </w:divBdr>
                            </w:div>
                          </w:divsChild>
                        </w:div>
                        <w:div w:id="1010523099">
                          <w:marLeft w:val="0"/>
                          <w:marRight w:val="0"/>
                          <w:marTop w:val="0"/>
                          <w:marBottom w:val="184"/>
                          <w:divBdr>
                            <w:top w:val="none" w:sz="0" w:space="0" w:color="auto"/>
                            <w:left w:val="none" w:sz="0" w:space="0" w:color="auto"/>
                            <w:bottom w:val="none" w:sz="0" w:space="0" w:color="auto"/>
                            <w:right w:val="none" w:sz="0" w:space="0" w:color="auto"/>
                          </w:divBdr>
                        </w:div>
                        <w:div w:id="367994513">
                          <w:marLeft w:val="0"/>
                          <w:marRight w:val="0"/>
                          <w:marTop w:val="0"/>
                          <w:marBottom w:val="184"/>
                          <w:divBdr>
                            <w:top w:val="none" w:sz="0" w:space="0" w:color="auto"/>
                            <w:left w:val="none" w:sz="0" w:space="0" w:color="auto"/>
                            <w:bottom w:val="none" w:sz="0" w:space="0" w:color="auto"/>
                            <w:right w:val="none" w:sz="0" w:space="0" w:color="auto"/>
                          </w:divBdr>
                        </w:div>
                        <w:div w:id="341736501">
                          <w:marLeft w:val="0"/>
                          <w:marRight w:val="0"/>
                          <w:marTop w:val="0"/>
                          <w:marBottom w:val="184"/>
                          <w:divBdr>
                            <w:top w:val="none" w:sz="0" w:space="0" w:color="auto"/>
                            <w:left w:val="none" w:sz="0" w:space="0" w:color="auto"/>
                            <w:bottom w:val="none" w:sz="0" w:space="0" w:color="auto"/>
                            <w:right w:val="none" w:sz="0" w:space="0" w:color="auto"/>
                          </w:divBdr>
                        </w:div>
                        <w:div w:id="591864639">
                          <w:marLeft w:val="0"/>
                          <w:marRight w:val="0"/>
                          <w:marTop w:val="173"/>
                          <w:marBottom w:val="46"/>
                          <w:divBdr>
                            <w:top w:val="none" w:sz="0" w:space="0" w:color="auto"/>
                            <w:left w:val="none" w:sz="0" w:space="0" w:color="auto"/>
                            <w:bottom w:val="none" w:sz="0" w:space="0" w:color="auto"/>
                            <w:right w:val="none" w:sz="0" w:space="0" w:color="auto"/>
                          </w:divBdr>
                        </w:div>
                      </w:divsChild>
                    </w:div>
                  </w:divsChild>
                </w:div>
                <w:div w:id="861624853">
                  <w:marLeft w:val="0"/>
                  <w:marRight w:val="0"/>
                  <w:marTop w:val="0"/>
                  <w:marBottom w:val="0"/>
                  <w:divBdr>
                    <w:top w:val="none" w:sz="0" w:space="0" w:color="auto"/>
                    <w:left w:val="none" w:sz="0" w:space="0" w:color="auto"/>
                    <w:bottom w:val="none" w:sz="0" w:space="0" w:color="auto"/>
                    <w:right w:val="none" w:sz="0" w:space="0" w:color="auto"/>
                  </w:divBdr>
                  <w:divsChild>
                    <w:div w:id="2121950977">
                      <w:marLeft w:val="0"/>
                      <w:marRight w:val="0"/>
                      <w:marTop w:val="0"/>
                      <w:marBottom w:val="253"/>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690</Words>
  <Characters>3935</Characters>
  <Application>Microsoft Office Word</Application>
  <DocSecurity>0</DocSecurity>
  <Lines>32</Lines>
  <Paragraphs>9</Paragraphs>
  <ScaleCrop>false</ScaleCrop>
  <Company/>
  <LinksUpToDate>false</LinksUpToDate>
  <CharactersWithSpaces>4616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xz</cp:lastModifiedBy>
  <cp:revision>2</cp:revision>
  <dcterms:created xsi:type="dcterms:W3CDTF">2018-01-14T13:33:00Z</dcterms:created>
  <dcterms:modified xsi:type="dcterms:W3CDTF">2018-01-17T13:10:00Z</dcterms:modified>
</cp:coreProperties>
</file>