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黑体"/>
          <w:b/>
          <w:sz w:val="30"/>
          <w:szCs w:val="30"/>
        </w:rPr>
      </w:pPr>
      <w:r>
        <w:rPr>
          <w:rFonts w:hint="eastAsia" w:eastAsia="黑体"/>
          <w:b/>
          <w:sz w:val="30"/>
          <w:szCs w:val="30"/>
        </w:rPr>
        <w:t>第1课 “百家争鸣”和儒家思想的形成</w:t>
      </w:r>
    </w:p>
    <w:p>
      <w:r>
        <w:rPr>
          <w:rFonts w:hint="eastAsia" w:ascii="宋体" w:hAnsi="宋体" w:eastAsia="宋体"/>
          <w:szCs w:val="21"/>
        </w:rPr>
        <w:t>1．战国时期除道、儒、墨、法四大学派之外，还有一些有影响的学派。其中主要有倡导合纵或连横的纵横家，提倡重农政策和探究农业技术的农家，研究军事理论的兵家，以及综合各派学说的杂家等。这表明当时</w:t>
      </w:r>
    </w:p>
    <w:p>
      <w:r>
        <w:rPr>
          <w:rFonts w:hint="eastAsia" w:ascii="宋体" w:hAnsi="宋体" w:eastAsia="宋体"/>
          <w:szCs w:val="21"/>
        </w:rPr>
        <w:t>A．社会分化加剧                        B．礼崩乐坏统治失序</w:t>
      </w:r>
    </w:p>
    <w:p>
      <w:r>
        <w:rPr>
          <w:rFonts w:hint="eastAsia" w:ascii="宋体" w:hAnsi="宋体" w:eastAsia="宋体"/>
          <w:szCs w:val="21"/>
        </w:rPr>
        <w:t>C．民本思想盛行                        D．诸子学说注重实用</w:t>
      </w:r>
    </w:p>
    <w:p>
      <w:r>
        <w:rPr>
          <w:rFonts w:hint="eastAsia" w:ascii="宋体" w:hAnsi="宋体" w:eastAsia="宋体"/>
          <w:szCs w:val="21"/>
        </w:rPr>
        <w:t>2．有学者说，春秋战国时期，尤其是战国时期，既是血腥、残酷的时代，也是宽容的时代。“宽容”主要指</w:t>
      </w:r>
    </w:p>
    <w:p>
      <w:r>
        <w:rPr>
          <w:rFonts w:hint="eastAsia" w:ascii="宋体" w:hAnsi="宋体" w:eastAsia="宋体"/>
          <w:szCs w:val="21"/>
        </w:rPr>
        <w:t>A．诸子“百家争鸣”      B．商人地位提高</w:t>
      </w:r>
      <w:r>
        <w:rPr>
          <w:rFonts w:hint="eastAsia" w:ascii="宋体" w:hAnsi="宋体" w:eastAsia="宋体"/>
          <w:szCs w:val="21"/>
          <w:lang w:val="en-US" w:eastAsia="zh-CN"/>
        </w:rPr>
        <w:t xml:space="preserve">          </w:t>
      </w:r>
      <w:r>
        <w:rPr>
          <w:rFonts w:hint="eastAsia" w:ascii="宋体" w:hAnsi="宋体" w:eastAsia="宋体"/>
          <w:szCs w:val="21"/>
        </w:rPr>
        <w:t>C．士阶层的兴起          D．“学在民间”</w:t>
      </w:r>
    </w:p>
    <w:p>
      <w:r>
        <w:rPr>
          <w:rFonts w:hint="eastAsia" w:ascii="宋体" w:hAnsi="宋体" w:eastAsia="宋体"/>
          <w:szCs w:val="21"/>
        </w:rPr>
        <w:t>3．百家争鸣时期，先秦诸子纵论“天下”</w:t>
      </w:r>
    </w:p>
    <w:tbl>
      <w:tblPr>
        <w:tblStyle w:val="6"/>
        <w:tblW w:w="651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47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ascii="宋体" w:hAnsi="宋体" w:eastAsia="宋体"/>
                <w:szCs w:val="21"/>
              </w:rPr>
              <w:t>《墨子》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ascii="宋体" w:hAnsi="宋体" w:eastAsia="宋体"/>
                <w:szCs w:val="21"/>
              </w:rPr>
              <w:t>一同天下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ascii="宋体" w:hAnsi="宋体" w:eastAsia="宋体"/>
                <w:szCs w:val="21"/>
              </w:rPr>
              <w:t>《孟子》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ascii="宋体" w:hAnsi="宋体" w:eastAsia="宋体"/>
                <w:szCs w:val="21"/>
              </w:rPr>
              <w:t>（天下）定于一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ascii="宋体" w:hAnsi="宋体" w:eastAsia="宋体"/>
                <w:szCs w:val="21"/>
              </w:rPr>
              <w:t>《荀子》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ascii="宋体" w:hAnsi="宋体" w:eastAsia="宋体"/>
                <w:szCs w:val="21"/>
              </w:rPr>
              <w:t>一天下，财万物，长养人民，兼利天下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ascii="宋体" w:hAnsi="宋体" w:eastAsia="宋体"/>
                <w:szCs w:val="21"/>
              </w:rPr>
              <w:t>《韩非子》</w:t>
            </w:r>
          </w:p>
        </w:tc>
        <w:tc>
          <w:tcPr>
            <w:tcW w:w="47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r>
              <w:rPr>
                <w:rFonts w:hint="eastAsia" w:ascii="宋体" w:hAnsi="宋体" w:eastAsia="宋体"/>
                <w:szCs w:val="21"/>
              </w:rPr>
              <w:t>一匡天下</w:t>
            </w:r>
          </w:p>
        </w:tc>
      </w:tr>
    </w:tbl>
    <w:p>
      <w:r>
        <w:rPr>
          <w:rFonts w:hint="eastAsia" w:ascii="宋体" w:hAnsi="宋体" w:eastAsia="宋体"/>
          <w:szCs w:val="21"/>
        </w:rPr>
        <w:t>诸子言论中的“天下”指的</w:t>
      </w:r>
    </w:p>
    <w:p>
      <w:r>
        <w:rPr>
          <w:rFonts w:ascii="宋体" w:hAnsi="宋体" w:eastAsia="宋体"/>
          <w:szCs w:val="21"/>
        </w:rPr>
        <w:t>A</w:t>
      </w:r>
      <w:r>
        <w:rPr>
          <w:rFonts w:hint="eastAsia" w:ascii="宋体" w:hAnsi="宋体" w:eastAsia="宋体"/>
          <w:szCs w:val="21"/>
        </w:rPr>
        <w:t xml:space="preserve">．周王朝统治区域                      </w:t>
      </w:r>
      <w:r>
        <w:rPr>
          <w:rFonts w:ascii="宋体" w:hAnsi="宋体" w:eastAsia="宋体"/>
          <w:szCs w:val="21"/>
        </w:rPr>
        <w:t>B</w:t>
      </w:r>
      <w:r>
        <w:rPr>
          <w:rFonts w:hint="eastAsia" w:ascii="宋体" w:hAnsi="宋体" w:eastAsia="宋体"/>
          <w:szCs w:val="21"/>
        </w:rPr>
        <w:t>．秦朝时期的中国</w:t>
      </w:r>
    </w:p>
    <w:p>
      <w:r>
        <w:rPr>
          <w:rFonts w:ascii="宋体" w:hAnsi="宋体" w:eastAsia="宋体"/>
          <w:szCs w:val="21"/>
        </w:rPr>
        <w:t>C</w:t>
      </w:r>
      <w:r>
        <w:rPr>
          <w:rFonts w:hint="eastAsia" w:ascii="宋体" w:hAnsi="宋体" w:eastAsia="宋体"/>
          <w:szCs w:val="21"/>
        </w:rPr>
        <w:t>．约今整个中国区域</w:t>
      </w:r>
      <w:r>
        <w:rPr>
          <w:rFonts w:ascii="宋体" w:hAnsi="宋体" w:eastAsia="宋体"/>
          <w:szCs w:val="21"/>
        </w:rPr>
        <w:t xml:space="preserve"> </w:t>
      </w:r>
      <w:r>
        <w:rPr>
          <w:rFonts w:hint="eastAsia" w:ascii="宋体" w:hAnsi="宋体" w:eastAsia="宋体"/>
          <w:szCs w:val="21"/>
        </w:rPr>
        <w:t xml:space="preserve">                   </w:t>
      </w:r>
      <w:r>
        <w:rPr>
          <w:rFonts w:ascii="宋体" w:hAnsi="宋体" w:eastAsia="宋体"/>
          <w:szCs w:val="21"/>
        </w:rPr>
        <w:t>D</w:t>
      </w:r>
      <w:r>
        <w:rPr>
          <w:rFonts w:hint="eastAsia" w:ascii="宋体" w:hAnsi="宋体" w:eastAsia="宋体"/>
          <w:szCs w:val="21"/>
        </w:rPr>
        <w:t>．东西方世界</w:t>
      </w:r>
    </w:p>
    <w:p>
      <w:r>
        <w:rPr>
          <w:rFonts w:hint="eastAsia" w:ascii="宋体" w:hAnsi="宋体" w:eastAsia="宋体"/>
          <w:szCs w:val="21"/>
        </w:rPr>
        <w:t>4．吕思勉先生说：“大同时代的境界，永存于人类记忆之中。不但孔子，即先秦诸子，亦无不如此。”如孔子主张“克己复礼”，老子幻想回到“小国寡民”的社会去，墨子主张“兼爱”。先秦诸子回归三代的复古情绪，这实质上反映了</w:t>
      </w:r>
    </w:p>
    <w:p>
      <w:r>
        <w:rPr>
          <w:rFonts w:hint="eastAsia" w:ascii="宋体" w:hAnsi="宋体" w:eastAsia="宋体"/>
          <w:szCs w:val="21"/>
        </w:rPr>
        <w:t>A．先秦诸子开历史倒车的落后思想        B．社会的进步需要付出巨大的代价</w:t>
      </w:r>
    </w:p>
    <w:p>
      <w:r>
        <w:rPr>
          <w:rFonts w:hint="eastAsia" w:ascii="宋体" w:hAnsi="宋体" w:eastAsia="宋体"/>
          <w:szCs w:val="21"/>
        </w:rPr>
        <w:t>C．社会变革是历史发展的潮流            D．先秦诸子学说的多样性、复杂性</w:t>
      </w:r>
    </w:p>
    <w:p>
      <w:r>
        <w:rPr>
          <w:rFonts w:hint="eastAsia" w:ascii="宋体" w:hAnsi="宋体" w:eastAsia="宋体"/>
          <w:szCs w:val="21"/>
        </w:rPr>
        <w:t>5．据说冉雍的父亲是个“贱而恶”的人，但孔子仍收冉雍为其弟子，这体现了孔子</w:t>
      </w:r>
    </w:p>
    <w:p>
      <w:r>
        <w:rPr>
          <w:rFonts w:hint="eastAsia" w:ascii="宋体" w:hAnsi="宋体" w:eastAsia="宋体"/>
          <w:szCs w:val="21"/>
        </w:rPr>
        <w:t>A．有教无类的教育思想                  B．因材施教的教学方法</w:t>
      </w:r>
    </w:p>
    <w:p>
      <w:r>
        <w:rPr>
          <w:rFonts w:hint="eastAsia" w:ascii="宋体" w:hAnsi="宋体" w:eastAsia="宋体"/>
          <w:szCs w:val="21"/>
        </w:rPr>
        <w:t>C．言传身教的教育原则                  D．培养君子的教育目标</w:t>
      </w:r>
    </w:p>
    <w:p>
      <w:r>
        <w:rPr>
          <w:rFonts w:hint="eastAsia" w:ascii="宋体" w:hAnsi="宋体" w:eastAsia="宋体"/>
          <w:szCs w:val="21"/>
        </w:rPr>
        <w:t>6．某位先秦思想家曾有如下评论：齐桓公致力连击诸侯，设法合作维持传统封建秩序，是个执行正道而不行诈谋的国君；晋文公虽协助周王定乱，却僭越礼制，想仿行天子礼仪，是个内行诈谋却装作遵循正道的国君。该思想家应属于</w:t>
      </w:r>
    </w:p>
    <w:p>
      <w:r>
        <w:rPr>
          <w:rFonts w:hint="eastAsia" w:ascii="宋体" w:hAnsi="宋体" w:eastAsia="宋体"/>
          <w:szCs w:val="21"/>
        </w:rPr>
        <w:t>A．儒家           B．法家            C．道家            D．墨家</w:t>
      </w:r>
    </w:p>
    <w:p>
      <w:r>
        <w:rPr>
          <w:rFonts w:hint="eastAsia" w:ascii="宋体" w:hAnsi="宋体" w:eastAsia="宋体"/>
          <w:szCs w:val="21"/>
        </w:rPr>
        <w:t>7．春秋战国时期，有人提出：对百姓的错误不教育就直接惩罚，那么刑罚虽多，犯罪仍然不能制止。如果只是教育而不惩罚，那坏人就得不到警戒。如果只是惩罚而不奖励，那勤勉的人就得不到鼓励。惩罚和赏赐没有法规依据，那么百姓就会生疑，习俗就会变坏，百姓也不能齐心。这个人最可能是</w:t>
      </w:r>
    </w:p>
    <w:p>
      <w:r>
        <w:rPr>
          <w:rFonts w:hint="eastAsia" w:ascii="宋体" w:hAnsi="宋体" w:eastAsia="宋体"/>
          <w:szCs w:val="21"/>
        </w:rPr>
        <w:t>A．孔子        B．孟子               C．荀子        D．韩非子</w:t>
      </w:r>
    </w:p>
    <w:p>
      <w:r>
        <w:rPr>
          <w:rFonts w:hint="eastAsia" w:ascii="宋体" w:hAnsi="宋体" w:eastAsia="宋体"/>
          <w:szCs w:val="21"/>
        </w:rPr>
        <w:t>8．《史记•太史公自序》肯定了“指约而易操，事少而功多”的治国策略。该治国策略反映了下列哪一学派的政治思想</w:t>
      </w:r>
    </w:p>
    <w:p>
      <w:r>
        <w:rPr>
          <w:rFonts w:hint="eastAsia" w:ascii="宋体" w:hAnsi="宋体" w:eastAsia="宋体"/>
          <w:szCs w:val="21"/>
        </w:rPr>
        <w:t>A．法家           B．儒家              C．墨家            D．道家</w:t>
      </w:r>
    </w:p>
    <w:p>
      <w:r>
        <w:rPr>
          <w:rFonts w:hint="eastAsia" w:ascii="宋体" w:hAnsi="宋体" w:eastAsia="宋体"/>
          <w:szCs w:val="21"/>
        </w:rPr>
        <w:t>9．</w:t>
      </w:r>
      <w:r>
        <w:rPr>
          <w:rFonts w:ascii="宋体" w:hAnsi="宋体" w:eastAsia="宋体"/>
          <w:szCs w:val="21"/>
        </w:rPr>
        <w:t xml:space="preserve">下表列举出中国古代某思想流派的一些特征，据此推断该流派是 </w:t>
      </w:r>
    </w:p>
    <w:p>
      <w:r>
        <w:rPr>
          <w:rFonts w:ascii="宋体" w:hAnsi="宋体" w:eastAsia="宋体"/>
          <w:szCs w:val="21"/>
        </w:rPr>
        <w:pict>
          <v:rect id="矩形 3" o:spid="_x0000_s2050" o:spt="1" style="position:absolute;left:0pt;margin-left:0pt;margin-top:0pt;height:50pt;width:50pt;visibility:hidden;z-index:251658240;mso-width-relative:page;mso-height-relative:page;" filled="f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UCwnpGICAACpBAAADgAAAAAAAAAAAAAAAAAuAgAAZHJzL2Uyb0RvYy54&#10;bWxQSwECLQAUAAYACAAAACEAhluH1dgAAAAFAQAADwAAAAAAAAAAAAAAAAC8BAAAZHJzL2Rvd25y&#10;ZXYueG1sUEsFBgAAAAAEAAQA8wAAAMEFAAAAAA==&#10;">
            <v:path/>
            <v:fill on="f" focussize="0,0"/>
            <v:stroke on="f"/>
            <v:imagedata o:title=""/>
            <o:lock v:ext="edit" selection="t" aspectratio="t"/>
          </v:rect>
        </w:pict>
      </w:r>
      <w:r>
        <w:rPr>
          <w:rFonts w:ascii="宋体" w:hAnsi="宋体" w:eastAsia="宋体"/>
          <w:szCs w:val="21"/>
        </w:rPr>
        <w:drawing>
          <wp:inline distT="0" distB="0" distL="0" distR="0">
            <wp:extent cx="4543425" cy="971550"/>
            <wp:effectExtent l="0" t="0" r="0" b="0"/>
            <wp:docPr id="2" name="图片 2" descr="组卷网 版权所有 www.zujua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组卷网 版权所有 www.zujuan.co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ascii="宋体" w:hAnsi="宋体" w:eastAsia="宋体"/>
          <w:szCs w:val="21"/>
        </w:rPr>
        <w:t xml:space="preserve">A．儒家 </w:t>
      </w:r>
      <w:r>
        <w:rPr>
          <w:rFonts w:hint="eastAsia" w:ascii="宋体" w:hAnsi="宋体" w:eastAsia="宋体"/>
          <w:szCs w:val="21"/>
        </w:rPr>
        <w:t xml:space="preserve">             </w:t>
      </w:r>
      <w:r>
        <w:rPr>
          <w:rFonts w:ascii="宋体" w:hAnsi="宋体" w:eastAsia="宋体"/>
          <w:szCs w:val="21"/>
        </w:rPr>
        <w:t>B．</w:t>
      </w:r>
      <w:r>
        <w:rPr>
          <w:rFonts w:hint="eastAsia" w:ascii="宋体" w:hAnsi="宋体" w:eastAsia="宋体"/>
          <w:szCs w:val="21"/>
        </w:rPr>
        <w:t>道家</w:t>
      </w:r>
      <w:r>
        <w:rPr>
          <w:rFonts w:ascii="宋体" w:hAnsi="宋体" w:eastAsia="宋体"/>
          <w:szCs w:val="21"/>
        </w:rPr>
        <w:t xml:space="preserve">          </w:t>
      </w:r>
      <w:r>
        <w:rPr>
          <w:rFonts w:hint="eastAsia" w:ascii="宋体" w:hAnsi="宋体" w:eastAsia="宋体"/>
          <w:szCs w:val="21"/>
        </w:rPr>
        <w:t xml:space="preserve">  </w:t>
      </w:r>
      <w:r>
        <w:rPr>
          <w:rFonts w:ascii="宋体" w:hAnsi="宋体" w:eastAsia="宋体"/>
          <w:szCs w:val="21"/>
        </w:rPr>
        <w:t>C．</w:t>
      </w:r>
      <w:r>
        <w:rPr>
          <w:rFonts w:hint="eastAsia" w:ascii="宋体" w:hAnsi="宋体" w:eastAsia="宋体"/>
          <w:szCs w:val="21"/>
        </w:rPr>
        <w:t xml:space="preserve">墨家        </w:t>
      </w:r>
      <w:r>
        <w:rPr>
          <w:rFonts w:ascii="宋体" w:hAnsi="宋体" w:eastAsia="宋体"/>
          <w:szCs w:val="21"/>
        </w:rPr>
        <w:t>D．法家</w:t>
      </w:r>
    </w:p>
    <w:p>
      <w:r>
        <w:rPr>
          <w:rFonts w:hint="eastAsia" w:ascii="宋体" w:hAnsi="宋体" w:eastAsia="宋体"/>
          <w:szCs w:val="21"/>
        </w:rPr>
        <w:t>10．</w:t>
      </w:r>
      <w:r>
        <w:rPr>
          <w:rFonts w:ascii="宋体" w:hAnsi="宋体" w:eastAsia="宋体"/>
          <w:szCs w:val="21"/>
        </w:rPr>
        <w:t>战国时期，法家曾经有一个比喻：“一兔走，百人追之。积兔于市，过而不顾。非不欲兔，分定不可争也。”这一比喻主张</w:t>
      </w:r>
    </w:p>
    <w:p>
      <w:r>
        <w:rPr>
          <w:rFonts w:ascii="宋体" w:hAnsi="宋体" w:eastAsia="宋体"/>
          <w:szCs w:val="21"/>
        </w:rPr>
        <w:t xml:space="preserve">A．保护物权 </w:t>
      </w:r>
      <w:r>
        <w:rPr>
          <w:rFonts w:hint="eastAsia" w:ascii="宋体" w:hAnsi="宋体" w:eastAsia="宋体"/>
          <w:szCs w:val="21"/>
        </w:rPr>
        <w:t xml:space="preserve">          </w:t>
      </w:r>
      <w:r>
        <w:rPr>
          <w:rFonts w:ascii="宋体" w:hAnsi="宋体" w:eastAsia="宋体"/>
          <w:szCs w:val="21"/>
        </w:rPr>
        <w:t>B．舍利取义</w:t>
      </w:r>
      <w:r>
        <w:rPr>
          <w:rFonts w:hint="eastAsia" w:ascii="宋体" w:hAnsi="宋体" w:eastAsia="宋体"/>
          <w:szCs w:val="21"/>
        </w:rPr>
        <w:t xml:space="preserve">           </w:t>
      </w:r>
      <w:r>
        <w:rPr>
          <w:rFonts w:ascii="宋体" w:hAnsi="宋体" w:eastAsia="宋体"/>
          <w:szCs w:val="21"/>
        </w:rPr>
        <w:t xml:space="preserve">C．严刑峻法 </w:t>
      </w:r>
      <w:r>
        <w:rPr>
          <w:rFonts w:hint="eastAsia" w:ascii="宋体" w:hAnsi="宋体" w:eastAsia="宋体"/>
          <w:szCs w:val="21"/>
        </w:rPr>
        <w:t xml:space="preserve">        </w:t>
      </w:r>
      <w:r>
        <w:rPr>
          <w:rFonts w:ascii="宋体" w:hAnsi="宋体" w:eastAsia="宋体"/>
          <w:szCs w:val="21"/>
        </w:rPr>
        <w:t>D．奖励军功</w:t>
      </w:r>
    </w:p>
    <w:p>
      <w:r>
        <w:rPr>
          <w:rFonts w:hint="eastAsia" w:ascii="宋体" w:hAnsi="宋体" w:eastAsia="宋体"/>
          <w:szCs w:val="21"/>
        </w:rPr>
        <w:t>11．“文王行仁义而王天下，偃王行仁义而丧其国，是仁义用于古而不用于今也。故曰：‘世异则事异’。”对这一观点评述正确的是</w:t>
      </w:r>
    </w:p>
    <w:p>
      <w:r>
        <w:rPr>
          <w:rFonts w:hint="eastAsia" w:ascii="宋体" w:hAnsi="宋体" w:eastAsia="宋体"/>
          <w:szCs w:val="21"/>
        </w:rPr>
        <w:t>A．是法家进步的历史观                     B．是儒家对仁政的提倡</w:t>
      </w:r>
    </w:p>
    <w:p>
      <w:r>
        <w:rPr>
          <w:rFonts w:hint="eastAsia" w:ascii="宋体" w:hAnsi="宋体" w:eastAsia="宋体"/>
          <w:szCs w:val="21"/>
        </w:rPr>
        <w:t>C．是墨家的任贤的主张                     D．是道家无为而治的主张</w:t>
      </w:r>
    </w:p>
    <w:p>
      <w:r>
        <w:rPr>
          <w:rFonts w:hint="eastAsia" w:ascii="宋体" w:hAnsi="宋体" w:eastAsia="宋体"/>
          <w:szCs w:val="21"/>
        </w:rPr>
        <w:t>12．孟子曾批判某家学说：“是无父也，无父无君，是禽兽也。”司马迁说：“使天下法若此，则尊卑无别也。”他们批判的是</w:t>
      </w:r>
    </w:p>
    <w:p>
      <w:r>
        <w:rPr>
          <w:rFonts w:hint="eastAsia" w:ascii="宋体" w:hAnsi="宋体" w:eastAsia="宋体"/>
          <w:szCs w:val="21"/>
        </w:rPr>
        <w:t>A．儒家“仁政”                        B．墨家“兼爱”</w:t>
      </w:r>
    </w:p>
    <w:p>
      <w:pPr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C．法家“刑不避大夫”                  D．荀子“人性恶”</w:t>
      </w:r>
    </w:p>
    <w:p>
      <w:r>
        <w:rPr>
          <w:rFonts w:hint="eastAsia" w:ascii="宋体" w:hAnsi="宋体" w:eastAsia="宋体"/>
          <w:szCs w:val="21"/>
        </w:rPr>
        <w:t>13．阅读材料，完成下列要求。</w:t>
      </w:r>
    </w:p>
    <w:p>
      <w:r>
        <w:rPr>
          <w:rFonts w:hint="eastAsia" w:ascii="宋体" w:hAnsi="宋体" w:eastAsia="宋体"/>
          <w:szCs w:val="21"/>
        </w:rPr>
        <w:t>材料一  有无相生，难易相成，长短相形，高下相倾，声音相和，前后相随。祸兮，福之所倚；福兮，祸之所伏。天下莫柔弱于水，而攻坚强者莫之能胜。</w:t>
      </w:r>
      <w:r>
        <w:rPr>
          <w:rFonts w:hint="eastAsia" w:ascii="宋体" w:hAnsi="宋体" w:eastAsia="宋体"/>
          <w:szCs w:val="21"/>
          <w:lang w:val="en-US" w:eastAsia="zh-CN"/>
        </w:rPr>
        <w:t xml:space="preserve">                 </w:t>
      </w:r>
      <w:r>
        <w:rPr>
          <w:rFonts w:hint="eastAsia" w:ascii="宋体" w:hAnsi="宋体" w:eastAsia="宋体"/>
          <w:szCs w:val="21"/>
        </w:rPr>
        <w:t>——摘自《道德经》</w:t>
      </w:r>
    </w:p>
    <w:p>
      <w:r>
        <w:rPr>
          <w:rFonts w:hint="eastAsia" w:ascii="宋体" w:hAnsi="宋体" w:eastAsia="宋体"/>
          <w:szCs w:val="21"/>
        </w:rPr>
        <w:t>材料二  克己复（合）礼（规范）为仁。非礼勿视，非礼勿听，非礼勿言，非礼勿动。</w:t>
      </w:r>
      <w:r>
        <w:rPr>
          <w:rFonts w:hint="eastAsia" w:ascii="宋体" w:hAnsi="宋体" w:eastAsia="宋体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/>
          <w:szCs w:val="21"/>
        </w:rPr>
        <w:t>——摘自《论语》</w:t>
      </w:r>
    </w:p>
    <w:p>
      <w:r>
        <w:rPr>
          <w:rFonts w:hint="eastAsia" w:ascii="宋体" w:hAnsi="宋体" w:eastAsia="宋体"/>
          <w:szCs w:val="21"/>
        </w:rPr>
        <w:t>材料三  为政以德，譬如北辰，居其所而众星共（拱）之。子为政，焉用杀？子欲善，而民善矣。</w:t>
      </w:r>
    </w:p>
    <w:p>
      <w:r>
        <w:rPr>
          <w:rFonts w:hint="eastAsia" w:ascii="宋体" w:hAnsi="宋体" w:eastAsia="宋体"/>
          <w:szCs w:val="21"/>
        </w:rPr>
        <w:t>——摘自《论语》</w:t>
      </w:r>
    </w:p>
    <w:p>
      <w:r>
        <w:rPr>
          <w:rFonts w:hint="eastAsia" w:ascii="宋体" w:hAnsi="宋体" w:eastAsia="宋体"/>
          <w:szCs w:val="21"/>
        </w:rPr>
        <w:t>材料四  圣人之治，虚其心，实其腹，弱其智，强其骨，常使民无知无欲。</w:t>
      </w:r>
      <w:r>
        <w:rPr>
          <w:rFonts w:hint="eastAsia" w:ascii="宋体" w:hAnsi="宋体" w:eastAsia="宋体"/>
          <w:szCs w:val="21"/>
          <w:lang w:val="en-US" w:eastAsia="zh-CN"/>
        </w:rPr>
        <w:t xml:space="preserve">            </w:t>
      </w:r>
      <w:r>
        <w:rPr>
          <w:rFonts w:hint="eastAsia" w:ascii="宋体" w:hAnsi="宋体" w:eastAsia="宋体"/>
          <w:szCs w:val="21"/>
        </w:rPr>
        <w:t>——摘自《道德经》</w:t>
      </w:r>
    </w:p>
    <w:p>
      <w:r>
        <w:rPr>
          <w:rFonts w:hint="eastAsia" w:ascii="宋体" w:hAnsi="宋体" w:eastAsia="宋体"/>
          <w:szCs w:val="21"/>
        </w:rPr>
        <w:t>（1）根据材料一，指出老子的思想。</w:t>
      </w:r>
    </w:p>
    <w:p>
      <w:pPr>
        <w:rPr>
          <w:rFonts w:hint="eastAsia" w:ascii="宋体" w:hAnsi="宋体" w:eastAsia="宋体"/>
          <w:szCs w:val="21"/>
        </w:rPr>
      </w:pPr>
    </w:p>
    <w:p>
      <w:pPr>
        <w:rPr>
          <w:rFonts w:hint="eastAsia" w:ascii="宋体" w:hAnsi="宋体" w:eastAsia="宋体"/>
          <w:szCs w:val="21"/>
        </w:rPr>
      </w:pPr>
    </w:p>
    <w:p>
      <w:r>
        <w:rPr>
          <w:rFonts w:hint="eastAsia" w:ascii="宋体" w:hAnsi="宋体" w:eastAsia="宋体"/>
          <w:szCs w:val="21"/>
        </w:rPr>
        <w:t>（2）根据材料二并结合所学知识，分析孔子强调的“礼”的实质。</w:t>
      </w:r>
    </w:p>
    <w:p>
      <w:pPr>
        <w:rPr>
          <w:rFonts w:hint="eastAsia" w:ascii="宋体" w:hAnsi="宋体" w:eastAsia="宋体"/>
          <w:szCs w:val="21"/>
        </w:rPr>
      </w:pPr>
    </w:p>
    <w:p>
      <w:pPr>
        <w:rPr>
          <w:rFonts w:hint="eastAsia" w:ascii="宋体" w:hAnsi="宋体" w:eastAsia="宋体"/>
          <w:szCs w:val="21"/>
        </w:rPr>
      </w:pPr>
    </w:p>
    <w:p>
      <w:r>
        <w:rPr>
          <w:rFonts w:hint="eastAsia" w:ascii="宋体" w:hAnsi="宋体" w:eastAsia="宋体"/>
          <w:szCs w:val="21"/>
        </w:rPr>
        <w:t>（3）综合上述材料并结合所学知识，概括孔子和老子在目的上的相同点和方式途径上的不同点。</w:t>
      </w:r>
    </w:p>
    <w:p>
      <w:pPr>
        <w:rPr>
          <w:rFonts w:hint="eastAsia" w:ascii="宋体" w:hAnsi="宋体" w:eastAsia="宋体"/>
          <w:szCs w:val="21"/>
        </w:rPr>
      </w:pPr>
    </w:p>
    <w:p>
      <w:r>
        <w:rPr>
          <w:rFonts w:hint="eastAsia" w:ascii="宋体" w:hAnsi="宋体" w:eastAsia="宋体"/>
          <w:szCs w:val="21"/>
        </w:rPr>
        <w:t>14．阅读材料，完成下列要求。</w:t>
      </w:r>
    </w:p>
    <w:p>
      <w:r>
        <w:rPr>
          <w:rFonts w:hint="eastAsia" w:ascii="宋体" w:hAnsi="宋体" w:eastAsia="宋体"/>
          <w:szCs w:val="21"/>
        </w:rPr>
        <w:t>材料一  在早期儒家经典中，民本思想有较多的体现。《尚书》中说：“民惟邦本，本固邦宁。”孔子主张“因民之所利而利之”。孟子认为民贵君轻，又称：“左右皆曰贤，未可也；诸大夫皆曰贤，未可也；国人皆曰贤，然后察之。见贤焉，然后用之。”《荀子》中说：“君者，舟也；庶人者，水也。水则载舟，水则覆舟。”</w:t>
      </w:r>
    </w:p>
    <w:p>
      <w:r>
        <w:rPr>
          <w:rFonts w:hint="eastAsia" w:ascii="宋体" w:hAnsi="宋体" w:eastAsia="宋体"/>
          <w:szCs w:val="21"/>
        </w:rPr>
        <w:t>材料二  子曰：“富与贵，人之所欲也。不以其道得之，不处也。贫与贱，人之所恶也。不以其道得之，不去也。君子去仁，恶（乌）乎成名？君子无终食之间违仁，造次必于是，颠沛必于是。”</w:t>
      </w:r>
    </w:p>
    <w:p>
      <w:r>
        <w:rPr>
          <w:rFonts w:hint="eastAsia" w:ascii="宋体" w:hAnsi="宋体" w:eastAsia="宋体"/>
          <w:szCs w:val="21"/>
        </w:rPr>
        <w:t>——《论语》</w:t>
      </w:r>
    </w:p>
    <w:p>
      <w:r>
        <w:rPr>
          <w:rFonts w:hint="eastAsia" w:ascii="宋体" w:hAnsi="宋体" w:eastAsia="宋体"/>
          <w:szCs w:val="21"/>
        </w:rPr>
        <w:t>材料三  春秋战国时期，鲁国尚儒学，是儒学的发展基地；齐地学术较为庞杂，阴阳五行学、道家之学、儒学都相当发达，楚地道学与辞赋最具特色；三晋以法家与游说之士为盛；秦地主要接受三晋学术。但以各地所出文化人才而论，则以关东的齐鲁三晋郑卫周等地最为兴盛。</w:t>
      </w:r>
    </w:p>
    <w:p>
      <w:r>
        <w:rPr>
          <w:rFonts w:hint="eastAsia" w:ascii="宋体" w:hAnsi="宋体" w:eastAsia="宋体"/>
          <w:szCs w:val="21"/>
        </w:rPr>
        <w:t>——摘自邹逸麟《中国历史地理概述》</w:t>
      </w:r>
    </w:p>
    <w:p>
      <w:r>
        <w:rPr>
          <w:rFonts w:hint="eastAsia" w:ascii="宋体" w:hAnsi="宋体" w:eastAsia="宋体"/>
          <w:szCs w:val="21"/>
        </w:rPr>
        <w:t>（1）根据材料一并结合所学知识，概括先秦儒家民本思想的主要内涵及其理想的政治。</w:t>
      </w:r>
    </w:p>
    <w:p>
      <w:pPr>
        <w:rPr>
          <w:rFonts w:hint="eastAsia" w:ascii="宋体" w:hAnsi="宋体" w:eastAsia="宋体"/>
          <w:szCs w:val="21"/>
        </w:rPr>
      </w:pPr>
    </w:p>
    <w:p>
      <w:pPr>
        <w:rPr>
          <w:rFonts w:hint="eastAsia" w:ascii="宋体" w:hAnsi="宋体" w:eastAsia="宋体"/>
          <w:szCs w:val="21"/>
        </w:rPr>
      </w:pPr>
    </w:p>
    <w:p>
      <w:r>
        <w:rPr>
          <w:rFonts w:hint="eastAsia" w:ascii="宋体" w:hAnsi="宋体" w:eastAsia="宋体"/>
          <w:szCs w:val="21"/>
        </w:rPr>
        <w:t>（2）根据材料并结合所学知识，分析材料二关于财富与道德的主要观点。</w:t>
      </w:r>
    </w:p>
    <w:p>
      <w:pPr>
        <w:rPr>
          <w:rFonts w:hint="eastAsia" w:ascii="宋体" w:hAnsi="宋体" w:eastAsia="宋体"/>
          <w:szCs w:val="21"/>
        </w:rPr>
      </w:pPr>
    </w:p>
    <w:p>
      <w:r>
        <w:rPr>
          <w:rFonts w:hint="eastAsia" w:ascii="宋体" w:hAnsi="宋体" w:eastAsia="宋体"/>
          <w:szCs w:val="21"/>
        </w:rPr>
        <w:t>（3）根据材料三并结合所学知识，分析春秋战国时期中国学术文化发展的主要特点，并指出这一现象对中国古代学术发展的影响。</w:t>
      </w:r>
    </w:p>
    <w:p>
      <w:pPr>
        <w:sectPr>
          <w:footerReference r:id="rId3" w:type="default"/>
          <w:footerReference r:id="rId4" w:type="even"/>
          <w:pgSz w:w="11907" w:h="16839"/>
          <w:pgMar w:top="900" w:right="870" w:bottom="900" w:left="957" w:header="500" w:footer="500" w:gutter="0"/>
          <w:cols w:space="425" w:num="1" w:sep="1"/>
          <w:docGrid w:type="lines" w:linePitch="312" w:charSpace="0"/>
        </w:sectPr>
      </w:pPr>
      <w:bookmarkStart w:id="0" w:name="_GoBack"/>
      <w:bookmarkEnd w:id="0"/>
    </w:p>
    <w:p>
      <w:pPr>
        <w:jc w:val="center"/>
        <w:rPr>
          <w:b/>
        </w:rPr>
      </w:pPr>
      <w:r>
        <w:rPr>
          <w:rFonts w:hint="eastAsia"/>
          <w:b/>
        </w:rPr>
        <w:t>参考答案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1．A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根据材料除了四大学派，还有纵横家、农家、兵家、杂家等比较有影响的学派，众多学派影响较大，说明各派民众较多，反映了社会分化严重，故选A项。材料并未涉及礼乐制度的内容，不选B项。民本思想盛行在材料中没有体现，不选C项。诸子的学说都是针对当时的社会实际而提出的，但并不是所有的学说都注重实用，不选D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【考点】中国传统文化主流思想的演变•春秋战国时期的百家争鸣•诸子百家反映的时代特征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2．A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材料中“血腥”指的是诸侯争霸战争残酷性，而“宽容”主要指文化方面宽容的政策，社会上涌现出诸子“百家争鸣”，故选A项。战国时期已经开始采取“重农抑商”政策，商人的地位开始下降，不选B项。士的兴起属于诸子“百家争鸣”的条件，不选C项。“学在民间”在春秋晚期已经出现，也是诸子“百家争鸣”的条件，不选D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【考点】中国传统文化主流思想的演变•春秋战国时期的百家争鸣•百家争鸣的背景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3．</w:t>
      </w:r>
      <w:r>
        <w:rPr>
          <w:rFonts w:ascii="宋体" w:hAnsi="宋体" w:eastAsia="宋体"/>
          <w:szCs w:val="21"/>
        </w:rPr>
        <w:t>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【解析】诸子生活在春秋战国时期即东周时期，秦朝是在此后，故选</w:t>
      </w:r>
      <w:r>
        <w:rPr>
          <w:rFonts w:ascii="宋体" w:hAnsi="宋体" w:eastAsia="宋体"/>
          <w:szCs w:val="21"/>
        </w:rPr>
        <w:t>A</w:t>
      </w:r>
      <w:r>
        <w:rPr>
          <w:rFonts w:hint="eastAsia" w:ascii="宋体" w:hAnsi="宋体" w:eastAsia="宋体"/>
          <w:szCs w:val="21"/>
        </w:rPr>
        <w:t>项，不选</w:t>
      </w:r>
      <w:r>
        <w:rPr>
          <w:rFonts w:ascii="宋体" w:hAnsi="宋体" w:eastAsia="宋体"/>
          <w:szCs w:val="21"/>
        </w:rPr>
        <w:t>B</w:t>
      </w:r>
      <w:r>
        <w:rPr>
          <w:rFonts w:hint="eastAsia" w:ascii="宋体" w:hAnsi="宋体" w:eastAsia="宋体"/>
          <w:szCs w:val="21"/>
        </w:rPr>
        <w:t>项。清朝前期基本奠定现在中国的疆域，不选</w:t>
      </w:r>
      <w:r>
        <w:rPr>
          <w:rFonts w:ascii="宋体" w:hAnsi="宋体" w:eastAsia="宋体"/>
          <w:szCs w:val="21"/>
        </w:rPr>
        <w:t>C</w:t>
      </w:r>
      <w:r>
        <w:rPr>
          <w:rFonts w:hint="eastAsia" w:ascii="宋体" w:hAnsi="宋体" w:eastAsia="宋体"/>
          <w:szCs w:val="21"/>
        </w:rPr>
        <w:t>项。</w:t>
      </w:r>
      <w:r>
        <w:rPr>
          <w:rFonts w:ascii="宋体" w:hAnsi="宋体" w:eastAsia="宋体"/>
          <w:szCs w:val="21"/>
        </w:rPr>
        <w:t>14</w:t>
      </w:r>
      <w:r>
        <w:rPr>
          <w:rFonts w:hint="eastAsia" w:ascii="宋体" w:hAnsi="宋体" w:eastAsia="宋体"/>
          <w:szCs w:val="21"/>
        </w:rPr>
        <w:t>、</w:t>
      </w:r>
      <w:r>
        <w:rPr>
          <w:rFonts w:ascii="宋体" w:hAnsi="宋体" w:eastAsia="宋体"/>
          <w:szCs w:val="21"/>
        </w:rPr>
        <w:t>15</w:t>
      </w:r>
      <w:r>
        <w:rPr>
          <w:rFonts w:hint="eastAsia" w:ascii="宋体" w:hAnsi="宋体" w:eastAsia="宋体"/>
          <w:szCs w:val="21"/>
        </w:rPr>
        <w:t>世纪随着新航路的开辟，开始打破各大洲相对隔绝的状态，整体世界开始形成，不选</w:t>
      </w:r>
      <w:r>
        <w:rPr>
          <w:rFonts w:ascii="宋体" w:hAnsi="宋体" w:eastAsia="宋体"/>
          <w:szCs w:val="21"/>
        </w:rPr>
        <w:t>D</w:t>
      </w:r>
      <w:r>
        <w:rPr>
          <w:rFonts w:hint="eastAsia" w:ascii="宋体" w:hAnsi="宋体" w:eastAsia="宋体"/>
          <w:szCs w:val="21"/>
        </w:rPr>
        <w:t>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【考点】中国传统文化主流思想的演变•春秋战国时期的百家争鸣•诸子百家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4．B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材料中孔子“克已复礼”，老子幻想回到“小国寡民”的社会，墨子主张“兼爱”思想。反映出先秦诸子回归三代的复古情绪，这充分说明当时社会进步与现实之间的矛盾，故选B项。先秦时期诸子思想是当时社会变革在思想领域的变革，不是历史的倒退，不选A项。社会变革是历史发展的潮流不是材料中反映的主旨，不选C项。材料体现先秦诸子思想复古性，不是复杂性，不选D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【考点】中国传统文化主流思想的演变•春秋战国时期的百家争鸣•百家争鸣表现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5．A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冉雍的父亲是个“贱而恶”的人，但孔子仍收冉雍为其弟子，说明孔子在收弟子时没有歧视他，体现了孔子有教无类的教育思想，故选A项。BC两项是教学方法，D项是孔子教育的目的，而材料体现的是孔子的“有教无类”教育思想，不选BCD三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【考点】中国传统文化主流思想的演变•春秋战国时期的百家争鸣•孔子的教育思想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6．A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材料以齐桓公、晋文公的相关史实为例，阐述了维护封建秩序就是正道的国君，而僭越礼制则是诈谋的国君，体现了该思想家维护周朝礼制的思想。儒家思想中主张克己复礼，符合材料信息，故选A项，不选BCD三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【考点】中国传统文化主流思想的演变•春秋战国时期的百家争鸣•儒家思想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7．C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【解析】从材料的含义可知，此人主张人性本恶、教育和刑罚兼用，这符合荀子的思想，故选C项。孔子主张“为政以德”，孟子主张人性本善，韩非子主张严刑峻法，不选ABD三项。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【考点】中国传统文化主流思想的演变•春秋战国时期的百家争鸣•荀子思想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8．D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题干中“指约而易操，事少而功多”强调的是主旨简约而容易掌握，用力少而收效多，与道家“无为而治”的思想相符，故选D项。法家强调法治，墨家注重实用，代表小生产者的利益，儒家主要论述人与人之间的关系，主张积极入世，ABC三项均不合题意，不选ABC三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【考点】中国传统文化主流思想的演变•春秋战国时期的百家争鸣•道家思想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 w:cs="宋体"/>
          <w:kern w:val="0"/>
          <w:szCs w:val="21"/>
        </w:rPr>
        <w:t>9．B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 w:cs="宋体"/>
          <w:kern w:val="0"/>
          <w:szCs w:val="21"/>
        </w:rPr>
        <w:t>【解析】本题主要考查学生对材料的理解分析能力。道家主张顺其自然，无为而治，既符合材料“其思想主张既注重个人修养，也可用作治国”，也符合“有些观点与自由主义不谋而合”，故选B项。儒家强调等级伦理秩序，限制自由思想，与材料中的自由主义不符合，且儒家长期在中国古代政治史上占据统治地位，不选A项。墨家在战国后逐渐消失，与“在中国长期存在”不符合，不选C项。法家不注重个人修养，主张用严刑峻法约束人们，与自由主义不符，不选D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 w:cs="宋体"/>
          <w:kern w:val="0"/>
          <w:szCs w:val="21"/>
        </w:rPr>
        <w:t>【考点】中国传统文化主流思想的演变·春秋战国时期的百家争鸣·道家思想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10．A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</w:t>
      </w:r>
      <w:r>
        <w:rPr>
          <w:rFonts w:ascii="宋体" w:hAnsi="宋体" w:eastAsia="宋体"/>
          <w:szCs w:val="21"/>
        </w:rPr>
        <w:t>野外</w:t>
      </w:r>
      <w:r>
        <w:rPr>
          <w:rFonts w:hint="eastAsia" w:ascii="宋体" w:hAnsi="宋体" w:eastAsia="宋体"/>
          <w:szCs w:val="21"/>
        </w:rPr>
        <w:t>有</w:t>
      </w:r>
      <w:r>
        <w:rPr>
          <w:rFonts w:ascii="宋体" w:hAnsi="宋体" w:eastAsia="宋体"/>
          <w:szCs w:val="21"/>
        </w:rPr>
        <w:t>一只兔子</w:t>
      </w:r>
      <w:r>
        <w:rPr>
          <w:rFonts w:hint="eastAsia" w:ascii="宋体" w:hAnsi="宋体" w:eastAsia="宋体"/>
          <w:szCs w:val="21"/>
        </w:rPr>
        <w:t>在跑</w:t>
      </w:r>
      <w:r>
        <w:rPr>
          <w:rFonts w:ascii="宋体" w:hAnsi="宋体" w:eastAsia="宋体"/>
          <w:szCs w:val="21"/>
        </w:rPr>
        <w:t>，上百人都追着想得到它</w:t>
      </w:r>
      <w:r>
        <w:rPr>
          <w:rFonts w:hint="eastAsia" w:ascii="宋体" w:hAnsi="宋体" w:eastAsia="宋体"/>
          <w:szCs w:val="21"/>
        </w:rPr>
        <w:t>，在所有权不定的情况下，很多人有得到并占有的想法。</w:t>
      </w:r>
      <w:r>
        <w:rPr>
          <w:rFonts w:ascii="宋体" w:hAnsi="宋体" w:eastAsia="宋体"/>
          <w:szCs w:val="21"/>
        </w:rPr>
        <w:t>但在市场上贩卖的兔子却少有人去争抢。这并非因为人们不想得到兔子，而是市场上的兔子</w:t>
      </w:r>
      <w:r>
        <w:rPr>
          <w:rFonts w:hint="eastAsia" w:ascii="宋体" w:hAnsi="宋体" w:eastAsia="宋体"/>
          <w:szCs w:val="21"/>
        </w:rPr>
        <w:t>已</w:t>
      </w:r>
      <w:r>
        <w:rPr>
          <w:rFonts w:ascii="宋体" w:hAnsi="宋体" w:eastAsia="宋体"/>
          <w:szCs w:val="21"/>
        </w:rPr>
        <w:t>有主人，不能再争抢了。</w:t>
      </w:r>
      <w:r>
        <w:rPr>
          <w:rFonts w:hint="eastAsia" w:ascii="宋体" w:hAnsi="宋体" w:eastAsia="宋体"/>
          <w:szCs w:val="21"/>
        </w:rPr>
        <w:t>根据题意和所学知识可知，这体现的是法家思想，</w:t>
      </w:r>
      <w:r>
        <w:rPr>
          <w:rFonts w:ascii="宋体" w:hAnsi="宋体" w:eastAsia="宋体"/>
          <w:szCs w:val="21"/>
        </w:rPr>
        <w:t>所有权确定下来就不能再随</w:t>
      </w:r>
      <w:r>
        <w:rPr>
          <w:rFonts w:hint="eastAsia" w:ascii="宋体" w:hAnsi="宋体" w:eastAsia="宋体"/>
          <w:szCs w:val="21"/>
        </w:rPr>
        <w:t>意变</w:t>
      </w:r>
      <w:r>
        <w:rPr>
          <w:rFonts w:ascii="宋体" w:hAnsi="宋体" w:eastAsia="宋体"/>
          <w:szCs w:val="21"/>
        </w:rPr>
        <w:t>动，</w:t>
      </w:r>
      <w:r>
        <w:rPr>
          <w:rFonts w:hint="eastAsia" w:ascii="宋体" w:hAnsi="宋体" w:eastAsia="宋体"/>
          <w:szCs w:val="21"/>
        </w:rPr>
        <w:t>否则就是违背法律，受到制约，故选A项。B项是儒家思想，舍利取义与题干中“一兔走，百人追之”现象不相符，C项虽是法家思想，但题干材料中没体现，D项是商鞅变法的内容，与题意不符，不选BCD三项。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【考点】中国传统文化主流思想的演变•春秋战国时期的百家争鸣•法家思想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11．A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【解析】“仁义”只适合于古代而不适合今天，世道不同了，处世行事的方式方法也要相应变化。这体现的是变革思想和认为历史是不断发展的的观点，这是法家的观点，故选A项，不选BCD三项。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【考点】中国传统文化主流思想的演变•春秋战国时期的百家争鸣•诸子百家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12．B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本题主要考查学生运用所学知识解决问题的能力，墨子的“兼爱”思想反对儒家所强调的“爱有差等”的观点，积极倡导“爱无等差”，受到儒家的攻击，故选B项。“仁政”思想由孟子提出，孟子不可能批判自己的主张，不选A项。法家强调等级制度，而材料重在批判阶级的无差别，不选C项。“人性恶”论与题干材料无关，不选D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【考点】中国传统文化主流思想的演变•春秋战国时期的百家争鸣•墨家思想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13．（1）老子思想：朴素的辩证法思想。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（2）实质：奴隶主阶级的统治秩序（或适应和维护奴隶主贵族统治的道德规范）。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（3）相同点：都是为统治者提供治国方案（或维护统治者的利益）。不同点：孔子重“德”，反对苛政和任意刑杀；老子主张“无为而治”。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【解析】（1）根据材料“有无相生，难易相成，长短相形，高下相倾，声音相和，前后相随。祸兮，福之所倚；福兮，祸之所伏”可知，其中体现了老子的辩证思想。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（2）结合孔子所处的时代及其代表的阶级立场，联系春秋时期社会发展阶段分析作答。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（3）首先要注意问题的具体要求是考查两者在治国方略上的异同，根据材料“为政以德</w:t>
      </w:r>
      <w:r>
        <w:rPr>
          <w:rFonts w:ascii="宋体" w:hAnsi="宋体" w:eastAsia="宋体"/>
          <w:szCs w:val="21"/>
        </w:rPr>
        <w:t>……</w:t>
      </w:r>
      <w:r>
        <w:rPr>
          <w:rFonts w:hint="eastAsia" w:ascii="宋体" w:hAnsi="宋体" w:eastAsia="宋体"/>
          <w:szCs w:val="21"/>
        </w:rPr>
        <w:t>众星共之。子为政，焉用杀？子欲善，而民善矣”，体现孔子以德治民，反对任意刑杀的治国思想；根据材料“圣人之治，虚其心，实其腹，弱其智，强其骨，常使民无知无欲”可知，这反映的是老子在政治上“无为”思想。相同方面可从治国方案或阶级维护角度作答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【考点】中国传统文化主流思想的演变•春秋战国时期的百家争鸣•孔子及老子的思想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14．（1）主要内涵：强调君民相互依存；君主应重视民意，顺应民心。理想的政治：君主用贤人，行仁政。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（2）追求财富是人的本能；要以符合道德的途径获得富贵；道德比富贵更重要（仁是道德的根本，要坚守仁）。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（3）特点：具有多样性和差异性。影响：是中国历史上第一次思想解放运动；成为中国传统文化发展的先河；奠定了中国传统文化发展的地域风格；有利于中国思想文化开放和“兼容并包”；为中国古代治国政策提供了理论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【解析】（1）根据所学知识并结合材料，从儒家在君民关系上的思想主张进行分析，可依据先秦的儒家关于民本思想的论述，重点从君主与庶民的关系作答。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（2）根据材料二，围绕着财富与道德的关系概括孔子的主要观点，从儒家的“君子爱财，取之有道”以及“德”和“财”两者的取舍上角度思考作答即可。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（3）第一小问，从材料信息可知，春秋战国时期，不同诸侯国盛行不同的思想，这体现了百家争鸣局面的形成；第二小问根据所学知识，结合思想解放对政治的影响回答即可。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0" w:firstLineChars="0"/>
        <w:jc w:val="both"/>
        <w:textAlignment w:val="auto"/>
        <w:outlineLvl w:val="9"/>
      </w:pPr>
      <w:r>
        <w:rPr>
          <w:rFonts w:hint="eastAsia" w:ascii="宋体" w:hAnsi="宋体" w:eastAsia="宋体"/>
          <w:szCs w:val="21"/>
        </w:rPr>
        <w:t>【考点】中国传统文化主流思想的演变•春秋战国时期的百家争鸣••百家争鸣特点、孔子思想</w:t>
      </w: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1440" w:right="649" w:bottom="1440" w:left="95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ABCDEE+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ABCDEE+@宋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 xml:space="preserve"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 xml:space="preserve">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3992"/>
    <w:rsid w:val="00026C90"/>
    <w:rsid w:val="002A2386"/>
    <w:rsid w:val="004E63D0"/>
    <w:rsid w:val="007543DC"/>
    <w:rsid w:val="007A55E5"/>
    <w:rsid w:val="007A64BA"/>
    <w:rsid w:val="009E1FB8"/>
    <w:rsid w:val="00A0138B"/>
    <w:rsid w:val="00AD3992"/>
    <w:rsid w:val="00DD4B4F"/>
    <w:rsid w:val="00E17E42"/>
    <w:rsid w:val="00E55184"/>
    <w:rsid w:val="00EA770D"/>
    <w:rsid w:val="00FA5C16"/>
    <w:rsid w:val="00FF71A6"/>
    <w:rsid w:val="0DCB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5"/>
    <w:link w:val="4"/>
    <w:uiPriority w:val="99"/>
    <w:rPr>
      <w:sz w:val="18"/>
      <w:szCs w:val="18"/>
    </w:rPr>
  </w:style>
  <w:style w:type="character" w:customStyle="1" w:styleId="8">
    <w:name w:val="页脚 Char"/>
    <w:basedOn w:val="5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5"/>
    <w:link w:val="2"/>
    <w:semiHidden/>
    <w:uiPriority w:val="99"/>
    <w:rPr>
      <w:sz w:val="18"/>
      <w:szCs w:val="18"/>
    </w:rPr>
  </w:style>
  <w:style w:type="paragraph" w:customStyle="1" w:styleId="10">
    <w:name w:val="No Spacing"/>
    <w:link w:val="11"/>
    <w:qFormat/>
    <w:uiPriority w:val="1"/>
    <w:rPr>
      <w:rFonts w:asciiTheme="minorHAnsi" w:hAnsiTheme="minorHAnsi" w:eastAsiaTheme="minorEastAsia" w:cstheme="minorBidi"/>
      <w:kern w:val="0"/>
      <w:sz w:val="22"/>
      <w:szCs w:val="22"/>
      <w:lang w:val="en-US" w:eastAsia="zh-CN" w:bidi="ar-SA"/>
    </w:rPr>
  </w:style>
  <w:style w:type="character" w:customStyle="1" w:styleId="11">
    <w:name w:val="无间隔 Char"/>
    <w:basedOn w:val="5"/>
    <w:link w:val="10"/>
    <w:uiPriority w:val="1"/>
    <w:rPr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73ED69-878D-4213-8577-CEEE7592A04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zxxk.com</Company>
  <Pages>1</Pages>
  <Words>0</Words>
  <Characters>0</Characters>
  <Lines>1</Lines>
  <Paragraphs>1</Paragraphs>
  <TotalTime>0</TotalTime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2011-01-13T09:46:00Z</dcterms:created>
  <dc:creator>zxxk</dc:creator>
  <cp:lastModifiedBy>沈</cp:lastModifiedBy>
  <dcterms:modified xsi:type="dcterms:W3CDTF">2017-09-16T02:51:13Z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