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B3D" w:rsidRPr="00122B3D" w:rsidRDefault="00122B3D" w:rsidP="00122B3D">
      <w:pPr>
        <w:ind w:firstLineChars="900" w:firstLine="1890"/>
        <w:rPr>
          <w:rFonts w:ascii="仿宋" w:eastAsia="仿宋" w:hAnsi="仿宋" w:hint="eastAsia"/>
          <w:szCs w:val="21"/>
        </w:rPr>
      </w:pPr>
      <w:r w:rsidRPr="00122B3D">
        <w:rPr>
          <w:rFonts w:ascii="仿宋" w:eastAsia="仿宋" w:hAnsi="仿宋" w:hint="eastAsia"/>
          <w:szCs w:val="21"/>
        </w:rPr>
        <w:t>《小狗包弟》评课稿</w:t>
      </w:r>
    </w:p>
    <w:p w:rsidR="00122B3D" w:rsidRPr="00122B3D" w:rsidRDefault="00122B3D" w:rsidP="00122B3D">
      <w:pPr>
        <w:ind w:firstLineChars="200" w:firstLine="420"/>
        <w:rPr>
          <w:rFonts w:ascii="仿宋" w:eastAsia="仿宋" w:hAnsi="仿宋" w:hint="eastAsia"/>
          <w:szCs w:val="21"/>
        </w:rPr>
      </w:pPr>
      <w:r w:rsidRPr="00122B3D">
        <w:rPr>
          <w:rFonts w:ascii="仿宋" w:eastAsia="仿宋" w:hAnsi="仿宋" w:hint="eastAsia"/>
          <w:szCs w:val="21"/>
        </w:rPr>
        <w:t>课堂教学中，教师的组织教学，表现为对课堂气氛的调控和教学进程的推动两个方面。本节课，教师对课堂气氛掌握控制得很好，整个课堂</w:t>
      </w:r>
      <w:proofErr w:type="gramStart"/>
      <w:r w:rsidRPr="00122B3D">
        <w:rPr>
          <w:rFonts w:ascii="仿宋" w:eastAsia="仿宋" w:hAnsi="仿宋" w:hint="eastAsia"/>
          <w:szCs w:val="21"/>
        </w:rPr>
        <w:t>节显得</w:t>
      </w:r>
      <w:proofErr w:type="gramEnd"/>
      <w:r w:rsidRPr="00122B3D">
        <w:rPr>
          <w:rFonts w:ascii="仿宋" w:eastAsia="仿宋" w:hAnsi="仿宋" w:hint="eastAsia"/>
          <w:szCs w:val="21"/>
        </w:rPr>
        <w:t>张弛有致，学生能够始终围绕问题解决的主线积极思考问题。其次，教师对问题解决的表述很准确，学生得到的是正确有效的引导点拨。</w:t>
      </w:r>
    </w:p>
    <w:p w:rsidR="00122B3D" w:rsidRPr="00122B3D" w:rsidRDefault="00122B3D" w:rsidP="00122B3D">
      <w:pPr>
        <w:ind w:firstLineChars="200" w:firstLine="420"/>
        <w:rPr>
          <w:rFonts w:ascii="仿宋" w:eastAsia="仿宋" w:hAnsi="仿宋" w:hint="eastAsia"/>
          <w:szCs w:val="21"/>
        </w:rPr>
      </w:pPr>
      <w:r w:rsidRPr="00122B3D">
        <w:rPr>
          <w:rFonts w:ascii="仿宋" w:eastAsia="仿宋" w:hAnsi="仿宋" w:hint="eastAsia"/>
          <w:szCs w:val="21"/>
        </w:rPr>
        <w:t>“我来做老师——你争我夺——我思故我在”三个环节的命名，别具匠心，体现了较好的鼓动性。“我来做老师”，是学生对故事情节掌握的自我学习和展示；“你争我夺”环节讨论的问题是这个故事发生的时代背景，这样一个黑白颠倒的时代，是造成这个悲剧产生的社会原因；“我思故我在”，是对文章的创作性阅读，怎样看待作者的自我解剖，深刻感受体会一个世纪老人自我解剖的勇气和社会责任感。</w:t>
      </w:r>
    </w:p>
    <w:p w:rsidR="009D073D" w:rsidRPr="00122B3D" w:rsidRDefault="00122B3D" w:rsidP="00122B3D">
      <w:pPr>
        <w:ind w:firstLineChars="200" w:firstLine="420"/>
        <w:rPr>
          <w:rFonts w:ascii="仿宋" w:eastAsia="仿宋" w:hAnsi="仿宋"/>
          <w:szCs w:val="21"/>
        </w:rPr>
      </w:pPr>
      <w:r w:rsidRPr="00122B3D">
        <w:rPr>
          <w:rFonts w:ascii="仿宋" w:eastAsia="仿宋" w:hAnsi="仿宋" w:hint="eastAsia"/>
          <w:szCs w:val="21"/>
        </w:rPr>
        <w:t>需要提醒的是，教师对学生“自主、合作、探究”学习的导引点拨是个非常有挑战性的工作。在课堂教学过程中，教师对学生学习的导引要尊重学生的认识发展规律，遵循思维的发展规律。对学生学习情况的点拨评价一定要就事论事，实事求是，不能无视问题本身的深刻掌握，简单的评价为一个好与不好。其次，对课文的学习不能停留在思想内容的评价层面上，还要做好“字词句段”等基础方面的工作，语文课不同于思想政治课，语文课要上出自己的学科特色，也不能把语文课上成政治课。</w:t>
      </w:r>
    </w:p>
    <w:sectPr w:rsidR="009D073D" w:rsidRPr="00122B3D" w:rsidSect="009D07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22B3D"/>
    <w:rsid w:val="00122B3D"/>
    <w:rsid w:val="009D0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7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2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2018-01-18T08:06:00Z</dcterms:created>
  <dcterms:modified xsi:type="dcterms:W3CDTF">2018-01-18T08:07:00Z</dcterms:modified>
</cp:coreProperties>
</file>