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C79" w:rsidRPr="004F1446" w:rsidRDefault="004F1446" w:rsidP="004F1446">
      <w:pPr>
        <w:spacing w:line="360" w:lineRule="auto"/>
        <w:jc w:val="center"/>
        <w:rPr>
          <w:rFonts w:ascii="宋体" w:eastAsia="宋体" w:hAnsi="宋体"/>
          <w:sz w:val="24"/>
        </w:rPr>
      </w:pPr>
      <w:r w:rsidRPr="004F1446">
        <w:rPr>
          <w:rFonts w:ascii="宋体" w:eastAsia="宋体" w:hAnsi="宋体" w:hint="eastAsia"/>
          <w:sz w:val="24"/>
        </w:rPr>
        <w:t xml:space="preserve">评课 </w:t>
      </w:r>
      <w:r w:rsidRPr="004F1446">
        <w:rPr>
          <w:rFonts w:ascii="宋体" w:eastAsia="宋体" w:hAnsi="宋体"/>
          <w:sz w:val="24"/>
        </w:rPr>
        <w:t xml:space="preserve"> </w:t>
      </w:r>
      <w:r w:rsidRPr="004F1446">
        <w:rPr>
          <w:rFonts w:ascii="宋体" w:eastAsia="宋体" w:hAnsi="宋体" w:hint="eastAsia"/>
          <w:sz w:val="24"/>
        </w:rPr>
        <w:t>李华润“电阻的伏安特性曲线”</w:t>
      </w:r>
    </w:p>
    <w:p w:rsidR="004F1446" w:rsidRPr="004F1446" w:rsidRDefault="004F1446" w:rsidP="004F1446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proofErr w:type="gramStart"/>
      <w:r w:rsidRPr="004F1446">
        <w:rPr>
          <w:rFonts w:ascii="宋体" w:eastAsia="宋体" w:hAnsi="宋体" w:hint="eastAsia"/>
          <w:sz w:val="24"/>
        </w:rPr>
        <w:t>评教学</w:t>
      </w:r>
      <w:proofErr w:type="gramEnd"/>
      <w:r w:rsidRPr="004F1446">
        <w:rPr>
          <w:rFonts w:ascii="宋体" w:eastAsia="宋体" w:hAnsi="宋体" w:hint="eastAsia"/>
          <w:sz w:val="24"/>
        </w:rPr>
        <w:t>设计</w:t>
      </w:r>
    </w:p>
    <w:p w:rsidR="004F1446" w:rsidRDefault="004F1446" w:rsidP="004F1446">
      <w:pPr>
        <w:spacing w:line="360" w:lineRule="auto"/>
        <w:ind w:left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1．以具体例子为起点引出问题；</w:t>
      </w:r>
    </w:p>
    <w:p w:rsidR="004F1446" w:rsidRDefault="004F1446" w:rsidP="004F1446">
      <w:pPr>
        <w:spacing w:line="360" w:lineRule="auto"/>
        <w:ind w:left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2．提出特性曲线概念；</w:t>
      </w:r>
    </w:p>
    <w:p w:rsidR="004F1446" w:rsidRDefault="004F1446" w:rsidP="004F1446">
      <w:pPr>
        <w:spacing w:line="360" w:lineRule="auto"/>
        <w:ind w:left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3．通过具体实验测量数据；</w:t>
      </w:r>
    </w:p>
    <w:p w:rsidR="004F1446" w:rsidRDefault="004F1446" w:rsidP="004F1446">
      <w:pPr>
        <w:spacing w:line="360" w:lineRule="auto"/>
        <w:ind w:left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4．绘制图像；</w:t>
      </w:r>
    </w:p>
    <w:p w:rsidR="004F1446" w:rsidRDefault="004F1446" w:rsidP="004F1446">
      <w:pPr>
        <w:spacing w:line="360" w:lineRule="auto"/>
        <w:ind w:left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5．实验拓展；</w:t>
      </w:r>
    </w:p>
    <w:p w:rsidR="004F1446" w:rsidRDefault="004F1446" w:rsidP="004F1446">
      <w:pPr>
        <w:spacing w:line="360" w:lineRule="auto"/>
        <w:ind w:left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6．习题练习。</w:t>
      </w:r>
    </w:p>
    <w:p w:rsidR="004F1446" w:rsidRDefault="004F1446" w:rsidP="004F1446">
      <w:pPr>
        <w:spacing w:line="360" w:lineRule="auto"/>
        <w:ind w:left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可以看出设计的程序合理，由浅入深，而且对基本概念做了着重介绍。很好的帮助同学们理解和掌握。在实验拓展上难度陡升。附中学生学习能力强，很好打的锻炼了学生。</w:t>
      </w:r>
    </w:p>
    <w:p w:rsidR="004F1446" w:rsidRPr="004F1446" w:rsidRDefault="004F1446" w:rsidP="004F1446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 w:rsidRPr="004F1446">
        <w:rPr>
          <w:rFonts w:ascii="宋体" w:eastAsia="宋体" w:hAnsi="宋体" w:hint="eastAsia"/>
          <w:sz w:val="24"/>
        </w:rPr>
        <w:t>教学过程评价</w:t>
      </w:r>
    </w:p>
    <w:p w:rsidR="004F1446" w:rsidRDefault="004F1446" w:rsidP="004F1446">
      <w:pPr>
        <w:spacing w:line="360" w:lineRule="auto"/>
        <w:ind w:left="480"/>
        <w:jc w:val="left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华润老师的教学过程流畅，学生参与度高。又很好的关注到不同学生的学习程度问题。效果极佳。</w:t>
      </w:r>
    </w:p>
    <w:p w:rsidR="004F1446" w:rsidRPr="004F1446" w:rsidRDefault="004F1446" w:rsidP="004F1446">
      <w:pPr>
        <w:pStyle w:val="a3"/>
        <w:numPr>
          <w:ilvl w:val="0"/>
          <w:numId w:val="1"/>
        </w:numPr>
        <w:spacing w:line="360" w:lineRule="auto"/>
        <w:ind w:firstLineChars="0"/>
        <w:jc w:val="left"/>
        <w:rPr>
          <w:rFonts w:ascii="宋体" w:eastAsia="宋体" w:hAnsi="宋体"/>
          <w:sz w:val="24"/>
        </w:rPr>
      </w:pPr>
      <w:r w:rsidRPr="004F1446">
        <w:rPr>
          <w:rFonts w:ascii="宋体" w:eastAsia="宋体" w:hAnsi="宋体" w:hint="eastAsia"/>
          <w:sz w:val="24"/>
        </w:rPr>
        <w:t>问题</w:t>
      </w:r>
    </w:p>
    <w:p w:rsidR="004F1446" w:rsidRPr="004F1446" w:rsidRDefault="004F1446" w:rsidP="004F1446">
      <w:pPr>
        <w:spacing w:line="360" w:lineRule="auto"/>
        <w:ind w:left="480"/>
        <w:jc w:val="left"/>
        <w:rPr>
          <w:rFonts w:ascii="宋体" w:eastAsia="宋体" w:hAnsi="宋体" w:hint="eastAsia"/>
          <w:sz w:val="24"/>
        </w:rPr>
      </w:pPr>
      <w:r>
        <w:rPr>
          <w:rFonts w:ascii="宋体" w:eastAsia="宋体" w:hAnsi="宋体" w:hint="eastAsia"/>
          <w:sz w:val="24"/>
        </w:rPr>
        <w:t>实验拓展中，将灯泡和某电阻串联以此测量此时灯泡的功率，有原理性问题。</w:t>
      </w:r>
      <w:bookmarkStart w:id="0" w:name="_GoBack"/>
      <w:bookmarkEnd w:id="0"/>
    </w:p>
    <w:sectPr w:rsidR="004F1446" w:rsidRPr="004F144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AA3DE4"/>
    <w:multiLevelType w:val="hybridMultilevel"/>
    <w:tmpl w:val="DD6CF37E"/>
    <w:lvl w:ilvl="0" w:tplc="D598C598">
      <w:start w:val="1"/>
      <w:numFmt w:val="japaneseCounting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446"/>
    <w:rsid w:val="0024574B"/>
    <w:rsid w:val="002F44C1"/>
    <w:rsid w:val="00480A11"/>
    <w:rsid w:val="004A3C79"/>
    <w:rsid w:val="004F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37A0D"/>
  <w15:chartTrackingRefBased/>
  <w15:docId w15:val="{0692E7B0-59AD-426F-A89B-F79F226E9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144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1</cp:revision>
  <dcterms:created xsi:type="dcterms:W3CDTF">2018-07-11T06:54:00Z</dcterms:created>
  <dcterms:modified xsi:type="dcterms:W3CDTF">2018-07-11T07:05:00Z</dcterms:modified>
</cp:coreProperties>
</file>