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96A" w:rsidRDefault="00A7796A" w:rsidP="003A19D0">
      <w:pPr>
        <w:widowControl/>
        <w:shd w:val="clear" w:color="auto" w:fill="FFFFFF"/>
        <w:spacing w:before="100" w:beforeAutospacing="1" w:after="100" w:afterAutospacing="1"/>
        <w:jc w:val="center"/>
        <w:outlineLvl w:val="0"/>
        <w:rPr>
          <w:rFonts w:ascii="宋体" w:eastAsia="宋体" w:hAnsi="宋体" w:cs="宋体" w:hint="eastAsia"/>
          <w:b/>
          <w:bCs/>
          <w:color w:val="000000"/>
          <w:kern w:val="36"/>
          <w:sz w:val="33"/>
          <w:szCs w:val="33"/>
        </w:rPr>
      </w:pPr>
      <w:r w:rsidRPr="00A7796A">
        <w:rPr>
          <w:rFonts w:ascii="宋体" w:eastAsia="宋体" w:hAnsi="宋体" w:cs="宋体" w:hint="eastAsia"/>
          <w:b/>
          <w:bCs/>
          <w:color w:val="000000"/>
          <w:kern w:val="36"/>
          <w:sz w:val="33"/>
          <w:szCs w:val="33"/>
        </w:rPr>
        <w:t>《名作细读——微观分析个案研究》读后杂感</w:t>
      </w:r>
    </w:p>
    <w:p w:rsidR="003A19D0" w:rsidRPr="00A7796A" w:rsidRDefault="003A19D0" w:rsidP="003A19D0">
      <w:pPr>
        <w:widowControl/>
        <w:shd w:val="clear" w:color="auto" w:fill="FFFFFF"/>
        <w:spacing w:before="100" w:beforeAutospacing="1" w:after="100" w:afterAutospacing="1"/>
        <w:jc w:val="center"/>
        <w:outlineLvl w:val="0"/>
        <w:rPr>
          <w:rFonts w:ascii="宋体" w:eastAsia="宋体" w:hAnsi="宋体" w:cs="宋体"/>
          <w:b/>
          <w:bCs/>
          <w:color w:val="000000"/>
          <w:kern w:val="36"/>
          <w:sz w:val="24"/>
          <w:szCs w:val="24"/>
        </w:rPr>
      </w:pPr>
      <w:r w:rsidRPr="003A19D0">
        <w:rPr>
          <w:rFonts w:ascii="宋体" w:eastAsia="宋体" w:hAnsi="宋体" w:cs="宋体" w:hint="eastAsia"/>
          <w:b/>
          <w:bCs/>
          <w:color w:val="000000"/>
          <w:kern w:val="36"/>
          <w:sz w:val="24"/>
          <w:szCs w:val="24"/>
        </w:rPr>
        <w:t xml:space="preserve">中大附中  </w:t>
      </w:r>
      <w:proofErr w:type="gramStart"/>
      <w:r w:rsidRPr="003A19D0">
        <w:rPr>
          <w:rFonts w:ascii="宋体" w:eastAsia="宋体" w:hAnsi="宋体" w:cs="宋体" w:hint="eastAsia"/>
          <w:b/>
          <w:bCs/>
          <w:color w:val="000000"/>
          <w:kern w:val="36"/>
          <w:sz w:val="24"/>
          <w:szCs w:val="24"/>
        </w:rPr>
        <w:t>刘伊兰</w:t>
      </w:r>
      <w:proofErr w:type="gramEnd"/>
    </w:p>
    <w:p w:rsidR="00A7796A" w:rsidRDefault="00E909FB" w:rsidP="00215D42">
      <w:pPr>
        <w:ind w:firstLineChars="200" w:firstLine="420"/>
        <w:rPr>
          <w:rFonts w:hint="eastAsia"/>
        </w:rPr>
      </w:pPr>
      <w:r>
        <w:rPr>
          <w:rFonts w:hint="eastAsia"/>
        </w:rPr>
        <w:t>作为一个有着十几年教龄的语文老师</w:t>
      </w:r>
      <w:r w:rsidR="00824737">
        <w:rPr>
          <w:rFonts w:hint="eastAsia"/>
        </w:rPr>
        <w:t>，近几年备课时觉得越来越难，一是随着几轮初中小循环教学下来，所教课</w:t>
      </w:r>
      <w:proofErr w:type="gramStart"/>
      <w:r w:rsidR="00824737">
        <w:rPr>
          <w:rFonts w:hint="eastAsia"/>
        </w:rPr>
        <w:t>文基本</w:t>
      </w:r>
      <w:proofErr w:type="gramEnd"/>
      <w:r w:rsidR="00824737">
        <w:rPr>
          <w:rFonts w:hint="eastAsia"/>
        </w:rPr>
        <w:t>都教过几遍了，都很熟悉了，要想随便混，确实很简单，只要拿着之前的课件直接去上课就可以了，但如果只是这样机械的重复，那和一条咸鱼有什么区别呢？但如果每次想要教出新意来却不是一件容易的事，想参考教参，很遗憾地发现这些年来教</w:t>
      </w:r>
      <w:proofErr w:type="gramStart"/>
      <w:r w:rsidR="00824737">
        <w:rPr>
          <w:rFonts w:hint="eastAsia"/>
        </w:rPr>
        <w:t>参基本</w:t>
      </w:r>
      <w:proofErr w:type="gramEnd"/>
      <w:r w:rsidR="00824737">
        <w:rPr>
          <w:rFonts w:hint="eastAsia"/>
        </w:rPr>
        <w:t>没什么变化，里边很多资料竟然还是</w:t>
      </w:r>
      <w:r w:rsidR="00824737">
        <w:rPr>
          <w:rFonts w:hint="eastAsia"/>
        </w:rPr>
        <w:t>80</w:t>
      </w:r>
      <w:r w:rsidR="00824737">
        <w:rPr>
          <w:rFonts w:hint="eastAsia"/>
        </w:rPr>
        <w:t>、</w:t>
      </w:r>
      <w:r w:rsidR="00824737">
        <w:rPr>
          <w:rFonts w:hint="eastAsia"/>
        </w:rPr>
        <w:t>90</w:t>
      </w:r>
      <w:r w:rsidR="00824737">
        <w:rPr>
          <w:rFonts w:hint="eastAsia"/>
        </w:rPr>
        <w:t>年代的，很多的观点和材料都打着那个时代的烙印，个人实在不敢苟同。</w:t>
      </w:r>
      <w:r w:rsidR="00215D42">
        <w:rPr>
          <w:rFonts w:hint="eastAsia"/>
        </w:rPr>
        <w:t>实在</w:t>
      </w:r>
      <w:r w:rsidR="00824737">
        <w:rPr>
          <w:rFonts w:hint="eastAsia"/>
        </w:rPr>
        <w:t>不想做一条咸鱼，所以虽然这些课文基本都教过好几遍了，每次备课时还是殚精竭虑，希望能读出一些新意来，</w:t>
      </w:r>
      <w:r w:rsidR="0043388D">
        <w:rPr>
          <w:rFonts w:hint="eastAsia"/>
        </w:rPr>
        <w:t>在课堂上</w:t>
      </w:r>
      <w:r w:rsidR="00824737">
        <w:rPr>
          <w:rFonts w:hint="eastAsia"/>
        </w:rPr>
        <w:t>和学生能有一些新的思想的交流</w:t>
      </w:r>
      <w:r w:rsidR="0043388D">
        <w:rPr>
          <w:rFonts w:hint="eastAsia"/>
        </w:rPr>
        <w:t>，但说实话这过程确实步履蹒跚，觉得自己有点黔驴技穷，新意哪是那么容易读出来的？还是老老实实去读一些关于如何细读文本、解读文本的专业书籍吧，刚好本学期学校要求师徒老师</w:t>
      </w:r>
      <w:r w:rsidR="00215D42">
        <w:rPr>
          <w:rFonts w:hint="eastAsia"/>
        </w:rPr>
        <w:t>共</w:t>
      </w:r>
      <w:r w:rsidR="0043388D">
        <w:rPr>
          <w:rFonts w:hint="eastAsia"/>
        </w:rPr>
        <w:t>读</w:t>
      </w:r>
      <w:r w:rsidR="00215D42">
        <w:rPr>
          <w:rFonts w:hint="eastAsia"/>
        </w:rPr>
        <w:t>一本书，于是我和孙常华老师商量决定本学期一起研读孙绍振老师所著的</w:t>
      </w:r>
      <w:r w:rsidR="00215D42" w:rsidRPr="00215D42">
        <w:rPr>
          <w:rFonts w:hint="eastAsia"/>
        </w:rPr>
        <w:t>《名作细读——微观分析个案研究》</w:t>
      </w:r>
      <w:r w:rsidR="00215D42">
        <w:rPr>
          <w:rFonts w:hint="eastAsia"/>
        </w:rPr>
        <w:t>，现把在阅读过程中的一些杂感和大家交流。</w:t>
      </w:r>
    </w:p>
    <w:p w:rsidR="00A7796A" w:rsidRDefault="00A7796A" w:rsidP="00A40774">
      <w:pPr>
        <w:ind w:firstLineChars="200" w:firstLine="420"/>
        <w:rPr>
          <w:rFonts w:hint="eastAsia"/>
        </w:rPr>
      </w:pPr>
      <w:r>
        <w:rPr>
          <w:rFonts w:hint="eastAsia"/>
        </w:rPr>
        <w:t>首先我感觉，孙先生是基于中学语文课堂</w:t>
      </w:r>
      <w:r w:rsidR="00A40774">
        <w:rPr>
          <w:rFonts w:hint="eastAsia"/>
        </w:rPr>
        <w:t>的老师授课的重复、迷茫</w:t>
      </w:r>
      <w:r>
        <w:rPr>
          <w:rFonts w:hint="eastAsia"/>
        </w:rPr>
        <w:t>而重建文本微观细读方法论的。试看孙先生书中秉持的观点很新鲜，很多的个案分析对以往中学语文教参上的作品分析应是一种全然的颠覆。由于教参上的文本分析更新周期长，很多的观点还停留在上世纪</w:t>
      </w:r>
      <w:r>
        <w:rPr>
          <w:rFonts w:hint="eastAsia"/>
        </w:rPr>
        <w:t>80</w:t>
      </w:r>
      <w:r>
        <w:rPr>
          <w:rFonts w:hint="eastAsia"/>
        </w:rPr>
        <w:t>年代时期的研究成果上。用孙先生的话来说就是，新时期以来对西方文论的引进声势浩大，流派更迭过速，以至于前卫的理论日新月异，尖兵已经到达西方文论的前哨，而文本分析却停滞不前，微观阐释和分析始终是极薄弱的环节。因此，导致文本分析的话语是空话、套话、大话、胡话乃至黑话充斥，所谓的文本分析不过是空洞无物、不着边际的</w:t>
      </w:r>
      <w:proofErr w:type="gramStart"/>
      <w:r>
        <w:rPr>
          <w:rFonts w:hint="eastAsia"/>
        </w:rPr>
        <w:t>谥</w:t>
      </w:r>
      <w:proofErr w:type="gramEnd"/>
      <w:r>
        <w:rPr>
          <w:rFonts w:hint="eastAsia"/>
        </w:rPr>
        <w:t>美之辞，或者是把经典的诗歌翻译成散文再加上任意性的拔高。有效的分析非常稀缺，无效信息被空洞的赞叹、华丽的渲染所掩盖。</w:t>
      </w:r>
    </w:p>
    <w:p w:rsidR="00A7796A" w:rsidRDefault="00A7796A" w:rsidP="00F04272">
      <w:pPr>
        <w:ind w:firstLineChars="200" w:firstLine="420"/>
        <w:rPr>
          <w:rFonts w:hint="eastAsia"/>
        </w:rPr>
      </w:pPr>
      <w:r>
        <w:rPr>
          <w:rFonts w:hint="eastAsia"/>
        </w:rPr>
        <w:t>比如，中学教参所引的原北大教授袁行霈先生对贺知章《咏柳》一诗的赏析，指出本诗的好在“第一，万千柳丝表现了‘柳树的特征’，不但写了柳树而且歌颂了春天。第二，从‘二月春风似剪刀’中，看到了诗人歌颂了‘创造性的劳动’。其实就是当时国内文论界主流话语——马列文论的观点。在孙先生看来，前一句把写出对象的特征当作好诗的标准，这是将真当作美；后一句则把马列文论的价值观硬套在一千多年前的诗作上，这是将善当作美。这样的阐释既是无效的，也是扭曲的。</w:t>
      </w:r>
    </w:p>
    <w:p w:rsidR="00A7796A" w:rsidRDefault="00A7796A" w:rsidP="00904D63">
      <w:pPr>
        <w:ind w:firstLineChars="200" w:firstLine="420"/>
        <w:rPr>
          <w:rFonts w:hint="eastAsia"/>
        </w:rPr>
      </w:pPr>
      <w:r>
        <w:rPr>
          <w:rFonts w:hint="eastAsia"/>
        </w:rPr>
        <w:t>其二，我觉得非常可贵的是，孙先生给一线语文教师提供了</w:t>
      </w:r>
      <w:r w:rsidR="007C76AF">
        <w:rPr>
          <w:rFonts w:hint="eastAsia"/>
        </w:rPr>
        <w:t>文本</w:t>
      </w:r>
      <w:r w:rsidR="00904D63">
        <w:rPr>
          <w:rFonts w:hint="eastAsia"/>
        </w:rPr>
        <w:t>解读</w:t>
      </w:r>
      <w:bookmarkStart w:id="0" w:name="_GoBack"/>
      <w:bookmarkEnd w:id="0"/>
      <w:r>
        <w:rPr>
          <w:rFonts w:hint="eastAsia"/>
        </w:rPr>
        <w:t>很好的利器：还原法和比较法。</w:t>
      </w:r>
    </w:p>
    <w:p w:rsidR="00A7796A" w:rsidRDefault="00A7796A" w:rsidP="00F04272">
      <w:pPr>
        <w:ind w:firstLineChars="200" w:firstLine="420"/>
        <w:rPr>
          <w:rFonts w:hint="eastAsia"/>
        </w:rPr>
      </w:pPr>
      <w:r>
        <w:rPr>
          <w:rFonts w:hint="eastAsia"/>
        </w:rPr>
        <w:t>孙先生建议，对于单篇作品的分析，最基本的方法是还原法。所谓还原，就是根据艺术形象提供的线索，把未经加工的原生形态想象出来，找出艺术形象和原生形态之间的差异，分析其间的矛盾，体味作品在艺术上的特点。比如上文提到的《咏柳》一诗，二月春风本来是柔和的、温暖的，诗人偏偏要把它比喻成锋利的剪刀，一则为了与上句的“裁”字相呼应，二则表达对大自然鬼斧神工的惊叹与赞美，甚至还是一种男性趣味、男性话语霸权的表现。这样</w:t>
      </w:r>
      <w:proofErr w:type="gramStart"/>
      <w:r>
        <w:rPr>
          <w:rFonts w:hint="eastAsia"/>
        </w:rPr>
        <w:t>一</w:t>
      </w:r>
      <w:proofErr w:type="gramEnd"/>
      <w:r>
        <w:rPr>
          <w:rFonts w:hint="eastAsia"/>
        </w:rPr>
        <w:t>还原，</w:t>
      </w:r>
      <w:proofErr w:type="gramStart"/>
      <w:r>
        <w:rPr>
          <w:rFonts w:hint="eastAsia"/>
        </w:rPr>
        <w:t>便分析</w:t>
      </w:r>
      <w:proofErr w:type="gramEnd"/>
      <w:r>
        <w:rPr>
          <w:rFonts w:hint="eastAsia"/>
        </w:rPr>
        <w:t>出了诗人对汉语潜在功能的成功探索，对自然之美的惊叹之情等艺术价值。</w:t>
      </w:r>
    </w:p>
    <w:p w:rsidR="00A7796A" w:rsidRDefault="00A7796A" w:rsidP="00F04272">
      <w:pPr>
        <w:ind w:firstLineChars="200" w:firstLine="420"/>
        <w:rPr>
          <w:rFonts w:hint="eastAsia"/>
        </w:rPr>
      </w:pPr>
      <w:r>
        <w:rPr>
          <w:rFonts w:hint="eastAsia"/>
        </w:rPr>
        <w:t>这还仅仅只是一种简单的想象还原。还有更高层次的还原，如人物心灵或情感的还原：通过考据李白的政治遭遇，还原出他作《下江陵》一诗时欣喜若狂的心情，从而分析出该诗通过变异的感觉来抒发强烈的情感的艺术特点；再如历史的还原，还原诗作《再别康桥》在艺术史上的传承地位，说明该新诗在情感表达方面的里程碑意义；又如语义的还原或关键词的还原，在《从百草园到</w:t>
      </w:r>
      <w:proofErr w:type="gramStart"/>
      <w:r>
        <w:rPr>
          <w:rFonts w:hint="eastAsia"/>
        </w:rPr>
        <w:t>三味</w:t>
      </w:r>
      <w:proofErr w:type="gramEnd"/>
      <w:r>
        <w:rPr>
          <w:rFonts w:hint="eastAsia"/>
        </w:rPr>
        <w:t>书屋》找出“乐园”、“趣味”等关键词，将它们的本义与该语</w:t>
      </w:r>
      <w:r>
        <w:rPr>
          <w:rFonts w:hint="eastAsia"/>
        </w:rPr>
        <w:lastRenderedPageBreak/>
        <w:t>境下的具体语义加以比较，从中看出鲁迅先生对汉语语义的创造性探索和蕴涵的人文性；等等。当然，孙先生的“还原”旨在回归，即通过还原客观生活</w:t>
      </w:r>
      <w:proofErr w:type="gramStart"/>
      <w:r>
        <w:rPr>
          <w:rFonts w:hint="eastAsia"/>
        </w:rPr>
        <w:t>真实回归</w:t>
      </w:r>
      <w:proofErr w:type="gramEnd"/>
      <w:r>
        <w:rPr>
          <w:rFonts w:hint="eastAsia"/>
        </w:rPr>
        <w:t>到作者主观真实，以把握作家情感表达的诉求。</w:t>
      </w:r>
    </w:p>
    <w:p w:rsidR="00A7796A" w:rsidRDefault="00A7796A" w:rsidP="00F04272">
      <w:pPr>
        <w:ind w:firstLineChars="200" w:firstLine="420"/>
        <w:rPr>
          <w:rFonts w:hint="eastAsia"/>
        </w:rPr>
      </w:pPr>
      <w:r>
        <w:rPr>
          <w:rFonts w:hint="eastAsia"/>
        </w:rPr>
        <w:t>还原法对于单篇作品的分析是有效的，但对于经典作品来说，其权威性会对读者造成一定的蒙蔽：似乎这样描写是最好的，除此以外再没有可媲美的。要突破这种蒙蔽，一个最有效的方法就是将一系列文本放在一起进行比较。其实，还原法在对象的原生形态与艺术形态之间进行比较，找出二者的差异和矛盾，已涉及到比较法。比较法的关键是寻求差异和矛盾，为文学作品提供一个参照物，设置一个坐标系，以便更加看清它的真面目。比较法有不同的层次，比较简单的是同类作品的比较，如题材同类的作品。异中求同也是较为低级的层次，同中求异才是更为高级的层次。</w:t>
      </w:r>
      <w:r>
        <w:rPr>
          <w:rFonts w:hint="eastAsia"/>
        </w:rPr>
        <w:t xml:space="preserve"> </w:t>
      </w:r>
      <w:r>
        <w:rPr>
          <w:rFonts w:hint="eastAsia"/>
        </w:rPr>
        <w:t>例如朱自清的《背影》和冰心的《笑》，一篇描写父爱，一篇描写母爱，在表现亲情这一点上二者是相同的，但面容、笑是比较容易美化的，而背影却是不容易美化的；通常写母爱的文章多如牛毛，而写父爱的却异常罕见。可见，朱先生的难度比较大，因而其取得成功的程度、经典性就超过了《笑》。孙先生将比较法区分出这么多细致的层次，并佐以实例浅易地说明，给了语文老师很好的指引。</w:t>
      </w:r>
    </w:p>
    <w:p w:rsidR="001A3CB4" w:rsidRPr="00A7796A" w:rsidRDefault="00A7796A" w:rsidP="00904D63">
      <w:pPr>
        <w:ind w:firstLineChars="200" w:firstLine="420"/>
      </w:pPr>
      <w:r>
        <w:rPr>
          <w:rFonts w:hint="eastAsia"/>
        </w:rPr>
        <w:t>孙先生也慨叹作品分析之难，他说是因为人的本性、人的心理结构，总有一些天生的局限。确乎如此，由于现有的心理图式太狭隘，太封闭，面对一部作品时，便会导致两种自我遮蔽情况的产生：一是，明明作品里有的，却往往视而不见；二是，作品中没有的东西，却</w:t>
      </w:r>
      <w:proofErr w:type="gramStart"/>
      <w:r>
        <w:rPr>
          <w:rFonts w:hint="eastAsia"/>
        </w:rPr>
        <w:t>神乎其乎地</w:t>
      </w:r>
      <w:proofErr w:type="gramEnd"/>
      <w:r>
        <w:rPr>
          <w:rFonts w:hint="eastAsia"/>
        </w:rPr>
        <w:t>看到了。其实，看到的只是自己心目中固有的东西。比如提及写景的诗歌，便会想到“赞美祖国大好河山的思想感情”，然而这并非诗人创作诗歌文本的真实旨意。所以，要提高文本分析能力，必须从哲学上、美学上、文化上、文学上等多方面获得滋养，以不断丰富自己已有的图式，我们才能</w:t>
      </w:r>
      <w:r w:rsidR="007C76AF">
        <w:rPr>
          <w:rFonts w:hint="eastAsia"/>
        </w:rPr>
        <w:t>读出文本</w:t>
      </w:r>
      <w:r w:rsidR="00904D63">
        <w:rPr>
          <w:rFonts w:hint="eastAsia"/>
        </w:rPr>
        <w:t>的</w:t>
      </w:r>
      <w:r w:rsidR="007C76AF">
        <w:rPr>
          <w:rFonts w:hint="eastAsia"/>
        </w:rPr>
        <w:t>新意</w:t>
      </w:r>
      <w:r>
        <w:rPr>
          <w:rFonts w:hint="eastAsia"/>
        </w:rPr>
        <w:t>。</w:t>
      </w:r>
    </w:p>
    <w:sectPr w:rsidR="001A3CB4" w:rsidRPr="00A779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96A"/>
    <w:rsid w:val="001A3CB4"/>
    <w:rsid w:val="00215D42"/>
    <w:rsid w:val="003A19D0"/>
    <w:rsid w:val="0043388D"/>
    <w:rsid w:val="00692C4A"/>
    <w:rsid w:val="007C76AF"/>
    <w:rsid w:val="00824737"/>
    <w:rsid w:val="00904D63"/>
    <w:rsid w:val="00A40774"/>
    <w:rsid w:val="00A7796A"/>
    <w:rsid w:val="00E909FB"/>
    <w:rsid w:val="00F042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7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341</Words>
  <Characters>1950</Characters>
  <Application>Microsoft Office Word</Application>
  <DocSecurity>0</DocSecurity>
  <Lines>16</Lines>
  <Paragraphs>4</Paragraphs>
  <ScaleCrop>false</ScaleCrop>
  <Company>Lenovo</Company>
  <LinksUpToDate>false</LinksUpToDate>
  <CharactersWithSpaces>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2018-07-08T08:06:00Z</dcterms:created>
  <dcterms:modified xsi:type="dcterms:W3CDTF">2018-07-08T09:05:00Z</dcterms:modified>
</cp:coreProperties>
</file>