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eastAsia="zh-CN"/>
        </w:rPr>
        <w:t>《</w:t>
      </w:r>
      <w:r>
        <w:rPr>
          <w:rFonts w:hint="eastAsia"/>
          <w:b/>
          <w:bCs/>
          <w:sz w:val="30"/>
          <w:szCs w:val="30"/>
        </w:rPr>
        <w:t>电功</w:t>
      </w:r>
      <w:r>
        <w:rPr>
          <w:rFonts w:hint="eastAsia"/>
          <w:b/>
          <w:bCs/>
          <w:sz w:val="30"/>
          <w:szCs w:val="30"/>
          <w:lang w:eastAsia="zh-CN"/>
        </w:rPr>
        <w:t>》</w:t>
      </w:r>
      <w:r>
        <w:rPr>
          <w:rFonts w:hint="eastAsia"/>
          <w:b/>
          <w:bCs/>
          <w:sz w:val="30"/>
          <w:szCs w:val="30"/>
          <w:lang w:val="en-US" w:eastAsia="zh-CN"/>
        </w:rPr>
        <w:t>评课稿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outlineLvl w:val="9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本节课的教学体现了以学生发展为本的教育理念，突出了学生的主体地位，自主探究和合作交流气氛浓厚，重视了知识建构与思维发展，基本落实了教学目标，取得了良好的教学效果。是一节成功的展示研究课，具体体现在几个方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一、良好的情景创设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outlineLvl w:val="9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贾</w:t>
      </w:r>
      <w:r>
        <w:rPr>
          <w:rFonts w:hint="eastAsia"/>
          <w:sz w:val="24"/>
          <w:szCs w:val="32"/>
        </w:rPr>
        <w:t>老师经过精心的准备，选择了埃菲尔铁搭上刻写的科学家名字，在简要介绍了相关科学家研究于人类贡献后，从他们的研究导入本节课讨论研究的课题，不仅激发了学生的探究欲望，同时拉近了学生与科学的距离，引发学生对科学家的敬仰、对科学的崇尚、对科学的亲近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outlineLvl w:val="9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为使学生能有效地突破电功的概念，通过类比再现了机械功等重要概念，使学生所学的新知识能有效地找到生长点，得到合适的建构基础，将本节课的知识规范的纳入了学生的知识结构，便于学生知识结构化、系统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二、清晰的课堂结构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outlineLvl w:val="9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通过创设情景引起学生对问题的关注，通过类比铺垫引导学生建立科学的研究的方向，在问题的筛选中渗透研究方法，在设计交流中关注验证实验中操作，</w:t>
      </w:r>
      <w:r>
        <w:rPr>
          <w:rFonts w:hint="eastAsia"/>
          <w:sz w:val="24"/>
          <w:szCs w:val="32"/>
          <w:lang w:val="en-US" w:eastAsia="zh-CN"/>
        </w:rPr>
        <w:t>贾</w:t>
      </w:r>
      <w:r>
        <w:rPr>
          <w:rFonts w:hint="eastAsia"/>
          <w:sz w:val="24"/>
          <w:szCs w:val="32"/>
        </w:rPr>
        <w:t>老师执教的这节课结构十分清晰，同时，</w:t>
      </w:r>
      <w:r>
        <w:rPr>
          <w:rFonts w:hint="eastAsia"/>
          <w:sz w:val="24"/>
          <w:szCs w:val="32"/>
          <w:lang w:val="en-US" w:eastAsia="zh-CN"/>
        </w:rPr>
        <w:t>贾</w:t>
      </w:r>
      <w:r>
        <w:rPr>
          <w:rFonts w:hint="eastAsia"/>
          <w:sz w:val="24"/>
          <w:szCs w:val="32"/>
        </w:rPr>
        <w:t>老师十分注重与学生的互动学习，通过不断的师生对话，学生交流，气氛和谐的稳步推进教学。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三、实现教材内容的教学化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outlineLvl w:val="9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在中学物理中，对电功这一概念的认识，将随着学生对电压及其单位意义等的进一步学习而逐渐得到加强，初中阶段定义的电功，充分关注到学生的认知能力和知识结构，教材体现了螺旋式认知成长，这一概念的出现必要，但在认知上对学生而言，跳跃严重，如何来衡量电流做功的多少，一直以来是许多教师设计这一实验较难突破的点。</w:t>
      </w:r>
      <w:r>
        <w:rPr>
          <w:rFonts w:hint="eastAsia"/>
          <w:sz w:val="24"/>
          <w:szCs w:val="32"/>
          <w:lang w:val="en-US" w:eastAsia="zh-CN"/>
        </w:rPr>
        <w:t>贾</w:t>
      </w:r>
      <w:r>
        <w:rPr>
          <w:rFonts w:hint="eastAsia"/>
          <w:sz w:val="24"/>
          <w:szCs w:val="32"/>
        </w:rPr>
        <w:t>老师通过引导和铺垫，使学生能科学的关注到，在通电时间相同时，灯越亮，电流做功越多，从而使影响电流做功多少的因素转化为可通过实验探究，在方法上实现了有效地突破，使电功的建立变得生动。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440" w:firstLineChars="3100"/>
        <w:textAlignment w:val="auto"/>
        <w:outlineLvl w:val="9"/>
        <w:rPr>
          <w:rFonts w:hint="eastAsia"/>
          <w:sz w:val="24"/>
          <w:szCs w:val="32"/>
          <w:lang w:val="en-US" w:eastAsia="zh-CN"/>
        </w:rPr>
      </w:pPr>
      <w:bookmarkStart w:id="0" w:name="_GoBack"/>
      <w:bookmarkEnd w:id="0"/>
      <w:r>
        <w:rPr>
          <w:rFonts w:hint="eastAsia"/>
          <w:sz w:val="24"/>
          <w:szCs w:val="32"/>
          <w:lang w:val="en-US" w:eastAsia="zh-CN"/>
        </w:rPr>
        <w:t>姜立春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0" w:firstLineChars="3000"/>
        <w:textAlignment w:val="auto"/>
        <w:outlineLvl w:val="9"/>
        <w:rPr>
          <w:rFonts w:hint="eastAsia"/>
          <w:sz w:val="24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F30E1B"/>
    <w:rsid w:val="0E9B7C32"/>
    <w:rsid w:val="13A8624D"/>
    <w:rsid w:val="226914E0"/>
    <w:rsid w:val="2BE75946"/>
    <w:rsid w:val="3C061A82"/>
    <w:rsid w:val="41FE09E3"/>
    <w:rsid w:val="48E1340D"/>
    <w:rsid w:val="4C3B1C2D"/>
    <w:rsid w:val="55D91D0E"/>
    <w:rsid w:val="64C25BBD"/>
    <w:rsid w:val="7882714A"/>
    <w:rsid w:val="7B02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30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jlc</dc:creator>
  <cp:lastModifiedBy>jlc</cp:lastModifiedBy>
  <dcterms:modified xsi:type="dcterms:W3CDTF">2018-07-11T06:55:14Z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