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FCE" w:rsidRPr="005C698A" w:rsidRDefault="005C698A" w:rsidP="005C698A">
      <w:pPr>
        <w:adjustRightInd w:val="0"/>
        <w:snapToGrid w:val="0"/>
        <w:spacing w:line="360" w:lineRule="auto"/>
        <w:jc w:val="left"/>
        <w:rPr>
          <w:rFonts w:asciiTheme="majorEastAsia" w:eastAsiaTheme="majorEastAsia" w:hAnsiTheme="majorEastAsia"/>
          <w:b/>
          <w:sz w:val="24"/>
          <w:szCs w:val="32"/>
        </w:rPr>
      </w:pPr>
      <w:r w:rsidRPr="005C698A">
        <w:rPr>
          <w:rFonts w:asciiTheme="majorEastAsia" w:eastAsiaTheme="majorEastAsia" w:hAnsiTheme="majorEastAsia" w:hint="eastAsia"/>
          <w:b/>
          <w:sz w:val="24"/>
          <w:szCs w:val="32"/>
        </w:rPr>
        <w:t>2017学年下学期中大附中“师徒结对”读书报告</w:t>
      </w:r>
    </w:p>
    <w:p w:rsidR="005C698A" w:rsidRDefault="005C698A" w:rsidP="00194819">
      <w:pPr>
        <w:adjustRightInd w:val="0"/>
        <w:snapToGrid w:val="0"/>
        <w:spacing w:line="360" w:lineRule="auto"/>
        <w:ind w:firstLineChars="200" w:firstLine="640"/>
        <w:jc w:val="center"/>
        <w:rPr>
          <w:rFonts w:ascii="黑体" w:eastAsia="黑体" w:hAnsi="黑体" w:hint="eastAsia"/>
          <w:sz w:val="32"/>
          <w:szCs w:val="32"/>
        </w:rPr>
      </w:pPr>
    </w:p>
    <w:p w:rsidR="00194819" w:rsidRDefault="00194819" w:rsidP="00194819">
      <w:pPr>
        <w:adjustRightInd w:val="0"/>
        <w:snapToGrid w:val="0"/>
        <w:spacing w:line="360" w:lineRule="auto"/>
        <w:ind w:firstLineChars="200" w:firstLine="640"/>
        <w:jc w:val="center"/>
        <w:rPr>
          <w:rFonts w:ascii="黑体" w:eastAsia="黑体" w:hAnsi="黑体"/>
          <w:sz w:val="32"/>
          <w:szCs w:val="32"/>
        </w:rPr>
      </w:pPr>
      <w:bookmarkStart w:id="0" w:name="_GoBack"/>
      <w:bookmarkEnd w:id="0"/>
      <w:r>
        <w:rPr>
          <w:rFonts w:ascii="黑体" w:eastAsia="黑体" w:hAnsi="黑体" w:hint="eastAsia"/>
          <w:sz w:val="32"/>
          <w:szCs w:val="32"/>
        </w:rPr>
        <w:t>语文的本质就是多读书</w:t>
      </w:r>
    </w:p>
    <w:p w:rsidR="004466C5" w:rsidRPr="00194819" w:rsidRDefault="00194819" w:rsidP="00194819">
      <w:pPr>
        <w:adjustRightInd w:val="0"/>
        <w:snapToGrid w:val="0"/>
        <w:spacing w:line="360" w:lineRule="auto"/>
        <w:ind w:firstLineChars="200" w:firstLine="480"/>
        <w:jc w:val="right"/>
        <w:rPr>
          <w:rFonts w:ascii="黑体" w:eastAsia="黑体" w:hAnsi="黑体"/>
          <w:sz w:val="24"/>
          <w:szCs w:val="24"/>
        </w:rPr>
      </w:pPr>
      <w:r w:rsidRPr="00194819">
        <w:rPr>
          <w:rFonts w:ascii="黑体" w:eastAsia="黑体" w:hAnsi="黑体" w:hint="eastAsia"/>
          <w:sz w:val="24"/>
          <w:szCs w:val="24"/>
        </w:rPr>
        <w:t>——初读</w:t>
      </w:r>
      <w:r w:rsidR="004466C5" w:rsidRPr="00194819">
        <w:rPr>
          <w:rFonts w:ascii="黑体" w:eastAsia="黑体" w:hAnsi="黑体" w:hint="eastAsia"/>
          <w:sz w:val="24"/>
          <w:szCs w:val="24"/>
        </w:rPr>
        <w:t>《温儒敏论语文教育》</w:t>
      </w:r>
      <w:r w:rsidRPr="00194819">
        <w:rPr>
          <w:rFonts w:ascii="黑体" w:eastAsia="黑体" w:hAnsi="黑体" w:hint="eastAsia"/>
          <w:sz w:val="24"/>
          <w:szCs w:val="24"/>
        </w:rPr>
        <w:t>有感</w:t>
      </w:r>
    </w:p>
    <w:p w:rsidR="007F6FCE" w:rsidRDefault="007F6FCE" w:rsidP="007D7A69">
      <w:pPr>
        <w:adjustRightInd w:val="0"/>
        <w:snapToGrid w:val="0"/>
        <w:spacing w:line="360" w:lineRule="auto"/>
        <w:ind w:firstLineChars="200" w:firstLine="480"/>
        <w:jc w:val="right"/>
        <w:rPr>
          <w:rFonts w:asciiTheme="majorEastAsia" w:eastAsiaTheme="majorEastAsia" w:hAnsiTheme="majorEastAsia"/>
          <w:sz w:val="24"/>
          <w:szCs w:val="32"/>
        </w:rPr>
      </w:pPr>
    </w:p>
    <w:p w:rsidR="007F6FCE" w:rsidRDefault="007F6FCE" w:rsidP="007D7A69">
      <w:pPr>
        <w:adjustRightInd w:val="0"/>
        <w:snapToGrid w:val="0"/>
        <w:spacing w:line="360" w:lineRule="auto"/>
        <w:ind w:firstLineChars="200" w:firstLine="480"/>
        <w:jc w:val="right"/>
        <w:rPr>
          <w:rFonts w:asciiTheme="majorEastAsia" w:eastAsiaTheme="majorEastAsia" w:hAnsiTheme="majorEastAsia"/>
          <w:sz w:val="24"/>
          <w:szCs w:val="32"/>
        </w:rPr>
      </w:pPr>
      <w:r>
        <w:rPr>
          <w:rFonts w:asciiTheme="majorEastAsia" w:eastAsiaTheme="majorEastAsia" w:hAnsiTheme="majorEastAsia" w:hint="eastAsia"/>
          <w:sz w:val="24"/>
          <w:szCs w:val="32"/>
        </w:rPr>
        <w:t>中大附中  谢宇珍</w:t>
      </w:r>
    </w:p>
    <w:p w:rsidR="007F6FCE" w:rsidRDefault="007F6FCE" w:rsidP="007D7A69">
      <w:pPr>
        <w:adjustRightInd w:val="0"/>
        <w:snapToGrid w:val="0"/>
        <w:spacing w:line="360" w:lineRule="auto"/>
        <w:ind w:firstLineChars="200" w:firstLine="480"/>
        <w:rPr>
          <w:rFonts w:asciiTheme="majorEastAsia" w:eastAsiaTheme="majorEastAsia" w:hAnsiTheme="majorEastAsia"/>
          <w:sz w:val="24"/>
          <w:szCs w:val="32"/>
        </w:rPr>
      </w:pPr>
    </w:p>
    <w:p w:rsidR="004466C5" w:rsidRDefault="004466C5" w:rsidP="007D7A69">
      <w:pPr>
        <w:adjustRightInd w:val="0"/>
        <w:snapToGrid w:val="0"/>
        <w:spacing w:line="360" w:lineRule="auto"/>
        <w:ind w:firstLineChars="200" w:firstLine="480"/>
        <w:rPr>
          <w:rFonts w:asciiTheme="majorEastAsia" w:eastAsiaTheme="majorEastAsia" w:hAnsiTheme="majorEastAsia"/>
          <w:sz w:val="24"/>
          <w:szCs w:val="32"/>
        </w:rPr>
      </w:pPr>
      <w:r w:rsidRPr="004466C5">
        <w:rPr>
          <w:rFonts w:asciiTheme="majorEastAsia" w:eastAsiaTheme="majorEastAsia" w:hAnsiTheme="majorEastAsia" w:hint="eastAsia"/>
          <w:sz w:val="24"/>
          <w:szCs w:val="32"/>
        </w:rPr>
        <w:t>本书是</w:t>
      </w:r>
      <w:r>
        <w:rPr>
          <w:rFonts w:asciiTheme="majorEastAsia" w:eastAsiaTheme="majorEastAsia" w:hAnsiTheme="majorEastAsia" w:hint="eastAsia"/>
          <w:sz w:val="24"/>
          <w:szCs w:val="32"/>
        </w:rPr>
        <w:t>“温儒敏论语文教育”系列丛书的第三部，按照类别分为了7大板块共64篇论文。涉及到“课标与课改”、“教材编写”、“高考语文”、“语文教学”、“研修文化”、“大学本义”、“文学生活”等各种热点话题，而作者本人温儒敏，也是2016年部</w:t>
      </w:r>
      <w:proofErr w:type="gramStart"/>
      <w:r>
        <w:rPr>
          <w:rFonts w:asciiTheme="majorEastAsia" w:eastAsiaTheme="majorEastAsia" w:hAnsiTheme="majorEastAsia" w:hint="eastAsia"/>
          <w:sz w:val="24"/>
          <w:szCs w:val="32"/>
        </w:rPr>
        <w:t>编版初</w:t>
      </w:r>
      <w:proofErr w:type="gramEnd"/>
      <w:r>
        <w:rPr>
          <w:rFonts w:asciiTheme="majorEastAsia" w:eastAsiaTheme="majorEastAsia" w:hAnsiTheme="majorEastAsia" w:hint="eastAsia"/>
          <w:sz w:val="24"/>
          <w:szCs w:val="32"/>
        </w:rPr>
        <w:t>、高中语文教材的总主编，他的</w:t>
      </w:r>
      <w:r w:rsidR="00786829">
        <w:rPr>
          <w:rFonts w:asciiTheme="majorEastAsia" w:eastAsiaTheme="majorEastAsia" w:hAnsiTheme="majorEastAsia" w:hint="eastAsia"/>
          <w:sz w:val="24"/>
          <w:szCs w:val="32"/>
        </w:rPr>
        <w:t>思想观念</w:t>
      </w:r>
      <w:r>
        <w:rPr>
          <w:rFonts w:asciiTheme="majorEastAsia" w:eastAsiaTheme="majorEastAsia" w:hAnsiTheme="majorEastAsia" w:hint="eastAsia"/>
          <w:sz w:val="24"/>
          <w:szCs w:val="32"/>
        </w:rPr>
        <w:t>对于教学和应试都起着</w:t>
      </w:r>
      <w:r w:rsidR="00786829">
        <w:rPr>
          <w:rFonts w:asciiTheme="majorEastAsia" w:eastAsiaTheme="majorEastAsia" w:hAnsiTheme="majorEastAsia" w:hint="eastAsia"/>
          <w:sz w:val="24"/>
          <w:szCs w:val="32"/>
        </w:rPr>
        <w:t>风向标式的作用，因此很值得学习和探究。</w:t>
      </w:r>
    </w:p>
    <w:p w:rsidR="00786829" w:rsidRDefault="00786829"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以下就对于中学语文教学最有现实指导意义的几个板块谈谈我的阅读体会，请批评指正。</w:t>
      </w:r>
    </w:p>
    <w:p w:rsidR="00786829" w:rsidRPr="007D7A69" w:rsidRDefault="007D7A69" w:rsidP="007D7A69">
      <w:pPr>
        <w:adjustRightInd w:val="0"/>
        <w:snapToGrid w:val="0"/>
        <w:spacing w:line="360" w:lineRule="auto"/>
        <w:ind w:firstLineChars="200" w:firstLine="482"/>
        <w:rPr>
          <w:rFonts w:asciiTheme="majorEastAsia" w:eastAsiaTheme="majorEastAsia" w:hAnsiTheme="majorEastAsia"/>
          <w:b/>
          <w:sz w:val="24"/>
          <w:szCs w:val="32"/>
        </w:rPr>
      </w:pPr>
      <w:r w:rsidRPr="007D7A69">
        <w:rPr>
          <w:rFonts w:asciiTheme="majorEastAsia" w:eastAsiaTheme="majorEastAsia" w:hAnsiTheme="majorEastAsia" w:hint="eastAsia"/>
          <w:b/>
          <w:sz w:val="24"/>
          <w:szCs w:val="32"/>
        </w:rPr>
        <w:t>一、</w:t>
      </w:r>
      <w:r w:rsidR="00786829" w:rsidRPr="007D7A69">
        <w:rPr>
          <w:rFonts w:asciiTheme="majorEastAsia" w:eastAsiaTheme="majorEastAsia" w:hAnsiTheme="majorEastAsia" w:hint="eastAsia"/>
          <w:b/>
          <w:sz w:val="24"/>
          <w:szCs w:val="32"/>
        </w:rPr>
        <w:t>教材编写</w:t>
      </w:r>
    </w:p>
    <w:p w:rsidR="00786829" w:rsidRDefault="00786829"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正确处理</w:t>
      </w:r>
      <w:r w:rsidRPr="00786829">
        <w:rPr>
          <w:rFonts w:asciiTheme="majorEastAsia" w:eastAsiaTheme="majorEastAsia" w:hAnsiTheme="majorEastAsia" w:hint="eastAsia"/>
          <w:sz w:val="24"/>
          <w:szCs w:val="32"/>
        </w:rPr>
        <w:t>教材</w:t>
      </w:r>
      <w:r>
        <w:rPr>
          <w:rFonts w:asciiTheme="majorEastAsia" w:eastAsiaTheme="majorEastAsia" w:hAnsiTheme="majorEastAsia" w:hint="eastAsia"/>
          <w:sz w:val="24"/>
          <w:szCs w:val="32"/>
        </w:rPr>
        <w:t>是教育的关键，而作为语文老师，我们常常会听见学生甚至是已出校园的社会人士前来抱怨语文书太过“无聊、八股”</w:t>
      </w:r>
      <w:r w:rsidR="001C0664">
        <w:rPr>
          <w:rFonts w:asciiTheme="majorEastAsia" w:eastAsiaTheme="majorEastAsia" w:hAnsiTheme="majorEastAsia" w:hint="eastAsia"/>
          <w:sz w:val="24"/>
          <w:szCs w:val="32"/>
        </w:rPr>
        <w:t>。这种说法往往出自并不真正熟悉教材的人之口，更像是一种更风行为。正如温儒敏在《语文教科书编写（修订）的十二个问题》中所说：“那种动不动就把现下教材视为‘垃圾’，鼓吹要‘对抗语文’的颠覆一切的思路，以及‘翻烧饼’的做法，既不能解决问题，还可能制造混乱。”</w:t>
      </w:r>
    </w:p>
    <w:p w:rsidR="004A146D" w:rsidRDefault="001C0664"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那么如何引导学生去放下偏见，转而用</w:t>
      </w:r>
      <w:r w:rsidR="006005F3">
        <w:rPr>
          <w:rFonts w:asciiTheme="majorEastAsia" w:eastAsiaTheme="majorEastAsia" w:hAnsiTheme="majorEastAsia" w:hint="eastAsia"/>
          <w:sz w:val="24"/>
          <w:szCs w:val="32"/>
        </w:rPr>
        <w:t>欣赏的目光去看待课本、学习课文，这也让我开始在实践中进行思考。16年部</w:t>
      </w:r>
      <w:proofErr w:type="gramStart"/>
      <w:r w:rsidR="006005F3">
        <w:rPr>
          <w:rFonts w:asciiTheme="majorEastAsia" w:eastAsiaTheme="majorEastAsia" w:hAnsiTheme="majorEastAsia" w:hint="eastAsia"/>
          <w:sz w:val="24"/>
          <w:szCs w:val="32"/>
        </w:rPr>
        <w:t>编版语文教材七</w:t>
      </w:r>
      <w:proofErr w:type="gramEnd"/>
      <w:r w:rsidR="006005F3">
        <w:rPr>
          <w:rFonts w:asciiTheme="majorEastAsia" w:eastAsiaTheme="majorEastAsia" w:hAnsiTheme="majorEastAsia" w:hint="eastAsia"/>
          <w:sz w:val="24"/>
          <w:szCs w:val="32"/>
        </w:rPr>
        <w:t>年级上的第一课《春》，</w:t>
      </w:r>
      <w:r w:rsidR="004A146D">
        <w:rPr>
          <w:rFonts w:asciiTheme="majorEastAsia" w:eastAsiaTheme="majorEastAsia" w:hAnsiTheme="majorEastAsia" w:hint="eastAsia"/>
          <w:sz w:val="24"/>
          <w:szCs w:val="32"/>
        </w:rPr>
        <w:t>是孩子们进入初中之后学习的第一篇课文，这篇文章是朱自清的散文代表作。没有什么跌宕起伏的剧情，文中描述的春日活动似乎也略显过时，甚至就连“春”这个话题本身也与秋季开学的时令格格不入。如何引发孩子们的兴趣，上好这个开学第一课呢，温教授给了我启发。</w:t>
      </w:r>
    </w:p>
    <w:p w:rsidR="00B91CD7" w:rsidRDefault="004A146D"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《春》十几年来一直入选中学教材，并且要求学生熟读成诵。我们可曾思考过为何它成为了所谓的经典美文？经典在何？又如何美？没有对比，就没有发言</w:t>
      </w:r>
      <w:r>
        <w:rPr>
          <w:rFonts w:asciiTheme="majorEastAsia" w:eastAsiaTheme="majorEastAsia" w:hAnsiTheme="majorEastAsia" w:hint="eastAsia"/>
          <w:sz w:val="24"/>
          <w:szCs w:val="32"/>
        </w:rPr>
        <w:lastRenderedPageBreak/>
        <w:t>权。</w:t>
      </w:r>
      <w:r w:rsidR="00A4605E">
        <w:rPr>
          <w:rFonts w:asciiTheme="majorEastAsia" w:eastAsiaTheme="majorEastAsia" w:hAnsiTheme="majorEastAsia" w:hint="eastAsia"/>
          <w:sz w:val="24"/>
          <w:szCs w:val="32"/>
        </w:rPr>
        <w:t>现今很多孩子沉迷于网络文学或者是青春小说，</w:t>
      </w:r>
      <w:proofErr w:type="gramStart"/>
      <w:r w:rsidR="00A4605E">
        <w:rPr>
          <w:rFonts w:asciiTheme="majorEastAsia" w:eastAsiaTheme="majorEastAsia" w:hAnsiTheme="majorEastAsia" w:hint="eastAsia"/>
          <w:sz w:val="24"/>
          <w:szCs w:val="32"/>
        </w:rPr>
        <w:t>很多微博中</w:t>
      </w:r>
      <w:proofErr w:type="gramEnd"/>
      <w:r w:rsidR="00A4605E">
        <w:rPr>
          <w:rFonts w:asciiTheme="majorEastAsia" w:eastAsiaTheme="majorEastAsia" w:hAnsiTheme="majorEastAsia" w:hint="eastAsia"/>
          <w:sz w:val="24"/>
          <w:szCs w:val="32"/>
        </w:rPr>
        <w:t>的段子也能集结成书，辞藻的堆砌常常毫无逻辑性可言。近年来凭借“美文”走红的北大双胞胎“才子”，正好被我拿来做了反面例子。我把那些逻辑混乱、词不达意的句子网罗出来，告诉学生，这一定程度地反映了我们目前的生活语文现状，甚至是高知的生活语文现状，这样的现象可不可悲？而我们今天要学习的，是被清华称为“永远的中文系主任”朱自清所创作的文字，他一生文学汪洋恣意，却勉力为中学生书写范文，他想匡正的就是我们的文脉和文气，我们可以学不会，但是我们至少要了解，什么是中国的，真正的，文学与文字</w:t>
      </w:r>
      <w:r w:rsidR="00B91CD7">
        <w:rPr>
          <w:rFonts w:asciiTheme="majorEastAsia" w:eastAsiaTheme="majorEastAsia" w:hAnsiTheme="majorEastAsia" w:hint="eastAsia"/>
          <w:sz w:val="24"/>
          <w:szCs w:val="32"/>
        </w:rPr>
        <w:t>。</w:t>
      </w:r>
    </w:p>
    <w:p w:rsidR="00A4605E" w:rsidRPr="007D7A69" w:rsidRDefault="007D7A69" w:rsidP="007D7A69">
      <w:pPr>
        <w:adjustRightInd w:val="0"/>
        <w:snapToGrid w:val="0"/>
        <w:spacing w:line="360" w:lineRule="auto"/>
        <w:ind w:firstLineChars="200" w:firstLine="482"/>
        <w:rPr>
          <w:rFonts w:asciiTheme="majorEastAsia" w:eastAsiaTheme="majorEastAsia" w:hAnsiTheme="majorEastAsia"/>
          <w:b/>
          <w:sz w:val="24"/>
          <w:szCs w:val="32"/>
        </w:rPr>
      </w:pPr>
      <w:r>
        <w:rPr>
          <w:rFonts w:asciiTheme="majorEastAsia" w:eastAsiaTheme="majorEastAsia" w:hAnsiTheme="majorEastAsia"/>
          <w:b/>
          <w:sz w:val="24"/>
          <w:szCs w:val="32"/>
        </w:rPr>
        <w:t>二</w:t>
      </w:r>
      <w:r>
        <w:rPr>
          <w:rFonts w:asciiTheme="majorEastAsia" w:eastAsiaTheme="majorEastAsia" w:hAnsiTheme="majorEastAsia" w:hint="eastAsia"/>
          <w:b/>
          <w:sz w:val="24"/>
          <w:szCs w:val="32"/>
        </w:rPr>
        <w:t>、</w:t>
      </w:r>
      <w:r w:rsidR="00A4605E" w:rsidRPr="007D7A69">
        <w:rPr>
          <w:rFonts w:asciiTheme="majorEastAsia" w:eastAsiaTheme="majorEastAsia" w:hAnsiTheme="majorEastAsia"/>
          <w:b/>
          <w:sz w:val="24"/>
          <w:szCs w:val="32"/>
        </w:rPr>
        <w:t>语文教学</w:t>
      </w:r>
    </w:p>
    <w:p w:rsidR="00A4605E" w:rsidRDefault="00A4605E"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sz w:val="24"/>
          <w:szCs w:val="32"/>
        </w:rPr>
        <w:t>温儒敏教授在</w:t>
      </w:r>
      <w:r w:rsidR="00D44188">
        <w:rPr>
          <w:rFonts w:asciiTheme="majorEastAsia" w:eastAsiaTheme="majorEastAsia" w:hAnsiTheme="majorEastAsia"/>
          <w:sz w:val="24"/>
          <w:szCs w:val="32"/>
        </w:rPr>
        <w:t>本书中多次强调</w:t>
      </w:r>
      <w:r w:rsidR="00D44188">
        <w:rPr>
          <w:rFonts w:asciiTheme="majorEastAsia" w:eastAsiaTheme="majorEastAsia" w:hAnsiTheme="majorEastAsia" w:hint="eastAsia"/>
          <w:sz w:val="24"/>
          <w:szCs w:val="32"/>
        </w:rPr>
        <w:t>“语文的本质就是多读书”，尤其是“读整本的书”、“读经典”。恰好这一理念也是我所在的</w:t>
      </w:r>
      <w:proofErr w:type="gramStart"/>
      <w:r w:rsidR="00D44188">
        <w:rPr>
          <w:rFonts w:asciiTheme="majorEastAsia" w:eastAsiaTheme="majorEastAsia" w:hAnsiTheme="majorEastAsia" w:hint="eastAsia"/>
          <w:sz w:val="24"/>
          <w:szCs w:val="32"/>
        </w:rPr>
        <w:t>备课组</w:t>
      </w:r>
      <w:proofErr w:type="gramEnd"/>
      <w:r w:rsidR="00D44188">
        <w:rPr>
          <w:rFonts w:asciiTheme="majorEastAsia" w:eastAsiaTheme="majorEastAsia" w:hAnsiTheme="majorEastAsia" w:hint="eastAsia"/>
          <w:sz w:val="24"/>
          <w:szCs w:val="32"/>
        </w:rPr>
        <w:t>老师们所认同和奉行的。在过去的一年时间里，我们除了共读了课本上推荐的每册两本的必读书目，也根据学生的年龄和阅读兴趣推荐学生读了诸如《三体》、《基地》、《活着》、《我二十一岁那年》等各类各领域的书籍，为了检测阅读效果，我们在每节课前会利用5分钟的时间来进行</w:t>
      </w:r>
      <w:proofErr w:type="gramStart"/>
      <w:r w:rsidR="00D44188">
        <w:rPr>
          <w:rFonts w:asciiTheme="majorEastAsia" w:eastAsiaTheme="majorEastAsia" w:hAnsiTheme="majorEastAsia" w:hint="eastAsia"/>
          <w:sz w:val="24"/>
          <w:szCs w:val="32"/>
        </w:rPr>
        <w:t>随堂小测</w:t>
      </w:r>
      <w:proofErr w:type="gramEnd"/>
      <w:r w:rsidR="00D44188">
        <w:rPr>
          <w:rFonts w:asciiTheme="majorEastAsia" w:eastAsiaTheme="majorEastAsia" w:hAnsiTheme="majorEastAsia" w:hint="eastAsia"/>
          <w:sz w:val="24"/>
          <w:szCs w:val="32"/>
        </w:rPr>
        <w:t>，一方面保证学生的阅读是到位的，另一方面也通过竞争机制来提升学生的阅读兴趣。</w:t>
      </w:r>
    </w:p>
    <w:p w:rsidR="00D44188" w:rsidRDefault="00B91CD7"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除了课前检测外，我们也鼓励学生多元化的解读文本，读出自己个性化的体验来。正如温教授所说“很多中小学老师不否认读书的重要，但一到教学的层面，有意无意就把促进读书兴趣这一点忘记或者放弃了。”这是语文教学在升学压力下急功近利的偏误，也是对于语文奥义不甚明了以至于舍本逐末的表现。</w:t>
      </w:r>
    </w:p>
    <w:p w:rsidR="00B91CD7" w:rsidRDefault="00B91CD7"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其实语言文学本就是私人的情感体验，我们允许“一千个读者有一千个哈姆莱特”，甚至鼓励从“哈姆莱特”读出“李尔王”、“麦克白”。因此，我们开展了形式多样的阅读体验分享会，有口头的，也有书面的，孩子们在讨论中会为自己的观点争执，也会渐渐地彼此理解，求同存异。每一份体验都是宝贵的，我们力图通过学习语文和探讨文学，告诉他们，在这个世间，你是独特的，但你永远找得到共鸣。</w:t>
      </w:r>
    </w:p>
    <w:p w:rsidR="00B91CD7" w:rsidRDefault="00B91CD7"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除了整本书阅读之外，这个学期我也采用了温教授所推荐的“1+X”方法，加大学生的略读量，努力地拓展他们的阅读眼界，希望能够积少成多，得到质变。</w:t>
      </w:r>
    </w:p>
    <w:p w:rsidR="00B91CD7" w:rsidRPr="007D7A69" w:rsidRDefault="007D7A69" w:rsidP="007D7A69">
      <w:pPr>
        <w:adjustRightInd w:val="0"/>
        <w:snapToGrid w:val="0"/>
        <w:spacing w:line="360" w:lineRule="auto"/>
        <w:ind w:firstLineChars="200" w:firstLine="482"/>
        <w:rPr>
          <w:rFonts w:asciiTheme="majorEastAsia" w:eastAsiaTheme="majorEastAsia" w:hAnsiTheme="majorEastAsia"/>
          <w:b/>
          <w:sz w:val="24"/>
          <w:szCs w:val="32"/>
        </w:rPr>
      </w:pPr>
      <w:r>
        <w:rPr>
          <w:rFonts w:asciiTheme="majorEastAsia" w:eastAsiaTheme="majorEastAsia" w:hAnsiTheme="majorEastAsia" w:hint="eastAsia"/>
          <w:b/>
          <w:sz w:val="24"/>
          <w:szCs w:val="32"/>
        </w:rPr>
        <w:t>三、</w:t>
      </w:r>
      <w:r w:rsidR="00B91CD7" w:rsidRPr="007D7A69">
        <w:rPr>
          <w:rFonts w:asciiTheme="majorEastAsia" w:eastAsiaTheme="majorEastAsia" w:hAnsiTheme="majorEastAsia" w:hint="eastAsia"/>
          <w:b/>
          <w:sz w:val="24"/>
          <w:szCs w:val="32"/>
        </w:rPr>
        <w:t>研修文化</w:t>
      </w:r>
    </w:p>
    <w:p w:rsidR="001B7196" w:rsidRDefault="001B7196"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sz w:val="24"/>
          <w:szCs w:val="32"/>
        </w:rPr>
        <w:t>这一板块中</w:t>
      </w:r>
      <w:r>
        <w:rPr>
          <w:rFonts w:asciiTheme="majorEastAsia" w:eastAsiaTheme="majorEastAsia" w:hAnsiTheme="majorEastAsia" w:hint="eastAsia"/>
          <w:sz w:val="24"/>
          <w:szCs w:val="32"/>
        </w:rPr>
        <w:t>，</w:t>
      </w:r>
      <w:r>
        <w:rPr>
          <w:rFonts w:asciiTheme="majorEastAsia" w:eastAsiaTheme="majorEastAsia" w:hAnsiTheme="majorEastAsia"/>
          <w:sz w:val="24"/>
          <w:szCs w:val="32"/>
        </w:rPr>
        <w:t>有很多触动我的文章</w:t>
      </w:r>
      <w:r>
        <w:rPr>
          <w:rFonts w:asciiTheme="majorEastAsia" w:eastAsiaTheme="majorEastAsia" w:hAnsiTheme="majorEastAsia" w:hint="eastAsia"/>
          <w:sz w:val="24"/>
          <w:szCs w:val="32"/>
        </w:rPr>
        <w:t>。</w:t>
      </w:r>
      <w:r>
        <w:rPr>
          <w:rFonts w:asciiTheme="majorEastAsia" w:eastAsiaTheme="majorEastAsia" w:hAnsiTheme="majorEastAsia"/>
          <w:sz w:val="24"/>
          <w:szCs w:val="32"/>
        </w:rPr>
        <w:t>其一是</w:t>
      </w:r>
      <w:r>
        <w:rPr>
          <w:rFonts w:asciiTheme="majorEastAsia" w:eastAsiaTheme="majorEastAsia" w:hAnsiTheme="majorEastAsia" w:hint="eastAsia"/>
          <w:sz w:val="24"/>
          <w:szCs w:val="32"/>
        </w:rPr>
        <w:t>《教师太忙，要有块精神自留地》。</w:t>
      </w:r>
      <w:r>
        <w:rPr>
          <w:rFonts w:asciiTheme="majorEastAsia" w:eastAsiaTheme="majorEastAsia" w:hAnsiTheme="majorEastAsia" w:hint="eastAsia"/>
          <w:sz w:val="24"/>
          <w:szCs w:val="32"/>
        </w:rPr>
        <w:lastRenderedPageBreak/>
        <w:t>这篇文章几乎说中了我一个初登讲台的人的心声，这一年对于一个兼任班主任的语文老师来说，可以用“疲于奔命”四个字形容。在处理完班级内外大大小小的杂事之余，我努力地想让自己每一节课都上得生动有趣，花很多的时间和心思去设计我的课堂，但越往后走，难度越大。直到有一天我突然发现已经很久没有去经营自己的生活了，而我如果本身不有趣，再多的设计都是徒劳啊。</w:t>
      </w:r>
      <w:r w:rsidR="000D5CC2">
        <w:rPr>
          <w:rFonts w:asciiTheme="majorEastAsia" w:eastAsiaTheme="majorEastAsia" w:hAnsiTheme="majorEastAsia" w:hint="eastAsia"/>
          <w:sz w:val="24"/>
          <w:szCs w:val="32"/>
        </w:rPr>
        <w:t>这一块精神的自留地，我想</w:t>
      </w:r>
      <w:r w:rsidR="00B74169">
        <w:rPr>
          <w:rFonts w:asciiTheme="majorEastAsia" w:eastAsiaTheme="majorEastAsia" w:hAnsiTheme="majorEastAsia" w:hint="eastAsia"/>
          <w:sz w:val="24"/>
          <w:szCs w:val="32"/>
        </w:rPr>
        <w:t>一部分可以来源于阅读，另一部分则应该来自于对于日常生活的敏感度吧。</w:t>
      </w:r>
    </w:p>
    <w:p w:rsidR="00B74169" w:rsidRDefault="00B74169"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当然，如何一直敏锐，一直热血沸腾，一直青春洒脱，我想，这多少是需要一些天赋的理想主义精神的吧。</w:t>
      </w:r>
    </w:p>
    <w:p w:rsidR="00B74169" w:rsidRDefault="00B74169"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其二则是《如何看待网络‘造词热’现象》，作为一个本科汉语言专业出身的‘网瘾少女’，我对于网络词语的态度一直以来是矛盾的。一方面，我乐于了解网络、新媒体上集合着小巧思的新造词，它们往往活泼生动、充满双关意，很多带有一种适度的幽默感。另一方面，我又像个“卫道士”</w:t>
      </w:r>
      <w:proofErr w:type="gramStart"/>
      <w:r>
        <w:rPr>
          <w:rFonts w:asciiTheme="majorEastAsia" w:eastAsiaTheme="majorEastAsia" w:hAnsiTheme="majorEastAsia" w:hint="eastAsia"/>
          <w:sz w:val="24"/>
          <w:szCs w:val="32"/>
        </w:rPr>
        <w:t>般反对</w:t>
      </w:r>
      <w:proofErr w:type="gramEnd"/>
      <w:r>
        <w:rPr>
          <w:rFonts w:asciiTheme="majorEastAsia" w:eastAsiaTheme="majorEastAsia" w:hAnsiTheme="majorEastAsia" w:hint="eastAsia"/>
          <w:sz w:val="24"/>
          <w:szCs w:val="32"/>
        </w:rPr>
        <w:t>学生在正式的书写表达中使用它们，从心底反对不干净的语言行为。在读过此文后，我意识到这正是对于“井喷的新词会否挤压传统的规范词汇”的担心。</w:t>
      </w:r>
    </w:p>
    <w:p w:rsidR="00700991" w:rsidRPr="00700991" w:rsidRDefault="00700991"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如何</w:t>
      </w:r>
      <w:r w:rsidR="00B74169">
        <w:rPr>
          <w:rFonts w:asciiTheme="majorEastAsia" w:eastAsiaTheme="majorEastAsia" w:hAnsiTheme="majorEastAsia" w:hint="eastAsia"/>
          <w:sz w:val="24"/>
          <w:szCs w:val="32"/>
        </w:rPr>
        <w:t>引导学生</w:t>
      </w:r>
      <w:r>
        <w:rPr>
          <w:rFonts w:asciiTheme="majorEastAsia" w:eastAsiaTheme="majorEastAsia" w:hAnsiTheme="majorEastAsia" w:hint="eastAsia"/>
          <w:sz w:val="24"/>
          <w:szCs w:val="32"/>
        </w:rPr>
        <w:t>正确区分和</w:t>
      </w:r>
      <w:r w:rsidR="00B74169">
        <w:rPr>
          <w:rFonts w:asciiTheme="majorEastAsia" w:eastAsiaTheme="majorEastAsia" w:hAnsiTheme="majorEastAsia" w:hint="eastAsia"/>
          <w:sz w:val="24"/>
          <w:szCs w:val="32"/>
        </w:rPr>
        <w:t>使用词汇，我想</w:t>
      </w:r>
      <w:r>
        <w:rPr>
          <w:rFonts w:asciiTheme="majorEastAsia" w:eastAsiaTheme="majorEastAsia" w:hAnsiTheme="majorEastAsia" w:hint="eastAsia"/>
          <w:sz w:val="24"/>
          <w:szCs w:val="32"/>
        </w:rPr>
        <w:t>这也是需要教师思考和在实践中摸索的一个课题。</w:t>
      </w:r>
    </w:p>
    <w:p w:rsidR="00700991" w:rsidRPr="007D7A69" w:rsidRDefault="007D7A69" w:rsidP="007D7A69">
      <w:pPr>
        <w:adjustRightInd w:val="0"/>
        <w:snapToGrid w:val="0"/>
        <w:spacing w:line="360" w:lineRule="auto"/>
        <w:ind w:firstLineChars="200" w:firstLine="482"/>
        <w:rPr>
          <w:rFonts w:asciiTheme="majorEastAsia" w:eastAsiaTheme="majorEastAsia" w:hAnsiTheme="majorEastAsia"/>
          <w:b/>
          <w:sz w:val="24"/>
          <w:szCs w:val="32"/>
        </w:rPr>
      </w:pPr>
      <w:r>
        <w:rPr>
          <w:rFonts w:asciiTheme="majorEastAsia" w:eastAsiaTheme="majorEastAsia" w:hAnsiTheme="majorEastAsia" w:hint="eastAsia"/>
          <w:b/>
          <w:sz w:val="24"/>
          <w:szCs w:val="32"/>
        </w:rPr>
        <w:t>四、</w:t>
      </w:r>
      <w:r w:rsidR="00700991" w:rsidRPr="007D7A69">
        <w:rPr>
          <w:rFonts w:asciiTheme="majorEastAsia" w:eastAsiaTheme="majorEastAsia" w:hAnsiTheme="majorEastAsia" w:hint="eastAsia"/>
          <w:b/>
          <w:sz w:val="24"/>
          <w:szCs w:val="32"/>
        </w:rPr>
        <w:t>小结</w:t>
      </w:r>
    </w:p>
    <w:p w:rsidR="00700991" w:rsidRDefault="00700991" w:rsidP="007D7A69">
      <w:pPr>
        <w:adjustRightInd w:val="0"/>
        <w:snapToGrid w:val="0"/>
        <w:spacing w:line="360" w:lineRule="auto"/>
        <w:ind w:firstLineChars="200" w:firstLine="480"/>
        <w:rPr>
          <w:rFonts w:asciiTheme="majorEastAsia" w:eastAsiaTheme="majorEastAsia" w:hAnsiTheme="majorEastAsia"/>
          <w:sz w:val="24"/>
          <w:szCs w:val="32"/>
        </w:rPr>
      </w:pPr>
      <w:r>
        <w:rPr>
          <w:rFonts w:asciiTheme="majorEastAsia" w:eastAsiaTheme="majorEastAsia" w:hAnsiTheme="majorEastAsia" w:hint="eastAsia"/>
          <w:sz w:val="24"/>
          <w:szCs w:val="32"/>
        </w:rPr>
        <w:t>温儒敏的教学</w:t>
      </w:r>
      <w:proofErr w:type="gramStart"/>
      <w:r>
        <w:rPr>
          <w:rFonts w:asciiTheme="majorEastAsia" w:eastAsiaTheme="majorEastAsia" w:hAnsiTheme="majorEastAsia" w:hint="eastAsia"/>
          <w:sz w:val="24"/>
          <w:szCs w:val="32"/>
        </w:rPr>
        <w:t>观其实</w:t>
      </w:r>
      <w:proofErr w:type="gramEnd"/>
      <w:r>
        <w:rPr>
          <w:rFonts w:asciiTheme="majorEastAsia" w:eastAsiaTheme="majorEastAsia" w:hAnsiTheme="majorEastAsia" w:hint="eastAsia"/>
          <w:sz w:val="24"/>
          <w:szCs w:val="32"/>
        </w:rPr>
        <w:t>可以以四个字来概括——“守正创新”。守护的是中华文化、文字、文学的正统，创造的是与新时代、新需求相结合的接地气的教育方式。对于这个理念，我深表赞赏，也觉得“绝知此事要躬行”。我们常说语文老师要多一点情怀，做一些不太聪明却纯粹的小事，帮助一些不太完美却充满灵性的孩子。</w:t>
      </w:r>
      <w:r w:rsidR="00670E4F">
        <w:rPr>
          <w:rFonts w:asciiTheme="majorEastAsia" w:eastAsiaTheme="majorEastAsia" w:hAnsiTheme="majorEastAsia" w:hint="eastAsia"/>
          <w:sz w:val="24"/>
          <w:szCs w:val="32"/>
        </w:rPr>
        <w:t>要尽心尽力地多情，入过繁华之境、也听过喧嚣声音，还能有着滚烫心情，欣赏宇宙最辽阔的不朽。</w:t>
      </w:r>
    </w:p>
    <w:p w:rsidR="00700991" w:rsidRPr="00700991" w:rsidRDefault="00700991" w:rsidP="007D7A69">
      <w:pPr>
        <w:adjustRightInd w:val="0"/>
        <w:snapToGrid w:val="0"/>
        <w:spacing w:line="360" w:lineRule="auto"/>
        <w:ind w:left="480" w:firstLineChars="200" w:firstLine="480"/>
        <w:rPr>
          <w:rFonts w:asciiTheme="majorEastAsia" w:eastAsiaTheme="majorEastAsia" w:hAnsiTheme="majorEastAsia"/>
          <w:sz w:val="24"/>
          <w:szCs w:val="32"/>
        </w:rPr>
      </w:pPr>
    </w:p>
    <w:p w:rsidR="00700991" w:rsidRPr="00670E4F" w:rsidRDefault="00700991" w:rsidP="007D7A69">
      <w:pPr>
        <w:adjustRightInd w:val="0"/>
        <w:snapToGrid w:val="0"/>
        <w:spacing w:line="360" w:lineRule="auto"/>
        <w:ind w:left="480" w:firstLineChars="200" w:firstLine="480"/>
        <w:rPr>
          <w:rFonts w:asciiTheme="majorEastAsia" w:eastAsiaTheme="majorEastAsia" w:hAnsiTheme="majorEastAsia"/>
          <w:sz w:val="24"/>
          <w:szCs w:val="32"/>
        </w:rPr>
      </w:pPr>
    </w:p>
    <w:sectPr w:rsidR="00700991" w:rsidRPr="00670E4F" w:rsidSect="00C16448">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654" w:rsidRDefault="00115654" w:rsidP="004466C5">
      <w:r>
        <w:separator/>
      </w:r>
    </w:p>
  </w:endnote>
  <w:endnote w:type="continuationSeparator" w:id="0">
    <w:p w:rsidR="00115654" w:rsidRDefault="00115654" w:rsidP="00446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603734"/>
      <w:docPartObj>
        <w:docPartGallery w:val="Page Numbers (Bottom of Page)"/>
        <w:docPartUnique/>
      </w:docPartObj>
    </w:sdtPr>
    <w:sdtEndPr/>
    <w:sdtContent>
      <w:p w:rsidR="00194819" w:rsidRDefault="00194819">
        <w:pPr>
          <w:pStyle w:val="a4"/>
          <w:jc w:val="right"/>
        </w:pPr>
        <w:r>
          <w:fldChar w:fldCharType="begin"/>
        </w:r>
        <w:r>
          <w:instrText>PAGE   \* MERGEFORMAT</w:instrText>
        </w:r>
        <w:r>
          <w:fldChar w:fldCharType="separate"/>
        </w:r>
        <w:r w:rsidR="005C698A" w:rsidRPr="005C698A">
          <w:rPr>
            <w:noProof/>
            <w:lang w:val="zh-CN"/>
          </w:rPr>
          <w:t>3</w:t>
        </w:r>
        <w:r>
          <w:fldChar w:fldCharType="end"/>
        </w:r>
      </w:p>
    </w:sdtContent>
  </w:sdt>
  <w:p w:rsidR="00194819" w:rsidRDefault="0019481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654" w:rsidRDefault="00115654" w:rsidP="004466C5">
      <w:r>
        <w:separator/>
      </w:r>
    </w:p>
  </w:footnote>
  <w:footnote w:type="continuationSeparator" w:id="0">
    <w:p w:rsidR="00115654" w:rsidRDefault="00115654" w:rsidP="004466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F699F"/>
    <w:multiLevelType w:val="hybridMultilevel"/>
    <w:tmpl w:val="06C615F8"/>
    <w:lvl w:ilvl="0" w:tplc="1A78EB92">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328250F9"/>
    <w:multiLevelType w:val="hybridMultilevel"/>
    <w:tmpl w:val="FBBE3DC6"/>
    <w:lvl w:ilvl="0" w:tplc="D25E0FB6">
      <w:start w:val="3"/>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431546E8"/>
    <w:multiLevelType w:val="hybridMultilevel"/>
    <w:tmpl w:val="584CB966"/>
    <w:lvl w:ilvl="0" w:tplc="F3CEE852">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nsid w:val="7D481456"/>
    <w:multiLevelType w:val="hybridMultilevel"/>
    <w:tmpl w:val="5540D7CC"/>
    <w:lvl w:ilvl="0" w:tplc="7AEADB1C">
      <w:start w:val="1"/>
      <w:numFmt w:val="japaneseCounting"/>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466C5"/>
    <w:rsid w:val="000D5CC2"/>
    <w:rsid w:val="00115654"/>
    <w:rsid w:val="00194819"/>
    <w:rsid w:val="001B7196"/>
    <w:rsid w:val="001C0664"/>
    <w:rsid w:val="002973FE"/>
    <w:rsid w:val="004466C5"/>
    <w:rsid w:val="004A146D"/>
    <w:rsid w:val="005C698A"/>
    <w:rsid w:val="006005F3"/>
    <w:rsid w:val="00670E4F"/>
    <w:rsid w:val="0068133A"/>
    <w:rsid w:val="00700991"/>
    <w:rsid w:val="00786829"/>
    <w:rsid w:val="007D7A69"/>
    <w:rsid w:val="007F6FCE"/>
    <w:rsid w:val="00982AD7"/>
    <w:rsid w:val="00A4605E"/>
    <w:rsid w:val="00B74169"/>
    <w:rsid w:val="00B91CD7"/>
    <w:rsid w:val="00C16448"/>
    <w:rsid w:val="00D441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44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66C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466C5"/>
    <w:rPr>
      <w:sz w:val="18"/>
      <w:szCs w:val="18"/>
    </w:rPr>
  </w:style>
  <w:style w:type="paragraph" w:styleId="a4">
    <w:name w:val="footer"/>
    <w:basedOn w:val="a"/>
    <w:link w:val="Char0"/>
    <w:uiPriority w:val="99"/>
    <w:unhideWhenUsed/>
    <w:rsid w:val="004466C5"/>
    <w:pPr>
      <w:tabs>
        <w:tab w:val="center" w:pos="4153"/>
        <w:tab w:val="right" w:pos="8306"/>
      </w:tabs>
      <w:snapToGrid w:val="0"/>
      <w:jc w:val="left"/>
    </w:pPr>
    <w:rPr>
      <w:sz w:val="18"/>
      <w:szCs w:val="18"/>
    </w:rPr>
  </w:style>
  <w:style w:type="character" w:customStyle="1" w:styleId="Char0">
    <w:name w:val="页脚 Char"/>
    <w:basedOn w:val="a0"/>
    <w:link w:val="a4"/>
    <w:uiPriority w:val="99"/>
    <w:rsid w:val="004466C5"/>
    <w:rPr>
      <w:sz w:val="18"/>
      <w:szCs w:val="18"/>
    </w:rPr>
  </w:style>
  <w:style w:type="paragraph" w:styleId="a5">
    <w:name w:val="List Paragraph"/>
    <w:basedOn w:val="a"/>
    <w:uiPriority w:val="34"/>
    <w:qFormat/>
    <w:rsid w:val="00786829"/>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3</Pages>
  <Words>352</Words>
  <Characters>2007</Characters>
  <Application>Microsoft Office Word</Application>
  <DocSecurity>0</DocSecurity>
  <Lines>16</Lines>
  <Paragraphs>4</Paragraphs>
  <ScaleCrop>false</ScaleCrop>
  <Company/>
  <LinksUpToDate>false</LinksUpToDate>
  <CharactersWithSpaces>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apple</cp:lastModifiedBy>
  <cp:revision>9</cp:revision>
  <dcterms:created xsi:type="dcterms:W3CDTF">2018-07-09T13:32:00Z</dcterms:created>
  <dcterms:modified xsi:type="dcterms:W3CDTF">2018-07-13T00:54:00Z</dcterms:modified>
</cp:coreProperties>
</file>