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636" w:rsidRPr="00D47BDC" w:rsidRDefault="00084636">
      <w:pPr>
        <w:rPr>
          <w:rFonts w:hint="eastAsia"/>
          <w:sz w:val="30"/>
          <w:szCs w:val="30"/>
        </w:rPr>
      </w:pPr>
      <w:r>
        <w:rPr>
          <w:rFonts w:hint="eastAsia"/>
        </w:rPr>
        <w:t xml:space="preserve">            </w:t>
      </w:r>
      <w:r w:rsidRPr="00084636">
        <w:rPr>
          <w:rFonts w:hint="eastAsia"/>
          <w:sz w:val="28"/>
          <w:szCs w:val="28"/>
        </w:rPr>
        <w:t xml:space="preserve">    </w:t>
      </w:r>
      <w:r>
        <w:rPr>
          <w:rFonts w:hint="eastAsia"/>
          <w:sz w:val="28"/>
          <w:szCs w:val="28"/>
        </w:rPr>
        <w:t xml:space="preserve">    </w:t>
      </w:r>
      <w:r w:rsidR="00D47BDC">
        <w:rPr>
          <w:rFonts w:hint="eastAsia"/>
          <w:sz w:val="28"/>
          <w:szCs w:val="28"/>
        </w:rPr>
        <w:t xml:space="preserve"> </w:t>
      </w:r>
      <w:r w:rsidRPr="00D47BDC">
        <w:rPr>
          <w:rFonts w:hint="eastAsia"/>
          <w:sz w:val="30"/>
          <w:szCs w:val="30"/>
        </w:rPr>
        <w:t>本学期示范课综述</w:t>
      </w:r>
    </w:p>
    <w:p w:rsidR="000248E6" w:rsidRDefault="00084636" w:rsidP="00084636">
      <w:pPr>
        <w:ind w:firstLineChars="1300" w:firstLine="3640"/>
        <w:rPr>
          <w:rFonts w:asciiTheme="minorEastAsia" w:hAnsiTheme="minorEastAsia" w:hint="eastAsia"/>
          <w:sz w:val="28"/>
          <w:szCs w:val="28"/>
        </w:rPr>
      </w:pPr>
      <w:r>
        <w:rPr>
          <w:rFonts w:hint="eastAsia"/>
          <w:sz w:val="28"/>
          <w:szCs w:val="28"/>
        </w:rPr>
        <w:t>——</w:t>
      </w:r>
      <w:r w:rsidRPr="00084636">
        <w:rPr>
          <w:rFonts w:hint="eastAsia"/>
          <w:sz w:val="28"/>
          <w:szCs w:val="28"/>
        </w:rPr>
        <w:t>《</w:t>
      </w:r>
      <w:r>
        <w:rPr>
          <w:rFonts w:hint="eastAsia"/>
          <w:sz w:val="28"/>
          <w:szCs w:val="28"/>
        </w:rPr>
        <w:t>光电效应》</w:t>
      </w:r>
      <w:r>
        <w:rPr>
          <w:rFonts w:asciiTheme="minorEastAsia" w:hAnsiTheme="minorEastAsia" w:hint="eastAsia"/>
          <w:sz w:val="28"/>
          <w:szCs w:val="28"/>
        </w:rPr>
        <w:t>执教反思</w:t>
      </w:r>
    </w:p>
    <w:p w:rsidR="00084636" w:rsidRDefault="00084636" w:rsidP="00084636">
      <w:pPr>
        <w:spacing w:line="300" w:lineRule="auto"/>
        <w:ind w:firstLineChars="200" w:firstLine="480"/>
        <w:rPr>
          <w:rFonts w:ascii="宋体" w:hAnsi="宋体" w:hint="eastAsia"/>
          <w:sz w:val="24"/>
          <w:szCs w:val="24"/>
        </w:rPr>
      </w:pPr>
      <w:r w:rsidRPr="00084636">
        <w:rPr>
          <w:rFonts w:ascii="宋体" w:hAnsi="宋体" w:hint="eastAsia"/>
          <w:sz w:val="24"/>
          <w:szCs w:val="24"/>
        </w:rPr>
        <w:t>本课题为普通高中物理选修（3-5）第二章波粒二象性第二节《光的粒子性》，学时两课时，本节为第1课时，</w:t>
      </w:r>
      <w:r>
        <w:rPr>
          <w:rFonts w:ascii="宋体" w:hAnsi="宋体" w:hint="eastAsia"/>
          <w:sz w:val="24"/>
          <w:szCs w:val="24"/>
        </w:rPr>
        <w:t>本课教材蕴含着十分丰富的教学内容。</w:t>
      </w:r>
      <w:r w:rsidRPr="00084636">
        <w:rPr>
          <w:rFonts w:ascii="宋体" w:hAnsi="宋体" w:hint="eastAsia"/>
          <w:sz w:val="24"/>
          <w:szCs w:val="24"/>
        </w:rPr>
        <w:t>在知识方面，本课作为量子理论的入门，涉及到量子物理</w:t>
      </w:r>
      <w:proofErr w:type="gramStart"/>
      <w:r w:rsidRPr="00084636">
        <w:rPr>
          <w:rFonts w:ascii="宋体" w:hAnsi="宋体" w:hint="eastAsia"/>
          <w:sz w:val="24"/>
          <w:szCs w:val="24"/>
        </w:rPr>
        <w:t>最</w:t>
      </w:r>
      <w:proofErr w:type="gramEnd"/>
      <w:r w:rsidRPr="00084636">
        <w:rPr>
          <w:rFonts w:ascii="宋体" w:hAnsi="宋体" w:hint="eastAsia"/>
          <w:sz w:val="24"/>
          <w:szCs w:val="24"/>
        </w:rPr>
        <w:t>基础的内容，也是经典物理学与量子物理学的重要衔接；同时本节还有着厚重的物理学科文化积淀，有物理学史、科学方法、辩证唯物主义思想、创新意识等人文精神教育的题材．教材在知识陈述上较为浅显直接，而关于这些知识的“背景”，则是相当丰满、承赋人文，为实施“</w:t>
      </w:r>
      <w:r w:rsidR="007E6D9D">
        <w:rPr>
          <w:rFonts w:ascii="宋体" w:hAnsi="宋体" w:hint="eastAsia"/>
          <w:sz w:val="24"/>
          <w:szCs w:val="24"/>
        </w:rPr>
        <w:t>核心素养教学</w:t>
      </w:r>
      <w:r w:rsidRPr="00084636">
        <w:rPr>
          <w:rFonts w:ascii="宋体" w:hAnsi="宋体" w:hint="eastAsia"/>
          <w:sz w:val="24"/>
          <w:szCs w:val="24"/>
        </w:rPr>
        <w:t>”提供了很大的空间．</w:t>
      </w:r>
      <w:r w:rsidRPr="00084636">
        <w:rPr>
          <w:rFonts w:ascii="宋体" w:hAnsi="宋体" w:hint="eastAsia"/>
          <w:sz w:val="24"/>
          <w:szCs w:val="24"/>
        </w:rPr>
        <w:t>本课</w:t>
      </w:r>
      <w:r w:rsidR="00D47BDC">
        <w:rPr>
          <w:rFonts w:ascii="宋体" w:hAnsi="宋体" w:hint="eastAsia"/>
          <w:sz w:val="24"/>
          <w:szCs w:val="24"/>
        </w:rPr>
        <w:t>教学</w:t>
      </w:r>
      <w:r w:rsidRPr="00084636">
        <w:rPr>
          <w:rFonts w:ascii="宋体" w:hAnsi="宋体" w:hint="eastAsia"/>
          <w:sz w:val="24"/>
          <w:szCs w:val="24"/>
        </w:rPr>
        <w:t>设计</w:t>
      </w:r>
      <w:r w:rsidR="00D47BDC">
        <w:rPr>
          <w:rFonts w:ascii="宋体" w:hAnsi="宋体" w:hint="eastAsia"/>
          <w:sz w:val="24"/>
          <w:szCs w:val="24"/>
        </w:rPr>
        <w:t>思路是</w:t>
      </w:r>
      <w:r w:rsidRPr="00084636">
        <w:rPr>
          <w:rFonts w:ascii="宋体" w:hAnsi="宋体" w:hint="eastAsia"/>
          <w:sz w:val="24"/>
          <w:szCs w:val="24"/>
        </w:rPr>
        <w:t>以光电效应规律为主线，通过充分展示围绕“光电效应”所发生的发现现象、研究规律、提出假说、实验验证这样一个科学发现过程，在科学过程展示中推出学科知识，渗透科学思想方法，借助多媒体课件播放、实验装置重现现象及教师解说，着力于</w:t>
      </w:r>
      <w:r w:rsidR="009B544D">
        <w:rPr>
          <w:rFonts w:ascii="宋体" w:hAnsi="宋体" w:hint="eastAsia"/>
          <w:sz w:val="24"/>
          <w:szCs w:val="24"/>
        </w:rPr>
        <w:t>激发</w:t>
      </w:r>
      <w:r w:rsidRPr="00084636">
        <w:rPr>
          <w:rFonts w:ascii="宋体" w:hAnsi="宋体" w:hint="eastAsia"/>
          <w:sz w:val="24"/>
          <w:szCs w:val="24"/>
        </w:rPr>
        <w:t>学生</w:t>
      </w:r>
      <w:r w:rsidR="002F0028">
        <w:rPr>
          <w:rFonts w:ascii="宋体" w:hAnsi="宋体" w:hint="eastAsia"/>
          <w:sz w:val="24"/>
          <w:szCs w:val="24"/>
        </w:rPr>
        <w:t>深入</w:t>
      </w:r>
      <w:r w:rsidRPr="00084636">
        <w:rPr>
          <w:rFonts w:ascii="宋体" w:hAnsi="宋体" w:hint="eastAsia"/>
          <w:sz w:val="24"/>
          <w:szCs w:val="24"/>
        </w:rPr>
        <w:t>科学</w:t>
      </w:r>
      <w:r w:rsidR="002F0028">
        <w:rPr>
          <w:rFonts w:ascii="宋体" w:hAnsi="宋体" w:hint="eastAsia"/>
          <w:sz w:val="24"/>
          <w:szCs w:val="24"/>
        </w:rPr>
        <w:t>探究的</w:t>
      </w:r>
      <w:r w:rsidR="00921051">
        <w:rPr>
          <w:rFonts w:ascii="宋体" w:hAnsi="宋体" w:hint="eastAsia"/>
          <w:sz w:val="24"/>
          <w:szCs w:val="24"/>
        </w:rPr>
        <w:t>兴趣</w:t>
      </w:r>
      <w:r w:rsidR="002F0028">
        <w:rPr>
          <w:rFonts w:ascii="宋体" w:hAnsi="宋体" w:hint="eastAsia"/>
          <w:sz w:val="24"/>
          <w:szCs w:val="24"/>
        </w:rPr>
        <w:t>，感受物理学科的人文之美</w:t>
      </w:r>
      <w:r w:rsidRPr="00084636">
        <w:rPr>
          <w:rFonts w:ascii="宋体" w:hAnsi="宋体" w:hint="eastAsia"/>
          <w:sz w:val="24"/>
          <w:szCs w:val="24"/>
        </w:rPr>
        <w:t>．</w:t>
      </w:r>
    </w:p>
    <w:p w:rsidR="003006CE" w:rsidRDefault="00D44F85" w:rsidP="006B088B">
      <w:pPr>
        <w:spacing w:line="300" w:lineRule="auto"/>
        <w:ind w:firstLineChars="200" w:firstLine="480"/>
        <w:rPr>
          <w:rFonts w:ascii="宋体" w:hAnsi="宋体" w:hint="eastAsia"/>
          <w:sz w:val="24"/>
          <w:szCs w:val="24"/>
        </w:rPr>
      </w:pPr>
      <w:r>
        <w:rPr>
          <w:rFonts w:ascii="宋体" w:hAnsi="宋体" w:hint="eastAsia"/>
          <w:sz w:val="24"/>
          <w:szCs w:val="24"/>
        </w:rPr>
        <w:t>本课教学流程中在演示光电效应现象之后，引导学生思考及展示部分当今社会与此相关科技应用，激发学生深入探究光电效应的规律的兴趣。</w:t>
      </w:r>
      <w:r w:rsidR="001B7158">
        <w:rPr>
          <w:rFonts w:ascii="宋体" w:hAnsi="宋体" w:hint="eastAsia"/>
          <w:sz w:val="24"/>
          <w:szCs w:val="24"/>
        </w:rPr>
        <w:t>本</w:t>
      </w:r>
      <w:r w:rsidR="00E452DD">
        <w:rPr>
          <w:rFonts w:ascii="宋体" w:hAnsi="宋体" w:hint="eastAsia"/>
          <w:sz w:val="24"/>
          <w:szCs w:val="24"/>
        </w:rPr>
        <w:t>课重点内容为光电效应的基本规律，</w:t>
      </w:r>
      <w:r w:rsidR="00D115FA">
        <w:rPr>
          <w:rFonts w:ascii="宋体" w:hAnsi="宋体" w:hint="eastAsia"/>
          <w:sz w:val="24"/>
          <w:szCs w:val="24"/>
        </w:rPr>
        <w:t>对于</w:t>
      </w:r>
      <w:r w:rsidR="00E452DD">
        <w:rPr>
          <w:rFonts w:ascii="宋体" w:hAnsi="宋体" w:hint="eastAsia"/>
          <w:sz w:val="24"/>
          <w:szCs w:val="24"/>
        </w:rPr>
        <w:t>光电效应发生的</w:t>
      </w:r>
      <w:r w:rsidR="00D115FA">
        <w:rPr>
          <w:rFonts w:ascii="宋体" w:hAnsi="宋体" w:hint="eastAsia"/>
          <w:sz w:val="24"/>
          <w:szCs w:val="24"/>
        </w:rPr>
        <w:t>条件（金属固有频率）、光电流、饱和光电流与光强的关系两条物理规律通过实验演示和模拟，学生</w:t>
      </w:r>
      <w:r w:rsidR="00B26C0B">
        <w:rPr>
          <w:rFonts w:ascii="宋体" w:hAnsi="宋体" w:hint="eastAsia"/>
          <w:sz w:val="24"/>
          <w:szCs w:val="24"/>
        </w:rPr>
        <w:t>易于</w:t>
      </w:r>
      <w:r w:rsidR="009B544D">
        <w:rPr>
          <w:rFonts w:ascii="宋体" w:hAnsi="宋体" w:hint="eastAsia"/>
          <w:sz w:val="24"/>
          <w:szCs w:val="24"/>
        </w:rPr>
        <w:t>理解；而光电子最大初动能、</w:t>
      </w:r>
      <w:r w:rsidR="000A3DCC">
        <w:rPr>
          <w:rFonts w:ascii="宋体" w:hAnsi="宋体" w:hint="eastAsia"/>
          <w:sz w:val="24"/>
          <w:szCs w:val="24"/>
        </w:rPr>
        <w:t>逸出功、遏止电压等</w:t>
      </w:r>
      <w:r w:rsidR="00BD29A3">
        <w:rPr>
          <w:rFonts w:ascii="宋体" w:hAnsi="宋体" w:hint="eastAsia"/>
          <w:sz w:val="24"/>
          <w:szCs w:val="24"/>
        </w:rPr>
        <w:t>物理观念及光电子最大初动能与入射光频率有关的物理规律</w:t>
      </w:r>
      <w:r w:rsidR="003006CE">
        <w:rPr>
          <w:rFonts w:ascii="宋体" w:hAnsi="宋体" w:hint="eastAsia"/>
          <w:sz w:val="24"/>
          <w:szCs w:val="24"/>
        </w:rPr>
        <w:t>，对学生而言比较抽象，理解存在困难。在教学过程中启发学生通过测量反向的遏止电压来获得光电子最大初动能的“化虚为实”的实验思想</w:t>
      </w:r>
      <w:r w:rsidR="002F5224">
        <w:rPr>
          <w:rFonts w:ascii="宋体" w:hAnsi="宋体" w:hint="eastAsia"/>
          <w:sz w:val="24"/>
          <w:szCs w:val="24"/>
        </w:rPr>
        <w:t>是培养学生学科思维的重要环节，也是本节课教学难点之一。教学过程中通过回顾带电粒子在电场中匀变速直线运动，</w:t>
      </w:r>
      <w:r w:rsidR="0073741E">
        <w:rPr>
          <w:rFonts w:ascii="宋体" w:hAnsi="宋体" w:hint="eastAsia"/>
          <w:sz w:val="24"/>
          <w:szCs w:val="24"/>
        </w:rPr>
        <w:t>引导学生思考反向电压的作用，逐步推导光电流大小与反向电压的关系，通过逻辑推理让学生最终理解遏止电压与光电子最大初动能的关系，从而将测量的光子最大初动能转化测遏止电压，体现</w:t>
      </w:r>
      <w:r w:rsidR="003D3378">
        <w:rPr>
          <w:rFonts w:ascii="宋体" w:hAnsi="宋体" w:hint="eastAsia"/>
          <w:sz w:val="24"/>
          <w:szCs w:val="24"/>
        </w:rPr>
        <w:t>科学探究中逻辑的魅力。</w:t>
      </w:r>
    </w:p>
    <w:p w:rsidR="00D44F85" w:rsidRDefault="001B7158" w:rsidP="00921051">
      <w:pPr>
        <w:spacing w:line="300" w:lineRule="auto"/>
        <w:ind w:firstLine="480"/>
        <w:rPr>
          <w:rFonts w:ascii="宋体" w:hAnsi="宋体" w:hint="eastAsia"/>
          <w:sz w:val="24"/>
          <w:szCs w:val="24"/>
        </w:rPr>
      </w:pPr>
      <w:r>
        <w:rPr>
          <w:rFonts w:ascii="宋体" w:hAnsi="宋体" w:hint="eastAsia"/>
          <w:sz w:val="24"/>
          <w:szCs w:val="24"/>
        </w:rPr>
        <w:t>本课教学</w:t>
      </w:r>
      <w:r w:rsidR="00863D23">
        <w:rPr>
          <w:rFonts w:ascii="宋体" w:hAnsi="宋体" w:hint="eastAsia"/>
          <w:sz w:val="24"/>
          <w:szCs w:val="24"/>
        </w:rPr>
        <w:t>设计期望</w:t>
      </w:r>
      <w:r w:rsidR="001C356A">
        <w:rPr>
          <w:rFonts w:ascii="宋体" w:hAnsi="宋体" w:hint="eastAsia"/>
          <w:sz w:val="24"/>
          <w:szCs w:val="24"/>
        </w:rPr>
        <w:t>学生通过小组讨论，</w:t>
      </w:r>
      <w:r w:rsidR="00863D23">
        <w:rPr>
          <w:rFonts w:ascii="宋体" w:hAnsi="宋体" w:hint="eastAsia"/>
          <w:sz w:val="24"/>
          <w:szCs w:val="24"/>
        </w:rPr>
        <w:t>自己</w:t>
      </w:r>
      <w:r w:rsidR="001C356A">
        <w:rPr>
          <w:rFonts w:ascii="宋体" w:hAnsi="宋体" w:hint="eastAsia"/>
          <w:sz w:val="24"/>
          <w:szCs w:val="24"/>
        </w:rPr>
        <w:t>认识到</w:t>
      </w:r>
      <w:r>
        <w:rPr>
          <w:rFonts w:ascii="宋体" w:hAnsi="宋体" w:hint="eastAsia"/>
          <w:sz w:val="24"/>
          <w:szCs w:val="24"/>
        </w:rPr>
        <w:t>光电效应实验规律</w:t>
      </w:r>
      <w:r w:rsidR="001C356A">
        <w:rPr>
          <w:rFonts w:ascii="宋体" w:hAnsi="宋体" w:hint="eastAsia"/>
          <w:sz w:val="24"/>
          <w:szCs w:val="24"/>
        </w:rPr>
        <w:t>与经典物理学电磁理论矛盾与冲突</w:t>
      </w:r>
      <w:r w:rsidR="007E6D9D">
        <w:rPr>
          <w:rFonts w:ascii="宋体" w:hAnsi="宋体" w:hint="eastAsia"/>
          <w:sz w:val="24"/>
          <w:szCs w:val="24"/>
        </w:rPr>
        <w:t>，</w:t>
      </w:r>
      <w:r w:rsidR="001C356A">
        <w:rPr>
          <w:rFonts w:ascii="宋体" w:hAnsi="宋体" w:hint="eastAsia"/>
          <w:sz w:val="24"/>
          <w:szCs w:val="24"/>
        </w:rPr>
        <w:t>为第二课时爱因斯坦光子说与光电效应方程进行铺垫</w:t>
      </w:r>
      <w:r w:rsidR="007E6D9D">
        <w:rPr>
          <w:rFonts w:ascii="宋体" w:hAnsi="宋体" w:hint="eastAsia"/>
          <w:sz w:val="24"/>
          <w:szCs w:val="24"/>
        </w:rPr>
        <w:t>，同时</w:t>
      </w:r>
      <w:r w:rsidR="007E6D9D">
        <w:rPr>
          <w:rFonts w:ascii="宋体" w:hAnsi="宋体" w:hint="eastAsia"/>
          <w:sz w:val="24"/>
          <w:szCs w:val="24"/>
        </w:rPr>
        <w:t>培养学生勇于质疑的精神</w:t>
      </w:r>
      <w:r w:rsidR="001C356A">
        <w:rPr>
          <w:rFonts w:ascii="宋体" w:hAnsi="宋体" w:hint="eastAsia"/>
          <w:sz w:val="24"/>
          <w:szCs w:val="24"/>
        </w:rPr>
        <w:t>。但学生对电磁理论不熟悉，且初接触量子化概念</w:t>
      </w:r>
      <w:r w:rsidR="00863D23">
        <w:rPr>
          <w:rFonts w:ascii="宋体" w:hAnsi="宋体" w:hint="eastAsia"/>
          <w:sz w:val="24"/>
          <w:szCs w:val="24"/>
        </w:rPr>
        <w:t>，</w:t>
      </w:r>
      <w:r w:rsidR="00AB3F99">
        <w:rPr>
          <w:rFonts w:ascii="宋体" w:hAnsi="宋体" w:hint="eastAsia"/>
          <w:sz w:val="24"/>
          <w:szCs w:val="24"/>
        </w:rPr>
        <w:t>容易造成学生思维过于发散，偏离主题，</w:t>
      </w:r>
      <w:r w:rsidR="00DB1BFB">
        <w:rPr>
          <w:rFonts w:ascii="宋体" w:hAnsi="宋体" w:hint="eastAsia"/>
          <w:sz w:val="24"/>
          <w:szCs w:val="24"/>
        </w:rPr>
        <w:t>因此</w:t>
      </w:r>
      <w:r w:rsidR="00863D23">
        <w:rPr>
          <w:rFonts w:ascii="宋体" w:hAnsi="宋体" w:hint="eastAsia"/>
          <w:sz w:val="24"/>
          <w:szCs w:val="24"/>
        </w:rPr>
        <w:t>需要</w:t>
      </w:r>
      <w:r w:rsidR="001C356A">
        <w:rPr>
          <w:rFonts w:ascii="宋体" w:hAnsi="宋体" w:hint="eastAsia"/>
          <w:sz w:val="24"/>
          <w:szCs w:val="24"/>
        </w:rPr>
        <w:t>教师做</w:t>
      </w:r>
      <w:r w:rsidR="00863D23">
        <w:rPr>
          <w:rFonts w:ascii="宋体" w:hAnsi="宋体" w:hint="eastAsia"/>
          <w:sz w:val="24"/>
          <w:szCs w:val="24"/>
        </w:rPr>
        <w:t>适当引导，这是</w:t>
      </w:r>
      <w:r w:rsidR="00DB1BFB">
        <w:rPr>
          <w:rFonts w:ascii="宋体" w:hAnsi="宋体" w:hint="eastAsia"/>
          <w:sz w:val="24"/>
          <w:szCs w:val="24"/>
        </w:rPr>
        <w:t>也本课实际</w:t>
      </w:r>
      <w:r w:rsidR="00863D23">
        <w:rPr>
          <w:rFonts w:ascii="宋体" w:hAnsi="宋体" w:hint="eastAsia"/>
          <w:sz w:val="24"/>
          <w:szCs w:val="24"/>
        </w:rPr>
        <w:t>教学过程中对教学设计修正的部分。</w:t>
      </w:r>
      <w:bookmarkStart w:id="0" w:name="_GoBack"/>
      <w:bookmarkEnd w:id="0"/>
    </w:p>
    <w:p w:rsidR="00921051" w:rsidRPr="0073741E" w:rsidRDefault="00921051" w:rsidP="00921051">
      <w:pPr>
        <w:spacing w:line="300" w:lineRule="auto"/>
        <w:ind w:firstLine="480"/>
        <w:rPr>
          <w:rFonts w:asciiTheme="minorEastAsia" w:hAnsiTheme="minorEastAsia"/>
          <w:sz w:val="24"/>
          <w:szCs w:val="24"/>
        </w:rPr>
      </w:pPr>
      <w:r>
        <w:rPr>
          <w:rFonts w:ascii="宋体" w:hAnsi="宋体" w:hint="eastAsia"/>
          <w:sz w:val="24"/>
          <w:szCs w:val="24"/>
        </w:rPr>
        <w:t>本节内容相对比较难讲</w:t>
      </w:r>
      <w:r w:rsidR="00C42DE3">
        <w:rPr>
          <w:rFonts w:ascii="宋体" w:hAnsi="宋体" w:hint="eastAsia"/>
          <w:sz w:val="24"/>
          <w:szCs w:val="24"/>
        </w:rPr>
        <w:t>，可根据学生特点进行调整。</w:t>
      </w:r>
      <w:proofErr w:type="gramStart"/>
      <w:r w:rsidR="00C42DE3">
        <w:rPr>
          <w:rFonts w:ascii="宋体" w:hAnsi="宋体" w:hint="eastAsia"/>
          <w:sz w:val="24"/>
          <w:szCs w:val="24"/>
        </w:rPr>
        <w:t>若学</w:t>
      </w:r>
      <w:proofErr w:type="gramEnd"/>
      <w:r w:rsidR="00C42DE3">
        <w:rPr>
          <w:rFonts w:ascii="宋体" w:hAnsi="宋体" w:hint="eastAsia"/>
          <w:sz w:val="24"/>
          <w:szCs w:val="24"/>
        </w:rPr>
        <w:t>生基础扎实，思维能力较强，可以</w:t>
      </w:r>
      <w:proofErr w:type="gramStart"/>
      <w:r w:rsidR="00C42DE3">
        <w:rPr>
          <w:rFonts w:ascii="宋体" w:hAnsi="宋体" w:hint="eastAsia"/>
          <w:sz w:val="24"/>
          <w:szCs w:val="24"/>
        </w:rPr>
        <w:t>先引导</w:t>
      </w:r>
      <w:proofErr w:type="gramEnd"/>
      <w:r w:rsidR="00C42DE3">
        <w:rPr>
          <w:rFonts w:ascii="宋体" w:hAnsi="宋体" w:hint="eastAsia"/>
          <w:sz w:val="24"/>
          <w:szCs w:val="24"/>
        </w:rPr>
        <w:t>探究光电效应规律，再讲电磁理论解释的疑难，突出两个环节的整体性；</w:t>
      </w:r>
      <w:proofErr w:type="gramStart"/>
      <w:r w:rsidR="00C42DE3">
        <w:rPr>
          <w:rFonts w:ascii="宋体" w:hAnsi="宋体" w:hint="eastAsia"/>
          <w:sz w:val="24"/>
          <w:szCs w:val="24"/>
        </w:rPr>
        <w:t>若学</w:t>
      </w:r>
      <w:proofErr w:type="gramEnd"/>
      <w:r w:rsidR="00C42DE3">
        <w:rPr>
          <w:rFonts w:ascii="宋体" w:hAnsi="宋体" w:hint="eastAsia"/>
          <w:sz w:val="24"/>
          <w:szCs w:val="24"/>
        </w:rPr>
        <w:t>生可能存在理解困难，可考虑探究光电效应规律的同时</w:t>
      </w:r>
      <w:r w:rsidR="00DB147E">
        <w:rPr>
          <w:rFonts w:ascii="宋体" w:hAnsi="宋体" w:hint="eastAsia"/>
          <w:sz w:val="24"/>
          <w:szCs w:val="24"/>
        </w:rPr>
        <w:t>，对比电磁理论，让学生有直观的比较和认识。</w:t>
      </w:r>
    </w:p>
    <w:sectPr w:rsidR="00921051" w:rsidRPr="0073741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F88" w:rsidRDefault="006A7F88" w:rsidP="00084636">
      <w:r>
        <w:separator/>
      </w:r>
    </w:p>
  </w:endnote>
  <w:endnote w:type="continuationSeparator" w:id="0">
    <w:p w:rsidR="006A7F88" w:rsidRDefault="006A7F88" w:rsidP="00084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F88" w:rsidRDefault="006A7F88" w:rsidP="00084636">
      <w:r>
        <w:separator/>
      </w:r>
    </w:p>
  </w:footnote>
  <w:footnote w:type="continuationSeparator" w:id="0">
    <w:p w:rsidR="006A7F88" w:rsidRDefault="006A7F88" w:rsidP="000846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DBE"/>
    <w:rsid w:val="000248E6"/>
    <w:rsid w:val="00084636"/>
    <w:rsid w:val="000A3DCC"/>
    <w:rsid w:val="000B1873"/>
    <w:rsid w:val="001B7158"/>
    <w:rsid w:val="001C356A"/>
    <w:rsid w:val="002F0028"/>
    <w:rsid w:val="002F5224"/>
    <w:rsid w:val="003006CE"/>
    <w:rsid w:val="003D3378"/>
    <w:rsid w:val="006A7F88"/>
    <w:rsid w:val="006B088B"/>
    <w:rsid w:val="00701DBE"/>
    <w:rsid w:val="0073741E"/>
    <w:rsid w:val="007E6D9D"/>
    <w:rsid w:val="00863D23"/>
    <w:rsid w:val="00921051"/>
    <w:rsid w:val="009B544D"/>
    <w:rsid w:val="009C0D3C"/>
    <w:rsid w:val="00AB3F99"/>
    <w:rsid w:val="00B26C0B"/>
    <w:rsid w:val="00BD29A3"/>
    <w:rsid w:val="00C42DE3"/>
    <w:rsid w:val="00D115FA"/>
    <w:rsid w:val="00D44F85"/>
    <w:rsid w:val="00D47BDC"/>
    <w:rsid w:val="00DB147E"/>
    <w:rsid w:val="00DB1BFB"/>
    <w:rsid w:val="00E452DD"/>
    <w:rsid w:val="00E95D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8463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84636"/>
    <w:rPr>
      <w:sz w:val="18"/>
      <w:szCs w:val="18"/>
    </w:rPr>
  </w:style>
  <w:style w:type="paragraph" w:styleId="a4">
    <w:name w:val="footer"/>
    <w:basedOn w:val="a"/>
    <w:link w:val="Char0"/>
    <w:uiPriority w:val="99"/>
    <w:unhideWhenUsed/>
    <w:rsid w:val="00084636"/>
    <w:pPr>
      <w:tabs>
        <w:tab w:val="center" w:pos="4153"/>
        <w:tab w:val="right" w:pos="8306"/>
      </w:tabs>
      <w:snapToGrid w:val="0"/>
      <w:jc w:val="left"/>
    </w:pPr>
    <w:rPr>
      <w:sz w:val="18"/>
      <w:szCs w:val="18"/>
    </w:rPr>
  </w:style>
  <w:style w:type="character" w:customStyle="1" w:styleId="Char0">
    <w:name w:val="页脚 Char"/>
    <w:basedOn w:val="a0"/>
    <w:link w:val="a4"/>
    <w:uiPriority w:val="99"/>
    <w:rsid w:val="00084636"/>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8463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84636"/>
    <w:rPr>
      <w:sz w:val="18"/>
      <w:szCs w:val="18"/>
    </w:rPr>
  </w:style>
  <w:style w:type="paragraph" w:styleId="a4">
    <w:name w:val="footer"/>
    <w:basedOn w:val="a"/>
    <w:link w:val="Char0"/>
    <w:uiPriority w:val="99"/>
    <w:unhideWhenUsed/>
    <w:rsid w:val="00084636"/>
    <w:pPr>
      <w:tabs>
        <w:tab w:val="center" w:pos="4153"/>
        <w:tab w:val="right" w:pos="8306"/>
      </w:tabs>
      <w:snapToGrid w:val="0"/>
      <w:jc w:val="left"/>
    </w:pPr>
    <w:rPr>
      <w:sz w:val="18"/>
      <w:szCs w:val="18"/>
    </w:rPr>
  </w:style>
  <w:style w:type="character" w:customStyle="1" w:styleId="Char0">
    <w:name w:val="页脚 Char"/>
    <w:basedOn w:val="a0"/>
    <w:link w:val="a4"/>
    <w:uiPriority w:val="99"/>
    <w:rsid w:val="0008463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1</Pages>
  <Words>163</Words>
  <Characters>934</Characters>
  <Application>Microsoft Office Word</Application>
  <DocSecurity>0</DocSecurity>
  <Lines>7</Lines>
  <Paragraphs>2</Paragraphs>
  <ScaleCrop>false</ScaleCrop>
  <Company>Microsoft</Company>
  <LinksUpToDate>false</LinksUpToDate>
  <CharactersWithSpaces>1095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辰昊</dc:creator>
  <cp:keywords/>
  <dc:description/>
  <cp:lastModifiedBy>辰昊</cp:lastModifiedBy>
  <cp:revision>30</cp:revision>
  <dcterms:created xsi:type="dcterms:W3CDTF">2018-04-19T11:43:00Z</dcterms:created>
  <dcterms:modified xsi:type="dcterms:W3CDTF">2018-04-19T13:59:00Z</dcterms:modified>
</cp:coreProperties>
</file>