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FCC1A5" w14:textId="253DF505" w:rsidR="004D080C" w:rsidRDefault="004D080C">
      <w:pPr>
        <w:rPr>
          <w:sz w:val="24"/>
          <w:szCs w:val="24"/>
        </w:rPr>
      </w:pPr>
      <w:r>
        <w:rPr>
          <w:rFonts w:hint="eastAsia"/>
          <w:sz w:val="24"/>
          <w:szCs w:val="24"/>
        </w:rPr>
        <w:t>广州市新修订普通高中课程方案和课程标准市级示范培训班学习体会</w:t>
      </w:r>
      <w:r w:rsidR="000E3C3A">
        <w:rPr>
          <w:rFonts w:hint="eastAsia"/>
          <w:sz w:val="24"/>
          <w:szCs w:val="24"/>
        </w:rPr>
        <w:t xml:space="preserve"> </w:t>
      </w:r>
      <w:r w:rsidR="000E3C3A">
        <w:rPr>
          <w:sz w:val="24"/>
          <w:szCs w:val="24"/>
        </w:rPr>
        <w:t xml:space="preserve">    </w:t>
      </w:r>
    </w:p>
    <w:p w14:paraId="54ED9376" w14:textId="45282CFD" w:rsidR="000E3C3A" w:rsidRDefault="004C2815" w:rsidP="004C2815">
      <w:pPr>
        <w:ind w:firstLineChars="600" w:firstLine="1440"/>
        <w:rPr>
          <w:rFonts w:hint="eastAsia"/>
          <w:sz w:val="24"/>
          <w:szCs w:val="24"/>
        </w:rPr>
      </w:pPr>
      <w:r>
        <w:rPr>
          <w:rFonts w:hint="eastAsia"/>
          <w:sz w:val="24"/>
          <w:szCs w:val="24"/>
        </w:rPr>
        <w:t xml:space="preserve">音乐学科 </w:t>
      </w:r>
      <w:r>
        <w:rPr>
          <w:sz w:val="24"/>
          <w:szCs w:val="24"/>
        </w:rPr>
        <w:t xml:space="preserve"> </w:t>
      </w:r>
      <w:r w:rsidR="000E3C3A">
        <w:rPr>
          <w:rFonts w:hint="eastAsia"/>
          <w:sz w:val="24"/>
          <w:szCs w:val="24"/>
        </w:rPr>
        <w:t xml:space="preserve">中大附中 </w:t>
      </w:r>
      <w:r w:rsidR="000E3C3A">
        <w:rPr>
          <w:sz w:val="24"/>
          <w:szCs w:val="24"/>
        </w:rPr>
        <w:t xml:space="preserve"> </w:t>
      </w:r>
      <w:r w:rsidR="000E3C3A">
        <w:rPr>
          <w:rFonts w:hint="eastAsia"/>
          <w:sz w:val="24"/>
          <w:szCs w:val="24"/>
        </w:rPr>
        <w:t>楚湘娟</w:t>
      </w:r>
    </w:p>
    <w:p w14:paraId="3B8CC5C4" w14:textId="228BCADE" w:rsidR="000E3C3A" w:rsidRDefault="000E3C3A">
      <w:pPr>
        <w:rPr>
          <w:rFonts w:hint="eastAsia"/>
          <w:sz w:val="24"/>
          <w:szCs w:val="24"/>
        </w:rPr>
      </w:pPr>
      <w:r>
        <w:rPr>
          <w:rFonts w:hint="eastAsia"/>
          <w:sz w:val="24"/>
          <w:szCs w:val="24"/>
        </w:rPr>
        <w:t xml:space="preserve"> </w:t>
      </w:r>
    </w:p>
    <w:p w14:paraId="30C6A48D" w14:textId="77777777" w:rsidR="004C2815" w:rsidRDefault="00F57A1C" w:rsidP="004C2815">
      <w:pPr>
        <w:ind w:firstLineChars="200" w:firstLine="480"/>
        <w:rPr>
          <w:sz w:val="24"/>
          <w:szCs w:val="24"/>
        </w:rPr>
      </w:pPr>
      <w:r>
        <w:rPr>
          <w:rFonts w:hint="eastAsia"/>
          <w:sz w:val="24"/>
          <w:szCs w:val="24"/>
        </w:rPr>
        <w:t>炎炎烈日，</w:t>
      </w:r>
      <w:r w:rsidR="008C4321" w:rsidRPr="008C4321">
        <w:rPr>
          <w:rFonts w:hint="eastAsia"/>
          <w:sz w:val="24"/>
          <w:szCs w:val="24"/>
        </w:rPr>
        <w:t>一天一校</w:t>
      </w:r>
      <w:r w:rsidR="00912168">
        <w:rPr>
          <w:rFonts w:hint="eastAsia"/>
          <w:sz w:val="24"/>
          <w:szCs w:val="24"/>
        </w:rPr>
        <w:t>。</w:t>
      </w:r>
    </w:p>
    <w:p w14:paraId="1D91CCE4" w14:textId="591F06F9" w:rsidR="008C4321" w:rsidRDefault="004C2815" w:rsidP="004C2815">
      <w:pPr>
        <w:ind w:firstLineChars="200" w:firstLine="480"/>
        <w:rPr>
          <w:sz w:val="24"/>
          <w:szCs w:val="24"/>
        </w:rPr>
      </w:pPr>
      <w:r>
        <w:rPr>
          <w:rFonts w:hint="eastAsia"/>
          <w:sz w:val="24"/>
          <w:szCs w:val="24"/>
        </w:rPr>
        <w:t>两天</w:t>
      </w:r>
      <w:r w:rsidR="008C4321" w:rsidRPr="008C4321">
        <w:rPr>
          <w:rFonts w:hint="eastAsia"/>
          <w:sz w:val="24"/>
          <w:szCs w:val="24"/>
        </w:rPr>
        <w:t>从早到晚的头脑风暴，</w:t>
      </w:r>
      <w:bookmarkStart w:id="0" w:name="_GoBack"/>
      <w:bookmarkEnd w:id="0"/>
      <w:r w:rsidR="008C4321" w:rsidRPr="008C4321">
        <w:rPr>
          <w:rFonts w:hint="eastAsia"/>
          <w:sz w:val="24"/>
          <w:szCs w:val="24"/>
        </w:rPr>
        <w:t>来不及停下来欣赏</w:t>
      </w:r>
      <w:r w:rsidR="008C4321" w:rsidRPr="008C4321">
        <w:rPr>
          <w:sz w:val="24"/>
          <w:szCs w:val="24"/>
        </w:rPr>
        <w:t>"百年执信"的荷塘晨色、绿草茵茵</w:t>
      </w:r>
      <w:r>
        <w:rPr>
          <w:rFonts w:hint="eastAsia"/>
          <w:sz w:val="24"/>
          <w:szCs w:val="24"/>
        </w:rPr>
        <w:t>和</w:t>
      </w:r>
      <w:r w:rsidR="008C4321" w:rsidRPr="008C4321">
        <w:rPr>
          <w:sz w:val="24"/>
          <w:szCs w:val="24"/>
        </w:rPr>
        <w:t>“铁一中”心有情怀的校园一角，满脑子填充的是专家们深入浅出解读的3.0版高中音乐学科课标</w:t>
      </w:r>
      <w:r w:rsidR="00721389">
        <w:rPr>
          <w:rFonts w:hint="eastAsia"/>
          <w:sz w:val="24"/>
          <w:szCs w:val="24"/>
        </w:rPr>
        <w:t>，在学习中也有思考和体会</w:t>
      </w:r>
      <w:r w:rsidR="008C4321" w:rsidRPr="008C4321">
        <w:rPr>
          <w:sz w:val="24"/>
          <w:szCs w:val="24"/>
        </w:rPr>
        <w:t>。</w:t>
      </w:r>
    </w:p>
    <w:p w14:paraId="5A7EF3A3" w14:textId="6544D4C6" w:rsidR="009F433C" w:rsidRDefault="009F433C" w:rsidP="000C3CD2">
      <w:pPr>
        <w:ind w:firstLineChars="200" w:firstLine="480"/>
        <w:rPr>
          <w:sz w:val="24"/>
          <w:szCs w:val="24"/>
        </w:rPr>
      </w:pPr>
      <w:r w:rsidRPr="00F1452A">
        <w:rPr>
          <w:rFonts w:hint="eastAsia"/>
          <w:sz w:val="24"/>
          <w:szCs w:val="24"/>
        </w:rPr>
        <w:t>新课标以核心素养培养为主线，在育人目标、课程结构、内容组织、学业质量标准、学习方式和教学模式、考试评价等一系列环节提出了新要求</w:t>
      </w:r>
      <w:r w:rsidR="006C0686" w:rsidRPr="00F1452A">
        <w:rPr>
          <w:rFonts w:hint="eastAsia"/>
          <w:sz w:val="24"/>
          <w:szCs w:val="24"/>
        </w:rPr>
        <w:t>，</w:t>
      </w:r>
      <w:r w:rsidR="006C0686">
        <w:rPr>
          <w:rFonts w:hint="eastAsia"/>
          <w:sz w:val="24"/>
          <w:szCs w:val="24"/>
        </w:rPr>
        <w:t>明确了</w:t>
      </w:r>
      <w:r w:rsidR="006C0686">
        <w:rPr>
          <w:rFonts w:hint="eastAsia"/>
          <w:sz w:val="24"/>
          <w:szCs w:val="24"/>
        </w:rPr>
        <w:t>音乐</w:t>
      </w:r>
      <w:r w:rsidR="006C0686">
        <w:rPr>
          <w:rFonts w:hint="eastAsia"/>
          <w:sz w:val="24"/>
          <w:szCs w:val="24"/>
        </w:rPr>
        <w:t>学科的核心素养关键点为：审美感知、艺术表现、文化理解。</w:t>
      </w:r>
    </w:p>
    <w:p w14:paraId="4E9A8622" w14:textId="1918AC55" w:rsidR="000C3CD2" w:rsidRPr="00D13997" w:rsidRDefault="00F1452A" w:rsidP="000C3CD2">
      <w:pPr>
        <w:ind w:firstLineChars="200" w:firstLine="480"/>
        <w:rPr>
          <w:rFonts w:hint="eastAsia"/>
          <w:sz w:val="24"/>
          <w:szCs w:val="24"/>
        </w:rPr>
      </w:pPr>
      <w:r>
        <w:rPr>
          <w:rFonts w:hint="eastAsia"/>
          <w:sz w:val="24"/>
          <w:szCs w:val="24"/>
        </w:rPr>
        <w:t>对比之前的</w:t>
      </w:r>
      <w:r w:rsidR="00765F54">
        <w:rPr>
          <w:rFonts w:hint="eastAsia"/>
          <w:sz w:val="24"/>
          <w:szCs w:val="24"/>
        </w:rPr>
        <w:t>实验版的</w:t>
      </w:r>
      <w:r>
        <w:rPr>
          <w:rFonts w:hint="eastAsia"/>
          <w:sz w:val="24"/>
          <w:szCs w:val="24"/>
        </w:rPr>
        <w:t>基本理念，</w:t>
      </w:r>
      <w:r w:rsidRPr="00F1452A">
        <w:rPr>
          <w:sz w:val="24"/>
          <w:szCs w:val="24"/>
        </w:rPr>
        <w:t>在原有的音乐范畴多元化以及强调音乐实践活动的基础上，新增以社会主义核心价值观为指导标准，关注美育的功能以及情感体验，在实践的过程中深化情感，同时，更强调在普通高中实施开展音乐教育时更加关注课程选择、评价内容与评价方式的多样性，这对在普通高中开展音乐课堂更具有针对性，目标维度更具体。</w:t>
      </w:r>
    </w:p>
    <w:p w14:paraId="2EC4198D" w14:textId="188FB4CE" w:rsidR="00F1452A" w:rsidRDefault="00F1452A" w:rsidP="00F1452A">
      <w:pPr>
        <w:ind w:firstLineChars="200" w:firstLine="480"/>
        <w:rPr>
          <w:sz w:val="24"/>
          <w:szCs w:val="24"/>
        </w:rPr>
      </w:pPr>
      <w:r w:rsidRPr="00F1452A">
        <w:rPr>
          <w:rFonts w:hint="eastAsia"/>
          <w:sz w:val="24"/>
          <w:szCs w:val="24"/>
        </w:rPr>
        <w:t>在</w:t>
      </w:r>
      <w:r w:rsidRPr="00F1452A">
        <w:rPr>
          <w:sz w:val="24"/>
          <w:szCs w:val="24"/>
        </w:rPr>
        <w:t>课程标准</w:t>
      </w:r>
      <w:r w:rsidRPr="00F1452A">
        <w:rPr>
          <w:rFonts w:hint="eastAsia"/>
          <w:sz w:val="24"/>
          <w:szCs w:val="24"/>
        </w:rPr>
        <w:t>方面，</w:t>
      </w:r>
      <w:r w:rsidRPr="00F1452A">
        <w:rPr>
          <w:sz w:val="24"/>
          <w:szCs w:val="24"/>
        </w:rPr>
        <w:t>增加了以逐步形成正确价值观、必备品格以及关键能力的学科核心素养，以审美感知、艺术表现、文化理解为导向达到学科育人的目的。同时，课程目标进一步优化，具体体现：在音乐情境中，能够认知特征与背景、体裁与形式等，以此提升音乐审美能力;在音乐学习过程中或社会文化生活中，能积极参与实践、体会实践、理解实践，从而提升对实践的深化理解，增强自信心，培养团队精神。</w:t>
      </w:r>
    </w:p>
    <w:p w14:paraId="36597183" w14:textId="49ED13F2" w:rsidR="007C6584" w:rsidRDefault="007C6584" w:rsidP="007C6584">
      <w:pPr>
        <w:widowControl/>
        <w:shd w:val="clear" w:color="auto" w:fill="FFFFFF"/>
        <w:spacing w:line="450" w:lineRule="atLeast"/>
        <w:ind w:firstLine="480"/>
        <w:jc w:val="left"/>
        <w:rPr>
          <w:rFonts w:ascii="Microsoft Yahei" w:eastAsia="宋体" w:hAnsi="Microsoft Yahei" w:cs="Arial"/>
          <w:color w:val="404040"/>
          <w:kern w:val="0"/>
          <w:szCs w:val="21"/>
        </w:rPr>
      </w:pPr>
      <w:r>
        <w:rPr>
          <w:rFonts w:ascii="Microsoft Yahei" w:eastAsia="宋体" w:hAnsi="Microsoft Yahei" w:cs="Arial" w:hint="eastAsia"/>
          <w:color w:val="404040"/>
          <w:kern w:val="0"/>
          <w:szCs w:val="21"/>
        </w:rPr>
        <w:lastRenderedPageBreak/>
        <w:t>此次新课标中</w:t>
      </w:r>
      <w:r w:rsidRPr="007C6584">
        <w:rPr>
          <w:rFonts w:ascii="Microsoft Yahei" w:eastAsia="宋体" w:hAnsi="Microsoft Yahei" w:cs="Arial"/>
          <w:color w:val="404040"/>
          <w:kern w:val="0"/>
          <w:szCs w:val="21"/>
        </w:rPr>
        <w:t>开设音乐鉴赏、歌唱、演奏、音乐编创、音乐与舞蹈、音乐与戏剧为必修选学课程</w:t>
      </w:r>
      <w:r w:rsidRPr="007C6584">
        <w:rPr>
          <w:rFonts w:ascii="Microsoft Yahei" w:eastAsia="宋体" w:hAnsi="Microsoft Yahei" w:cs="Arial"/>
          <w:color w:val="404040"/>
          <w:kern w:val="0"/>
          <w:szCs w:val="21"/>
        </w:rPr>
        <w:t>;</w:t>
      </w:r>
      <w:r w:rsidRPr="007C6584">
        <w:rPr>
          <w:rFonts w:ascii="Microsoft Yahei" w:eastAsia="宋体" w:hAnsi="Microsoft Yahei" w:cs="Arial"/>
          <w:color w:val="404040"/>
          <w:kern w:val="0"/>
          <w:szCs w:val="21"/>
        </w:rPr>
        <w:t>开设合唱、合奏、舞蹈表演、戏剧表演、音乐基础理论、视唱练耳六个模块选择性必修</w:t>
      </w:r>
      <w:r w:rsidRPr="007C6584">
        <w:rPr>
          <w:rFonts w:ascii="Microsoft Yahei" w:eastAsia="宋体" w:hAnsi="Microsoft Yahei" w:cs="Arial"/>
          <w:color w:val="404040"/>
          <w:kern w:val="0"/>
          <w:szCs w:val="21"/>
        </w:rPr>
        <w:t>;</w:t>
      </w:r>
      <w:r w:rsidRPr="007C6584">
        <w:rPr>
          <w:rFonts w:ascii="Microsoft Yahei" w:eastAsia="宋体" w:hAnsi="Microsoft Yahei" w:cs="Arial"/>
          <w:color w:val="404040"/>
          <w:kern w:val="0"/>
          <w:szCs w:val="21"/>
        </w:rPr>
        <w:t>根据学校以及学生的具体情况开设选修课程。无论必修课程，还是选择性必修课程，还是选修课程，均从选课与学分上给出明确的规划。</w:t>
      </w:r>
    </w:p>
    <w:p w14:paraId="22D82F2D" w14:textId="0EF0102A" w:rsidR="008B1460" w:rsidRDefault="008B1460" w:rsidP="008B1460">
      <w:pPr>
        <w:widowControl/>
        <w:shd w:val="clear" w:color="auto" w:fill="FFFFFF"/>
        <w:spacing w:line="450" w:lineRule="atLeast"/>
        <w:ind w:firstLine="480"/>
        <w:jc w:val="left"/>
        <w:rPr>
          <w:rFonts w:ascii="Microsoft Yahei" w:eastAsia="宋体" w:hAnsi="Microsoft Yahei" w:cs="Arial"/>
          <w:color w:val="404040"/>
          <w:kern w:val="0"/>
          <w:szCs w:val="21"/>
        </w:rPr>
      </w:pPr>
      <w:r w:rsidRPr="008B1460">
        <w:rPr>
          <w:rFonts w:ascii="Microsoft Yahei" w:eastAsia="宋体" w:hAnsi="Microsoft Yahei" w:cs="Arial"/>
          <w:color w:val="404040"/>
          <w:kern w:val="0"/>
          <w:szCs w:val="21"/>
        </w:rPr>
        <w:t>课程目标三维合一，其中更重视价值观情感的体现。</w:t>
      </w:r>
    </w:p>
    <w:p w14:paraId="2AA8D09C" w14:textId="0833918D" w:rsidR="007253AB" w:rsidRPr="008B1460" w:rsidRDefault="007253AB" w:rsidP="007253AB">
      <w:pPr>
        <w:ind w:firstLineChars="200" w:firstLine="420"/>
        <w:rPr>
          <w:rFonts w:hint="eastAsia"/>
          <w:sz w:val="24"/>
          <w:szCs w:val="24"/>
        </w:rPr>
      </w:pPr>
      <w:r>
        <w:rPr>
          <w:rFonts w:ascii="Microsoft Yahei" w:eastAsia="宋体" w:hAnsi="Microsoft Yahei" w:cs="Arial" w:hint="eastAsia"/>
          <w:color w:val="404040"/>
          <w:kern w:val="0"/>
          <w:szCs w:val="21"/>
        </w:rPr>
        <w:t>思考：情感价值观的体现是教育最终呈现的成效。</w:t>
      </w:r>
      <w:r w:rsidRPr="004D004E">
        <w:rPr>
          <w:rFonts w:hint="eastAsia"/>
          <w:sz w:val="24"/>
          <w:szCs w:val="24"/>
        </w:rPr>
        <w:t>教育的终极目标是</w:t>
      </w:r>
      <w:r>
        <w:rPr>
          <w:rFonts w:hint="eastAsia"/>
          <w:sz w:val="24"/>
          <w:szCs w:val="24"/>
        </w:rPr>
        <w:t>通过知识技能的学习，内化成一个</w:t>
      </w:r>
      <w:r w:rsidR="002A5023">
        <w:rPr>
          <w:rFonts w:hint="eastAsia"/>
          <w:sz w:val="24"/>
          <w:szCs w:val="24"/>
        </w:rPr>
        <w:t>“</w:t>
      </w:r>
      <w:r>
        <w:rPr>
          <w:rFonts w:hint="eastAsia"/>
          <w:sz w:val="24"/>
          <w:szCs w:val="24"/>
        </w:rPr>
        <w:t>人</w:t>
      </w:r>
      <w:r w:rsidR="002A5023">
        <w:rPr>
          <w:rFonts w:hint="eastAsia"/>
          <w:sz w:val="24"/>
          <w:szCs w:val="24"/>
        </w:rPr>
        <w:t>”</w:t>
      </w:r>
      <w:r>
        <w:rPr>
          <w:rFonts w:hint="eastAsia"/>
          <w:sz w:val="24"/>
          <w:szCs w:val="24"/>
        </w:rPr>
        <w:t>，既</w:t>
      </w:r>
      <w:r w:rsidRPr="004D004E">
        <w:rPr>
          <w:rFonts w:hint="eastAsia"/>
          <w:sz w:val="24"/>
          <w:szCs w:val="24"/>
        </w:rPr>
        <w:t>立德树人</w:t>
      </w:r>
      <w:r w:rsidR="002A5023">
        <w:rPr>
          <w:rFonts w:hint="eastAsia"/>
          <w:sz w:val="24"/>
          <w:szCs w:val="24"/>
        </w:rPr>
        <w:t>，这是扭转当今功利化教育很重要的引导方向。</w:t>
      </w:r>
    </w:p>
    <w:p w14:paraId="60C4E706" w14:textId="77777777" w:rsidR="008B1460" w:rsidRPr="008B1460" w:rsidRDefault="008B1460" w:rsidP="008B1460">
      <w:pPr>
        <w:widowControl/>
        <w:shd w:val="clear" w:color="auto" w:fill="FFFFFF"/>
        <w:spacing w:line="450" w:lineRule="atLeast"/>
        <w:ind w:firstLine="480"/>
        <w:jc w:val="left"/>
        <w:rPr>
          <w:rFonts w:ascii="Microsoft Yahei" w:eastAsia="宋体" w:hAnsi="Microsoft Yahei" w:cs="Arial"/>
          <w:color w:val="404040"/>
          <w:kern w:val="0"/>
          <w:szCs w:val="21"/>
        </w:rPr>
      </w:pPr>
      <w:r w:rsidRPr="008B1460">
        <w:rPr>
          <w:rFonts w:ascii="Microsoft Yahei" w:eastAsia="宋体" w:hAnsi="Microsoft Yahei" w:cs="Arial"/>
          <w:color w:val="404040"/>
          <w:kern w:val="0"/>
          <w:szCs w:val="21"/>
        </w:rPr>
        <w:t>课程结构共分为三类，分别是必修、选择性必修和选修。</w:t>
      </w:r>
    </w:p>
    <w:p w14:paraId="7CDFADB6" w14:textId="77777777" w:rsidR="008B1460" w:rsidRPr="008B1460" w:rsidRDefault="008B1460" w:rsidP="008B1460">
      <w:pPr>
        <w:widowControl/>
        <w:shd w:val="clear" w:color="auto" w:fill="FFFFFF"/>
        <w:spacing w:line="450" w:lineRule="atLeast"/>
        <w:ind w:firstLine="480"/>
        <w:jc w:val="left"/>
        <w:rPr>
          <w:rFonts w:ascii="Microsoft Yahei" w:eastAsia="宋体" w:hAnsi="Microsoft Yahei" w:cs="Arial"/>
          <w:color w:val="404040"/>
          <w:kern w:val="0"/>
          <w:szCs w:val="21"/>
        </w:rPr>
      </w:pPr>
      <w:r w:rsidRPr="008B1460">
        <w:rPr>
          <w:rFonts w:ascii="Microsoft Yahei" w:eastAsia="宋体" w:hAnsi="Microsoft Yahei" w:cs="Arial"/>
          <w:color w:val="404040"/>
          <w:kern w:val="0"/>
          <w:szCs w:val="21"/>
        </w:rPr>
        <w:t>1.</w:t>
      </w:r>
      <w:r w:rsidRPr="008B1460">
        <w:rPr>
          <w:rFonts w:ascii="Microsoft Yahei" w:eastAsia="宋体" w:hAnsi="Microsoft Yahei" w:cs="Arial"/>
          <w:color w:val="404040"/>
          <w:kern w:val="0"/>
          <w:szCs w:val="21"/>
        </w:rPr>
        <w:t>旧版必修课中创作改为音乐编创</w:t>
      </w:r>
    </w:p>
    <w:p w14:paraId="2C182BD6" w14:textId="77777777" w:rsidR="008B1460" w:rsidRPr="008B1460" w:rsidRDefault="008B1460" w:rsidP="008B1460">
      <w:pPr>
        <w:widowControl/>
        <w:shd w:val="clear" w:color="auto" w:fill="FFFFFF"/>
        <w:spacing w:line="450" w:lineRule="atLeast"/>
        <w:ind w:firstLine="480"/>
        <w:jc w:val="left"/>
        <w:rPr>
          <w:rFonts w:ascii="Microsoft Yahei" w:eastAsia="宋体" w:hAnsi="Microsoft Yahei" w:cs="Arial"/>
          <w:color w:val="404040"/>
          <w:kern w:val="0"/>
          <w:szCs w:val="21"/>
        </w:rPr>
      </w:pPr>
      <w:r w:rsidRPr="008B1460">
        <w:rPr>
          <w:rFonts w:ascii="Microsoft Yahei" w:eastAsia="宋体" w:hAnsi="Microsoft Yahei" w:cs="Arial"/>
          <w:color w:val="404040"/>
          <w:kern w:val="0"/>
          <w:szCs w:val="21"/>
        </w:rPr>
        <w:t>2.</w:t>
      </w:r>
      <w:r w:rsidRPr="008B1460">
        <w:rPr>
          <w:rFonts w:ascii="Microsoft Yahei" w:eastAsia="宋体" w:hAnsi="Microsoft Yahei" w:cs="Arial"/>
          <w:color w:val="404040"/>
          <w:kern w:val="0"/>
          <w:szCs w:val="21"/>
        </w:rPr>
        <w:t>新增选择性必修以及选修</w:t>
      </w:r>
    </w:p>
    <w:p w14:paraId="36566904" w14:textId="77777777" w:rsidR="008B1460" w:rsidRPr="008B1460" w:rsidRDefault="008B1460" w:rsidP="008B1460">
      <w:pPr>
        <w:widowControl/>
        <w:shd w:val="clear" w:color="auto" w:fill="FFFFFF"/>
        <w:spacing w:line="450" w:lineRule="atLeast"/>
        <w:ind w:firstLine="480"/>
        <w:jc w:val="left"/>
        <w:rPr>
          <w:rFonts w:ascii="Microsoft Yahei" w:eastAsia="宋体" w:hAnsi="Microsoft Yahei" w:cs="Arial"/>
          <w:color w:val="404040"/>
          <w:kern w:val="0"/>
          <w:szCs w:val="21"/>
        </w:rPr>
      </w:pPr>
      <w:r w:rsidRPr="008B1460">
        <w:rPr>
          <w:rFonts w:ascii="Microsoft Yahei" w:eastAsia="宋体" w:hAnsi="Microsoft Yahei" w:cs="Arial"/>
          <w:color w:val="404040"/>
          <w:kern w:val="0"/>
          <w:szCs w:val="21"/>
        </w:rPr>
        <w:t>其中必修包含合唱、合奏、舞蹈表演、戏剧表演、音乐基础理论、视唱练耳，而选修是结合办学理念、兴趣爱好、学业发展、民间艺术传承由学校开设，学生自主选择学习。</w:t>
      </w:r>
    </w:p>
    <w:p w14:paraId="2C0781BE" w14:textId="77777777" w:rsidR="008B1460" w:rsidRPr="008B1460" w:rsidRDefault="008B1460" w:rsidP="008B1460">
      <w:pPr>
        <w:widowControl/>
        <w:shd w:val="clear" w:color="auto" w:fill="FFFFFF"/>
        <w:spacing w:line="450" w:lineRule="atLeast"/>
        <w:ind w:firstLine="480"/>
        <w:jc w:val="left"/>
        <w:rPr>
          <w:rFonts w:ascii="Microsoft Yahei" w:eastAsia="宋体" w:hAnsi="Microsoft Yahei" w:cs="Arial"/>
          <w:color w:val="404040"/>
          <w:kern w:val="0"/>
          <w:szCs w:val="21"/>
        </w:rPr>
      </w:pPr>
      <w:r w:rsidRPr="008B1460">
        <w:rPr>
          <w:rFonts w:ascii="Microsoft Yahei" w:eastAsia="宋体" w:hAnsi="Microsoft Yahei" w:cs="Arial"/>
          <w:color w:val="404040"/>
          <w:kern w:val="0"/>
          <w:szCs w:val="21"/>
        </w:rPr>
        <w:t>3.</w:t>
      </w:r>
      <w:r w:rsidRPr="008B1460">
        <w:rPr>
          <w:rFonts w:ascii="Microsoft Yahei" w:eastAsia="宋体" w:hAnsi="Microsoft Yahei" w:cs="Arial"/>
          <w:color w:val="404040"/>
          <w:kern w:val="0"/>
          <w:szCs w:val="21"/>
        </w:rPr>
        <w:t>新增选课方式</w:t>
      </w:r>
    </w:p>
    <w:p w14:paraId="7164FDAB" w14:textId="3F926F84" w:rsidR="008B1460" w:rsidRPr="008B1460" w:rsidRDefault="008B1460" w:rsidP="007B6E4A">
      <w:pPr>
        <w:widowControl/>
        <w:shd w:val="clear" w:color="auto" w:fill="FFFFFF"/>
        <w:spacing w:line="450" w:lineRule="atLeast"/>
        <w:ind w:firstLine="480"/>
        <w:jc w:val="left"/>
        <w:rPr>
          <w:rFonts w:ascii="Microsoft Yahei" w:eastAsia="宋体" w:hAnsi="Microsoft Yahei" w:cs="Arial"/>
          <w:color w:val="404040"/>
          <w:kern w:val="0"/>
          <w:szCs w:val="21"/>
        </w:rPr>
      </w:pPr>
      <w:r w:rsidRPr="008B1460">
        <w:rPr>
          <w:rFonts w:ascii="Microsoft Yahei" w:eastAsia="宋体" w:hAnsi="Microsoft Yahei" w:cs="Arial"/>
          <w:color w:val="404040"/>
          <w:kern w:val="0"/>
          <w:szCs w:val="21"/>
        </w:rPr>
        <w:t>①2(</w:t>
      </w:r>
      <w:r w:rsidRPr="008B1460">
        <w:rPr>
          <w:rFonts w:ascii="Microsoft Yahei" w:eastAsia="宋体" w:hAnsi="Microsoft Yahei" w:cs="Arial"/>
          <w:color w:val="404040"/>
          <w:kern w:val="0"/>
          <w:szCs w:val="21"/>
        </w:rPr>
        <w:t>必修</w:t>
      </w:r>
      <w:r w:rsidRPr="008B1460">
        <w:rPr>
          <w:rFonts w:ascii="Microsoft Yahei" w:eastAsia="宋体" w:hAnsi="Microsoft Yahei" w:cs="Arial"/>
          <w:color w:val="404040"/>
          <w:kern w:val="0"/>
          <w:szCs w:val="21"/>
        </w:rPr>
        <w:t>)+1(</w:t>
      </w:r>
      <w:r w:rsidRPr="008B1460">
        <w:rPr>
          <w:rFonts w:ascii="Microsoft Yahei" w:eastAsia="宋体" w:hAnsi="Microsoft Yahei" w:cs="Arial"/>
          <w:color w:val="404040"/>
          <w:kern w:val="0"/>
          <w:szCs w:val="21"/>
        </w:rPr>
        <w:t>选择性必修</w:t>
      </w:r>
      <w:r w:rsidRPr="008B1460">
        <w:rPr>
          <w:rFonts w:ascii="Microsoft Yahei" w:eastAsia="宋体" w:hAnsi="Microsoft Yahei" w:cs="Arial"/>
          <w:color w:val="404040"/>
          <w:kern w:val="0"/>
          <w:szCs w:val="21"/>
        </w:rPr>
        <w:t>)②2(</w:t>
      </w:r>
      <w:r w:rsidRPr="008B1460">
        <w:rPr>
          <w:rFonts w:ascii="Microsoft Yahei" w:eastAsia="宋体" w:hAnsi="Microsoft Yahei" w:cs="Arial"/>
          <w:color w:val="404040"/>
          <w:kern w:val="0"/>
          <w:szCs w:val="21"/>
        </w:rPr>
        <w:t>必修</w:t>
      </w:r>
      <w:r w:rsidRPr="008B1460">
        <w:rPr>
          <w:rFonts w:ascii="Microsoft Yahei" w:eastAsia="宋体" w:hAnsi="Microsoft Yahei" w:cs="Arial"/>
          <w:color w:val="404040"/>
          <w:kern w:val="0"/>
          <w:szCs w:val="21"/>
        </w:rPr>
        <w:t>)+1(</w:t>
      </w:r>
      <w:r w:rsidRPr="008B1460">
        <w:rPr>
          <w:rFonts w:ascii="Microsoft Yahei" w:eastAsia="宋体" w:hAnsi="Microsoft Yahei" w:cs="Arial"/>
          <w:color w:val="404040"/>
          <w:kern w:val="0"/>
          <w:szCs w:val="21"/>
        </w:rPr>
        <w:t>必修</w:t>
      </w:r>
      <w:r w:rsidRPr="008B1460">
        <w:rPr>
          <w:rFonts w:ascii="Microsoft Yahei" w:eastAsia="宋体" w:hAnsi="Microsoft Yahei" w:cs="Arial"/>
          <w:color w:val="404040"/>
          <w:kern w:val="0"/>
          <w:szCs w:val="21"/>
        </w:rPr>
        <w:t>)</w:t>
      </w:r>
    </w:p>
    <w:p w14:paraId="4A648008" w14:textId="77777777" w:rsidR="008B1460" w:rsidRPr="008B1460" w:rsidRDefault="008B1460" w:rsidP="008B1460">
      <w:pPr>
        <w:widowControl/>
        <w:shd w:val="clear" w:color="auto" w:fill="FFFFFF"/>
        <w:spacing w:line="450" w:lineRule="atLeast"/>
        <w:ind w:firstLine="480"/>
        <w:jc w:val="left"/>
        <w:rPr>
          <w:rFonts w:ascii="Microsoft Yahei" w:eastAsia="宋体" w:hAnsi="Microsoft Yahei" w:cs="Arial"/>
          <w:color w:val="404040"/>
          <w:kern w:val="0"/>
          <w:szCs w:val="21"/>
        </w:rPr>
      </w:pPr>
      <w:r w:rsidRPr="008B1460">
        <w:rPr>
          <w:rFonts w:ascii="Microsoft Yahei" w:eastAsia="宋体" w:hAnsi="Microsoft Yahei" w:cs="Arial"/>
          <w:color w:val="404040"/>
          <w:kern w:val="0"/>
          <w:szCs w:val="21"/>
        </w:rPr>
        <w:t>③1(</w:t>
      </w:r>
      <w:r w:rsidRPr="008B1460">
        <w:rPr>
          <w:rFonts w:ascii="Microsoft Yahei" w:eastAsia="宋体" w:hAnsi="Microsoft Yahei" w:cs="Arial"/>
          <w:color w:val="404040"/>
          <w:kern w:val="0"/>
          <w:szCs w:val="21"/>
        </w:rPr>
        <w:t>必修</w:t>
      </w:r>
      <w:r w:rsidRPr="008B1460">
        <w:rPr>
          <w:rFonts w:ascii="Microsoft Yahei" w:eastAsia="宋体" w:hAnsi="Microsoft Yahei" w:cs="Arial"/>
          <w:color w:val="404040"/>
          <w:kern w:val="0"/>
          <w:szCs w:val="21"/>
        </w:rPr>
        <w:t>)+1(</w:t>
      </w:r>
      <w:r w:rsidRPr="008B1460">
        <w:rPr>
          <w:rFonts w:ascii="Microsoft Yahei" w:eastAsia="宋体" w:hAnsi="Microsoft Yahei" w:cs="Arial"/>
          <w:color w:val="404040"/>
          <w:kern w:val="0"/>
          <w:szCs w:val="21"/>
        </w:rPr>
        <w:t>必修</w:t>
      </w:r>
      <w:r w:rsidRPr="008B1460">
        <w:rPr>
          <w:rFonts w:ascii="Microsoft Yahei" w:eastAsia="宋体" w:hAnsi="Microsoft Yahei" w:cs="Arial"/>
          <w:color w:val="404040"/>
          <w:kern w:val="0"/>
          <w:szCs w:val="21"/>
        </w:rPr>
        <w:t>)+1(</w:t>
      </w:r>
      <w:r w:rsidRPr="008B1460">
        <w:rPr>
          <w:rFonts w:ascii="Microsoft Yahei" w:eastAsia="宋体" w:hAnsi="Microsoft Yahei" w:cs="Arial"/>
          <w:color w:val="404040"/>
          <w:kern w:val="0"/>
          <w:szCs w:val="21"/>
        </w:rPr>
        <w:t>必修</w:t>
      </w:r>
      <w:r w:rsidRPr="008B1460">
        <w:rPr>
          <w:rFonts w:ascii="Microsoft Yahei" w:eastAsia="宋体" w:hAnsi="Microsoft Yahei" w:cs="Arial"/>
          <w:color w:val="404040"/>
          <w:kern w:val="0"/>
          <w:szCs w:val="21"/>
        </w:rPr>
        <w:t>)</w:t>
      </w:r>
    </w:p>
    <w:p w14:paraId="0C9096F0" w14:textId="7C0CCC08" w:rsidR="008B1460" w:rsidRDefault="008B1460" w:rsidP="008B1460">
      <w:pPr>
        <w:widowControl/>
        <w:shd w:val="clear" w:color="auto" w:fill="FFFFFF"/>
        <w:spacing w:line="450" w:lineRule="atLeast"/>
        <w:ind w:firstLine="480"/>
        <w:jc w:val="left"/>
        <w:rPr>
          <w:rFonts w:ascii="Microsoft Yahei" w:eastAsia="宋体" w:hAnsi="Microsoft Yahei" w:cs="Arial"/>
          <w:color w:val="404040"/>
          <w:kern w:val="0"/>
          <w:szCs w:val="21"/>
        </w:rPr>
      </w:pPr>
      <w:r w:rsidRPr="008B1460">
        <w:rPr>
          <w:rFonts w:ascii="Microsoft Yahei" w:eastAsia="宋体" w:hAnsi="Microsoft Yahei" w:cs="Arial"/>
          <w:color w:val="404040"/>
          <w:kern w:val="0"/>
          <w:szCs w:val="21"/>
        </w:rPr>
        <w:t>④1(</w:t>
      </w:r>
      <w:r w:rsidRPr="008B1460">
        <w:rPr>
          <w:rFonts w:ascii="Microsoft Yahei" w:eastAsia="宋体" w:hAnsi="Microsoft Yahei" w:cs="Arial"/>
          <w:color w:val="404040"/>
          <w:kern w:val="0"/>
          <w:szCs w:val="21"/>
        </w:rPr>
        <w:t>必修</w:t>
      </w:r>
      <w:r w:rsidRPr="008B1460">
        <w:rPr>
          <w:rFonts w:ascii="Microsoft Yahei" w:eastAsia="宋体" w:hAnsi="Microsoft Yahei" w:cs="Arial"/>
          <w:color w:val="404040"/>
          <w:kern w:val="0"/>
          <w:szCs w:val="21"/>
        </w:rPr>
        <w:t>)+1(</w:t>
      </w:r>
      <w:r w:rsidRPr="008B1460">
        <w:rPr>
          <w:rFonts w:ascii="Microsoft Yahei" w:eastAsia="宋体" w:hAnsi="Microsoft Yahei" w:cs="Arial"/>
          <w:color w:val="404040"/>
          <w:kern w:val="0"/>
          <w:szCs w:val="21"/>
        </w:rPr>
        <w:t>必修</w:t>
      </w:r>
      <w:r w:rsidRPr="008B1460">
        <w:rPr>
          <w:rFonts w:ascii="Microsoft Yahei" w:eastAsia="宋体" w:hAnsi="Microsoft Yahei" w:cs="Arial"/>
          <w:color w:val="404040"/>
          <w:kern w:val="0"/>
          <w:szCs w:val="21"/>
        </w:rPr>
        <w:t>)+1(</w:t>
      </w:r>
      <w:r w:rsidRPr="008B1460">
        <w:rPr>
          <w:rFonts w:ascii="Microsoft Yahei" w:eastAsia="宋体" w:hAnsi="Microsoft Yahei" w:cs="Arial"/>
          <w:color w:val="404040"/>
          <w:kern w:val="0"/>
          <w:szCs w:val="21"/>
        </w:rPr>
        <w:t>选择性必修</w:t>
      </w:r>
      <w:r w:rsidRPr="008B1460">
        <w:rPr>
          <w:rFonts w:ascii="Microsoft Yahei" w:eastAsia="宋体" w:hAnsi="Microsoft Yahei" w:cs="Arial"/>
          <w:color w:val="404040"/>
          <w:kern w:val="0"/>
          <w:szCs w:val="21"/>
        </w:rPr>
        <w:t>)</w:t>
      </w:r>
    </w:p>
    <w:p w14:paraId="11FC5A93" w14:textId="4A5DE391" w:rsidR="007B6E4A" w:rsidRDefault="007B6E4A" w:rsidP="008B1460">
      <w:pPr>
        <w:widowControl/>
        <w:shd w:val="clear" w:color="auto" w:fill="FFFFFF"/>
        <w:spacing w:line="450" w:lineRule="atLeast"/>
        <w:ind w:firstLine="480"/>
        <w:jc w:val="left"/>
        <w:rPr>
          <w:rFonts w:ascii="Microsoft Yahei" w:eastAsia="宋体" w:hAnsi="Microsoft Yahei" w:cs="Arial" w:hint="eastAsia"/>
          <w:color w:val="404040"/>
          <w:kern w:val="0"/>
          <w:szCs w:val="21"/>
        </w:rPr>
      </w:pPr>
      <w:r>
        <w:rPr>
          <w:rFonts w:ascii="Microsoft Yahei" w:eastAsia="宋体" w:hAnsi="Microsoft Yahei" w:cs="Arial" w:hint="eastAsia"/>
          <w:color w:val="404040"/>
          <w:kern w:val="0"/>
          <w:szCs w:val="21"/>
        </w:rPr>
        <w:t>思考：在实际教学中，如师资配备、课室场地</w:t>
      </w:r>
      <w:r w:rsidR="007253AB">
        <w:rPr>
          <w:rFonts w:ascii="Microsoft Yahei" w:eastAsia="宋体" w:hAnsi="Microsoft Yahei" w:cs="Arial" w:hint="eastAsia"/>
          <w:color w:val="404040"/>
          <w:kern w:val="0"/>
          <w:szCs w:val="21"/>
        </w:rPr>
        <w:t>、学校整体课时调配</w:t>
      </w:r>
      <w:r>
        <w:rPr>
          <w:rFonts w:ascii="Microsoft Yahei" w:eastAsia="宋体" w:hAnsi="Microsoft Yahei" w:cs="Arial" w:hint="eastAsia"/>
          <w:color w:val="404040"/>
          <w:kern w:val="0"/>
          <w:szCs w:val="21"/>
        </w:rPr>
        <w:t>等客观资源受到限制，模块式</w:t>
      </w:r>
      <w:proofErr w:type="gramStart"/>
      <w:r>
        <w:rPr>
          <w:rFonts w:ascii="Microsoft Yahei" w:eastAsia="宋体" w:hAnsi="Microsoft Yahei" w:cs="Arial" w:hint="eastAsia"/>
          <w:color w:val="404040"/>
          <w:kern w:val="0"/>
          <w:szCs w:val="21"/>
        </w:rPr>
        <w:t>的走班</w:t>
      </w:r>
      <w:r w:rsidR="007253AB">
        <w:rPr>
          <w:rFonts w:ascii="Microsoft Yahei" w:eastAsia="宋体" w:hAnsi="Microsoft Yahei" w:cs="Arial" w:hint="eastAsia"/>
          <w:color w:val="404040"/>
          <w:kern w:val="0"/>
          <w:szCs w:val="21"/>
        </w:rPr>
        <w:t>教学</w:t>
      </w:r>
      <w:proofErr w:type="gramEnd"/>
      <w:r>
        <w:rPr>
          <w:rFonts w:ascii="Microsoft Yahei" w:eastAsia="宋体" w:hAnsi="Microsoft Yahei" w:cs="Arial" w:hint="eastAsia"/>
          <w:color w:val="404040"/>
          <w:kern w:val="0"/>
          <w:szCs w:val="21"/>
        </w:rPr>
        <w:t>操</w:t>
      </w:r>
      <w:r w:rsidR="007253AB">
        <w:rPr>
          <w:rFonts w:ascii="Microsoft Yahei" w:eastAsia="宋体" w:hAnsi="Microsoft Yahei" w:cs="Arial" w:hint="eastAsia"/>
          <w:color w:val="404040"/>
          <w:kern w:val="0"/>
          <w:szCs w:val="21"/>
        </w:rPr>
        <w:t>作</w:t>
      </w:r>
      <w:r>
        <w:rPr>
          <w:rFonts w:ascii="Microsoft Yahei" w:eastAsia="宋体" w:hAnsi="Microsoft Yahei" w:cs="Arial" w:hint="eastAsia"/>
          <w:color w:val="404040"/>
          <w:kern w:val="0"/>
          <w:szCs w:val="21"/>
        </w:rPr>
        <w:t>起来</w:t>
      </w:r>
      <w:r w:rsidR="007253AB">
        <w:rPr>
          <w:rFonts w:ascii="Microsoft Yahei" w:eastAsia="宋体" w:hAnsi="Microsoft Yahei" w:cs="Arial" w:hint="eastAsia"/>
          <w:color w:val="404040"/>
          <w:kern w:val="0"/>
          <w:szCs w:val="21"/>
        </w:rPr>
        <w:t>有可能</w:t>
      </w:r>
      <w:r>
        <w:rPr>
          <w:rFonts w:ascii="Microsoft Yahei" w:eastAsia="宋体" w:hAnsi="Microsoft Yahei" w:cs="Arial" w:hint="eastAsia"/>
          <w:color w:val="404040"/>
          <w:kern w:val="0"/>
          <w:szCs w:val="21"/>
        </w:rPr>
        <w:t>还</w:t>
      </w:r>
      <w:r w:rsidR="007253AB">
        <w:rPr>
          <w:rFonts w:ascii="Microsoft Yahei" w:eastAsia="宋体" w:hAnsi="Microsoft Yahei" w:cs="Arial" w:hint="eastAsia"/>
          <w:color w:val="404040"/>
          <w:kern w:val="0"/>
          <w:szCs w:val="21"/>
        </w:rPr>
        <w:t>不能完全实现</w:t>
      </w:r>
      <w:r>
        <w:rPr>
          <w:rFonts w:ascii="Microsoft Yahei" w:eastAsia="宋体" w:hAnsi="Microsoft Yahei" w:cs="Arial" w:hint="eastAsia"/>
          <w:color w:val="404040"/>
          <w:kern w:val="0"/>
          <w:szCs w:val="21"/>
        </w:rPr>
        <w:t>，对教师既要</w:t>
      </w:r>
      <w:r w:rsidR="003478B2">
        <w:rPr>
          <w:rFonts w:ascii="Microsoft Yahei" w:eastAsia="宋体" w:hAnsi="Microsoft Yahei" w:cs="Arial" w:hint="eastAsia"/>
          <w:color w:val="404040"/>
          <w:kern w:val="0"/>
          <w:szCs w:val="21"/>
        </w:rPr>
        <w:t>精深又要博广</w:t>
      </w:r>
      <w:r w:rsidR="003478B2">
        <w:rPr>
          <w:rFonts w:ascii="Microsoft Yahei" w:eastAsia="宋体" w:hAnsi="Microsoft Yahei" w:cs="Arial" w:hint="eastAsia"/>
          <w:color w:val="404040"/>
          <w:kern w:val="0"/>
          <w:szCs w:val="21"/>
        </w:rPr>
        <w:t>的专业能力</w:t>
      </w:r>
      <w:r>
        <w:rPr>
          <w:rFonts w:ascii="Microsoft Yahei" w:eastAsia="宋体" w:hAnsi="Microsoft Yahei" w:cs="Arial" w:hint="eastAsia"/>
          <w:color w:val="404040"/>
          <w:kern w:val="0"/>
          <w:szCs w:val="21"/>
        </w:rPr>
        <w:t>要求</w:t>
      </w:r>
      <w:r w:rsidR="003478B2">
        <w:rPr>
          <w:rFonts w:ascii="Microsoft Yahei" w:eastAsia="宋体" w:hAnsi="Microsoft Yahei" w:cs="Arial" w:hint="eastAsia"/>
          <w:color w:val="404040"/>
          <w:kern w:val="0"/>
          <w:szCs w:val="21"/>
        </w:rPr>
        <w:t>会提出新高度。</w:t>
      </w:r>
    </w:p>
    <w:p w14:paraId="6FCA79D0" w14:textId="193BDD67" w:rsidR="008B1460" w:rsidRDefault="008B1460" w:rsidP="007253AB">
      <w:pPr>
        <w:widowControl/>
        <w:shd w:val="clear" w:color="auto" w:fill="FFFFFF"/>
        <w:spacing w:line="450" w:lineRule="atLeast"/>
        <w:ind w:firstLineChars="200" w:firstLine="420"/>
        <w:jc w:val="left"/>
        <w:rPr>
          <w:rFonts w:ascii="Microsoft Yahei" w:eastAsia="宋体" w:hAnsi="Microsoft Yahei" w:cs="Arial"/>
          <w:color w:val="404040"/>
          <w:kern w:val="0"/>
          <w:szCs w:val="21"/>
        </w:rPr>
      </w:pPr>
      <w:r w:rsidRPr="008B1460">
        <w:rPr>
          <w:rFonts w:ascii="Microsoft Yahei" w:eastAsia="宋体" w:hAnsi="Microsoft Yahei" w:cs="Arial"/>
          <w:color w:val="404040"/>
          <w:kern w:val="0"/>
          <w:szCs w:val="21"/>
        </w:rPr>
        <w:t>新增学业质量是分别从学业质量内涵、学业质量水平、学业质量水平与考试评价的关系中进行了细致的描述。</w:t>
      </w:r>
    </w:p>
    <w:p w14:paraId="28A9775C" w14:textId="387AFE61" w:rsidR="007253AB" w:rsidRDefault="007253AB" w:rsidP="007253AB">
      <w:pPr>
        <w:widowControl/>
        <w:shd w:val="clear" w:color="auto" w:fill="FFFFFF"/>
        <w:spacing w:line="450" w:lineRule="atLeast"/>
        <w:ind w:firstLineChars="200" w:firstLine="420"/>
        <w:jc w:val="left"/>
        <w:rPr>
          <w:rFonts w:ascii="Microsoft Yahei" w:eastAsia="宋体" w:hAnsi="Microsoft Yahei" w:cs="Arial"/>
          <w:color w:val="404040"/>
          <w:kern w:val="0"/>
          <w:szCs w:val="21"/>
        </w:rPr>
      </w:pPr>
      <w:r>
        <w:rPr>
          <w:rFonts w:ascii="Microsoft Yahei" w:eastAsia="宋体" w:hAnsi="Microsoft Yahei" w:cs="Arial" w:hint="eastAsia"/>
          <w:color w:val="404040"/>
          <w:kern w:val="0"/>
          <w:szCs w:val="21"/>
        </w:rPr>
        <w:t>思考：这样有助于对学生个体进行更科学、客观的考核、评价。</w:t>
      </w:r>
    </w:p>
    <w:p w14:paraId="33E1FF32" w14:textId="77777777" w:rsidR="00205D22" w:rsidRDefault="00205D22" w:rsidP="00205D22">
      <w:pPr>
        <w:ind w:firstLineChars="200" w:firstLine="480"/>
        <w:rPr>
          <w:sz w:val="24"/>
          <w:szCs w:val="24"/>
        </w:rPr>
      </w:pPr>
    </w:p>
    <w:p w14:paraId="69A81222" w14:textId="7313B625" w:rsidR="008C4321" w:rsidRDefault="008C4321" w:rsidP="00205D22">
      <w:pPr>
        <w:ind w:firstLineChars="200" w:firstLine="480"/>
        <w:rPr>
          <w:rFonts w:hint="eastAsia"/>
          <w:sz w:val="24"/>
          <w:szCs w:val="24"/>
        </w:rPr>
      </w:pPr>
      <w:r w:rsidRPr="008C4321">
        <w:rPr>
          <w:sz w:val="24"/>
          <w:szCs w:val="24"/>
        </w:rPr>
        <w:t>新标准，新挑战，</w:t>
      </w:r>
      <w:r w:rsidR="00205D22">
        <w:rPr>
          <w:rFonts w:hint="eastAsia"/>
          <w:sz w:val="24"/>
          <w:szCs w:val="24"/>
        </w:rPr>
        <w:t>从事一线教学</w:t>
      </w:r>
      <w:r w:rsidRPr="008C4321">
        <w:rPr>
          <w:sz w:val="24"/>
          <w:szCs w:val="24"/>
        </w:rPr>
        <w:t>的我们</w:t>
      </w:r>
      <w:r w:rsidR="00205D22">
        <w:rPr>
          <w:rFonts w:hint="eastAsia"/>
          <w:sz w:val="24"/>
          <w:szCs w:val="24"/>
        </w:rPr>
        <w:t>秉承学无止境的精神</w:t>
      </w:r>
      <w:r w:rsidR="000B65EF">
        <w:rPr>
          <w:rFonts w:hint="eastAsia"/>
          <w:sz w:val="24"/>
          <w:szCs w:val="24"/>
        </w:rPr>
        <w:t>，</w:t>
      </w:r>
      <w:r w:rsidR="00205D22">
        <w:rPr>
          <w:rFonts w:hint="eastAsia"/>
          <w:sz w:val="24"/>
          <w:szCs w:val="24"/>
        </w:rPr>
        <w:t>多学习、多思考，</w:t>
      </w:r>
      <w:r w:rsidR="009070B3">
        <w:rPr>
          <w:rFonts w:hint="eastAsia"/>
          <w:sz w:val="24"/>
          <w:szCs w:val="24"/>
        </w:rPr>
        <w:t>将</w:t>
      </w:r>
      <w:r w:rsidR="000B65EF">
        <w:rPr>
          <w:rFonts w:hint="eastAsia"/>
          <w:sz w:val="24"/>
          <w:szCs w:val="24"/>
        </w:rPr>
        <w:t>新课标</w:t>
      </w:r>
      <w:r w:rsidR="009070B3">
        <w:rPr>
          <w:rFonts w:hint="eastAsia"/>
          <w:sz w:val="24"/>
          <w:szCs w:val="24"/>
        </w:rPr>
        <w:t>的精神内涵落实到实际教学中</w:t>
      </w:r>
      <w:r w:rsidR="00205D22">
        <w:rPr>
          <w:rFonts w:hint="eastAsia"/>
          <w:sz w:val="24"/>
          <w:szCs w:val="24"/>
        </w:rPr>
        <w:t>去</w:t>
      </w:r>
      <w:r w:rsidR="009070B3">
        <w:rPr>
          <w:rFonts w:hint="eastAsia"/>
          <w:sz w:val="24"/>
          <w:szCs w:val="24"/>
        </w:rPr>
        <w:t>。</w:t>
      </w:r>
    </w:p>
    <w:sectPr w:rsidR="008C432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Microsoft Yahe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402"/>
    <w:rsid w:val="000459C6"/>
    <w:rsid w:val="000B65EF"/>
    <w:rsid w:val="000C3CD2"/>
    <w:rsid w:val="000E3C3A"/>
    <w:rsid w:val="001B37F1"/>
    <w:rsid w:val="00205D22"/>
    <w:rsid w:val="002A5023"/>
    <w:rsid w:val="0034110D"/>
    <w:rsid w:val="003478B2"/>
    <w:rsid w:val="003B0EBC"/>
    <w:rsid w:val="004C2815"/>
    <w:rsid w:val="004D004E"/>
    <w:rsid w:val="004D080C"/>
    <w:rsid w:val="00516E65"/>
    <w:rsid w:val="00612100"/>
    <w:rsid w:val="0068109D"/>
    <w:rsid w:val="006C0686"/>
    <w:rsid w:val="00721389"/>
    <w:rsid w:val="007253AB"/>
    <w:rsid w:val="00765F54"/>
    <w:rsid w:val="007B6E4A"/>
    <w:rsid w:val="007C6584"/>
    <w:rsid w:val="008B1460"/>
    <w:rsid w:val="008C4321"/>
    <w:rsid w:val="009070B3"/>
    <w:rsid w:val="00912168"/>
    <w:rsid w:val="009B5402"/>
    <w:rsid w:val="009F433C"/>
    <w:rsid w:val="00B771DA"/>
    <w:rsid w:val="00C63ACB"/>
    <w:rsid w:val="00D13997"/>
    <w:rsid w:val="00D419B1"/>
    <w:rsid w:val="00F1452A"/>
    <w:rsid w:val="00F57A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1F91D"/>
  <w15:chartTrackingRefBased/>
  <w15:docId w15:val="{DF71B793-CA6F-45A8-917A-8A2E68653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F433C"/>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2225606">
      <w:bodyDiv w:val="1"/>
      <w:marLeft w:val="0"/>
      <w:marRight w:val="0"/>
      <w:marTop w:val="0"/>
      <w:marBottom w:val="0"/>
      <w:divBdr>
        <w:top w:val="none" w:sz="0" w:space="0" w:color="auto"/>
        <w:left w:val="none" w:sz="0" w:space="0" w:color="auto"/>
        <w:bottom w:val="none" w:sz="0" w:space="0" w:color="auto"/>
        <w:right w:val="none" w:sz="0" w:space="0" w:color="auto"/>
      </w:divBdr>
      <w:divsChild>
        <w:div w:id="540556534">
          <w:marLeft w:val="0"/>
          <w:marRight w:val="0"/>
          <w:marTop w:val="0"/>
          <w:marBottom w:val="0"/>
          <w:divBdr>
            <w:top w:val="none" w:sz="0" w:space="0" w:color="auto"/>
            <w:left w:val="none" w:sz="0" w:space="0" w:color="auto"/>
            <w:bottom w:val="none" w:sz="0" w:space="0" w:color="auto"/>
            <w:right w:val="none" w:sz="0" w:space="0" w:color="auto"/>
          </w:divBdr>
          <w:divsChild>
            <w:div w:id="157886090">
              <w:marLeft w:val="0"/>
              <w:marRight w:val="0"/>
              <w:marTop w:val="0"/>
              <w:marBottom w:val="0"/>
              <w:divBdr>
                <w:top w:val="none" w:sz="0" w:space="0" w:color="auto"/>
                <w:left w:val="none" w:sz="0" w:space="0" w:color="auto"/>
                <w:bottom w:val="none" w:sz="0" w:space="0" w:color="auto"/>
                <w:right w:val="none" w:sz="0" w:space="0" w:color="auto"/>
              </w:divBdr>
              <w:divsChild>
                <w:div w:id="1779368897">
                  <w:marLeft w:val="0"/>
                  <w:marRight w:val="0"/>
                  <w:marTop w:val="0"/>
                  <w:marBottom w:val="0"/>
                  <w:divBdr>
                    <w:top w:val="none" w:sz="0" w:space="0" w:color="auto"/>
                    <w:left w:val="none" w:sz="0" w:space="0" w:color="auto"/>
                    <w:bottom w:val="none" w:sz="0" w:space="0" w:color="auto"/>
                    <w:right w:val="none" w:sz="0" w:space="0" w:color="auto"/>
                  </w:divBdr>
                  <w:divsChild>
                    <w:div w:id="876312180">
                      <w:marLeft w:val="0"/>
                      <w:marRight w:val="0"/>
                      <w:marTop w:val="0"/>
                      <w:marBottom w:val="0"/>
                      <w:divBdr>
                        <w:top w:val="none" w:sz="0" w:space="0" w:color="auto"/>
                        <w:left w:val="none" w:sz="0" w:space="0" w:color="auto"/>
                        <w:bottom w:val="none" w:sz="0" w:space="0" w:color="auto"/>
                        <w:right w:val="none" w:sz="0" w:space="0" w:color="auto"/>
                      </w:divBdr>
                      <w:divsChild>
                        <w:div w:id="2074354118">
                          <w:marLeft w:val="0"/>
                          <w:marRight w:val="0"/>
                          <w:marTop w:val="0"/>
                          <w:marBottom w:val="0"/>
                          <w:divBdr>
                            <w:top w:val="none" w:sz="0" w:space="0" w:color="auto"/>
                            <w:left w:val="none" w:sz="0" w:space="0" w:color="auto"/>
                            <w:bottom w:val="none" w:sz="0" w:space="0" w:color="auto"/>
                            <w:right w:val="none" w:sz="0" w:space="0" w:color="auto"/>
                          </w:divBdr>
                          <w:divsChild>
                            <w:div w:id="1712653359">
                              <w:marLeft w:val="0"/>
                              <w:marRight w:val="0"/>
                              <w:marTop w:val="0"/>
                              <w:marBottom w:val="0"/>
                              <w:divBdr>
                                <w:top w:val="none" w:sz="0" w:space="0" w:color="auto"/>
                                <w:left w:val="none" w:sz="0" w:space="0" w:color="auto"/>
                                <w:bottom w:val="none" w:sz="0" w:space="0" w:color="auto"/>
                                <w:right w:val="none" w:sz="0" w:space="0" w:color="auto"/>
                              </w:divBdr>
                              <w:divsChild>
                                <w:div w:id="1528062312">
                                  <w:marLeft w:val="0"/>
                                  <w:marRight w:val="0"/>
                                  <w:marTop w:val="0"/>
                                  <w:marBottom w:val="0"/>
                                  <w:divBdr>
                                    <w:top w:val="none" w:sz="0" w:space="0" w:color="auto"/>
                                    <w:left w:val="none" w:sz="0" w:space="0" w:color="auto"/>
                                    <w:bottom w:val="none" w:sz="0" w:space="0" w:color="auto"/>
                                    <w:right w:val="none" w:sz="0" w:space="0" w:color="auto"/>
                                  </w:divBdr>
                                  <w:divsChild>
                                    <w:div w:id="628364542">
                                      <w:marLeft w:val="0"/>
                                      <w:marRight w:val="0"/>
                                      <w:marTop w:val="0"/>
                                      <w:marBottom w:val="0"/>
                                      <w:divBdr>
                                        <w:top w:val="none" w:sz="0" w:space="0" w:color="auto"/>
                                        <w:left w:val="none" w:sz="0" w:space="0" w:color="auto"/>
                                        <w:bottom w:val="none" w:sz="0" w:space="0" w:color="auto"/>
                                        <w:right w:val="none" w:sz="0" w:space="0" w:color="auto"/>
                                      </w:divBdr>
                                      <w:divsChild>
                                        <w:div w:id="716012423">
                                          <w:marLeft w:val="0"/>
                                          <w:marRight w:val="0"/>
                                          <w:marTop w:val="0"/>
                                          <w:marBottom w:val="0"/>
                                          <w:divBdr>
                                            <w:top w:val="none" w:sz="0" w:space="0" w:color="auto"/>
                                            <w:left w:val="none" w:sz="0" w:space="0" w:color="auto"/>
                                            <w:bottom w:val="none" w:sz="0" w:space="0" w:color="auto"/>
                                            <w:right w:val="none" w:sz="0" w:space="0" w:color="auto"/>
                                          </w:divBdr>
                                          <w:divsChild>
                                            <w:div w:id="2144077375">
                                              <w:marLeft w:val="0"/>
                                              <w:marRight w:val="0"/>
                                              <w:marTop w:val="0"/>
                                              <w:marBottom w:val="0"/>
                                              <w:divBdr>
                                                <w:top w:val="none" w:sz="0" w:space="0" w:color="auto"/>
                                                <w:left w:val="none" w:sz="0" w:space="0" w:color="auto"/>
                                                <w:bottom w:val="none" w:sz="0" w:space="0" w:color="auto"/>
                                                <w:right w:val="none" w:sz="0" w:space="0" w:color="auto"/>
                                              </w:divBdr>
                                              <w:divsChild>
                                                <w:div w:id="128885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58034170">
      <w:bodyDiv w:val="1"/>
      <w:marLeft w:val="0"/>
      <w:marRight w:val="0"/>
      <w:marTop w:val="0"/>
      <w:marBottom w:val="0"/>
      <w:divBdr>
        <w:top w:val="none" w:sz="0" w:space="0" w:color="auto"/>
        <w:left w:val="none" w:sz="0" w:space="0" w:color="auto"/>
        <w:bottom w:val="none" w:sz="0" w:space="0" w:color="auto"/>
        <w:right w:val="none" w:sz="0" w:space="0" w:color="auto"/>
      </w:divBdr>
      <w:divsChild>
        <w:div w:id="1364483023">
          <w:marLeft w:val="0"/>
          <w:marRight w:val="0"/>
          <w:marTop w:val="0"/>
          <w:marBottom w:val="0"/>
          <w:divBdr>
            <w:top w:val="none" w:sz="0" w:space="0" w:color="auto"/>
            <w:left w:val="none" w:sz="0" w:space="0" w:color="auto"/>
            <w:bottom w:val="none" w:sz="0" w:space="0" w:color="auto"/>
            <w:right w:val="none" w:sz="0" w:space="0" w:color="auto"/>
          </w:divBdr>
          <w:divsChild>
            <w:div w:id="436217070">
              <w:marLeft w:val="0"/>
              <w:marRight w:val="0"/>
              <w:marTop w:val="0"/>
              <w:marBottom w:val="0"/>
              <w:divBdr>
                <w:top w:val="none" w:sz="0" w:space="0" w:color="auto"/>
                <w:left w:val="none" w:sz="0" w:space="0" w:color="auto"/>
                <w:bottom w:val="none" w:sz="0" w:space="0" w:color="auto"/>
                <w:right w:val="none" w:sz="0" w:space="0" w:color="auto"/>
              </w:divBdr>
              <w:divsChild>
                <w:div w:id="2094081194">
                  <w:marLeft w:val="0"/>
                  <w:marRight w:val="0"/>
                  <w:marTop w:val="0"/>
                  <w:marBottom w:val="0"/>
                  <w:divBdr>
                    <w:top w:val="none" w:sz="0" w:space="0" w:color="auto"/>
                    <w:left w:val="none" w:sz="0" w:space="0" w:color="auto"/>
                    <w:bottom w:val="none" w:sz="0" w:space="0" w:color="auto"/>
                    <w:right w:val="none" w:sz="0" w:space="0" w:color="auto"/>
                  </w:divBdr>
                  <w:divsChild>
                    <w:div w:id="1018502119">
                      <w:marLeft w:val="0"/>
                      <w:marRight w:val="0"/>
                      <w:marTop w:val="0"/>
                      <w:marBottom w:val="0"/>
                      <w:divBdr>
                        <w:top w:val="none" w:sz="0" w:space="0" w:color="auto"/>
                        <w:left w:val="none" w:sz="0" w:space="0" w:color="auto"/>
                        <w:bottom w:val="none" w:sz="0" w:space="0" w:color="auto"/>
                        <w:right w:val="none" w:sz="0" w:space="0" w:color="auto"/>
                      </w:divBdr>
                      <w:divsChild>
                        <w:div w:id="856311594">
                          <w:marLeft w:val="0"/>
                          <w:marRight w:val="0"/>
                          <w:marTop w:val="0"/>
                          <w:marBottom w:val="0"/>
                          <w:divBdr>
                            <w:top w:val="none" w:sz="0" w:space="0" w:color="auto"/>
                            <w:left w:val="none" w:sz="0" w:space="0" w:color="auto"/>
                            <w:bottom w:val="none" w:sz="0" w:space="0" w:color="auto"/>
                            <w:right w:val="none" w:sz="0" w:space="0" w:color="auto"/>
                          </w:divBdr>
                          <w:divsChild>
                            <w:div w:id="789402684">
                              <w:marLeft w:val="0"/>
                              <w:marRight w:val="0"/>
                              <w:marTop w:val="0"/>
                              <w:marBottom w:val="0"/>
                              <w:divBdr>
                                <w:top w:val="none" w:sz="0" w:space="0" w:color="auto"/>
                                <w:left w:val="none" w:sz="0" w:space="0" w:color="auto"/>
                                <w:bottom w:val="none" w:sz="0" w:space="0" w:color="auto"/>
                                <w:right w:val="none" w:sz="0" w:space="0" w:color="auto"/>
                              </w:divBdr>
                              <w:divsChild>
                                <w:div w:id="661083330">
                                  <w:marLeft w:val="0"/>
                                  <w:marRight w:val="0"/>
                                  <w:marTop w:val="0"/>
                                  <w:marBottom w:val="0"/>
                                  <w:divBdr>
                                    <w:top w:val="none" w:sz="0" w:space="0" w:color="auto"/>
                                    <w:left w:val="none" w:sz="0" w:space="0" w:color="auto"/>
                                    <w:bottom w:val="none" w:sz="0" w:space="0" w:color="auto"/>
                                    <w:right w:val="none" w:sz="0" w:space="0" w:color="auto"/>
                                  </w:divBdr>
                                  <w:divsChild>
                                    <w:div w:id="518586943">
                                      <w:marLeft w:val="0"/>
                                      <w:marRight w:val="0"/>
                                      <w:marTop w:val="0"/>
                                      <w:marBottom w:val="0"/>
                                      <w:divBdr>
                                        <w:top w:val="none" w:sz="0" w:space="0" w:color="auto"/>
                                        <w:left w:val="none" w:sz="0" w:space="0" w:color="auto"/>
                                        <w:bottom w:val="none" w:sz="0" w:space="0" w:color="auto"/>
                                        <w:right w:val="none" w:sz="0" w:space="0" w:color="auto"/>
                                      </w:divBdr>
                                      <w:divsChild>
                                        <w:div w:id="458649378">
                                          <w:marLeft w:val="0"/>
                                          <w:marRight w:val="0"/>
                                          <w:marTop w:val="0"/>
                                          <w:marBottom w:val="0"/>
                                          <w:divBdr>
                                            <w:top w:val="none" w:sz="0" w:space="0" w:color="auto"/>
                                            <w:left w:val="none" w:sz="0" w:space="0" w:color="auto"/>
                                            <w:bottom w:val="none" w:sz="0" w:space="0" w:color="auto"/>
                                            <w:right w:val="none" w:sz="0" w:space="0" w:color="auto"/>
                                          </w:divBdr>
                                          <w:divsChild>
                                            <w:div w:id="1042360513">
                                              <w:marLeft w:val="0"/>
                                              <w:marRight w:val="0"/>
                                              <w:marTop w:val="0"/>
                                              <w:marBottom w:val="0"/>
                                              <w:divBdr>
                                                <w:top w:val="none" w:sz="0" w:space="0" w:color="auto"/>
                                                <w:left w:val="none" w:sz="0" w:space="0" w:color="auto"/>
                                                <w:bottom w:val="none" w:sz="0" w:space="0" w:color="auto"/>
                                                <w:right w:val="none" w:sz="0" w:space="0" w:color="auto"/>
                                              </w:divBdr>
                                              <w:divsChild>
                                                <w:div w:id="19689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07736934">
      <w:bodyDiv w:val="1"/>
      <w:marLeft w:val="0"/>
      <w:marRight w:val="0"/>
      <w:marTop w:val="0"/>
      <w:marBottom w:val="0"/>
      <w:divBdr>
        <w:top w:val="none" w:sz="0" w:space="0" w:color="auto"/>
        <w:left w:val="none" w:sz="0" w:space="0" w:color="auto"/>
        <w:bottom w:val="none" w:sz="0" w:space="0" w:color="auto"/>
        <w:right w:val="none" w:sz="0" w:space="0" w:color="auto"/>
      </w:divBdr>
    </w:div>
    <w:div w:id="1974825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2</Pages>
  <Words>190</Words>
  <Characters>1083</Characters>
  <Application>Microsoft Office Word</Application>
  <DocSecurity>0</DocSecurity>
  <Lines>9</Lines>
  <Paragraphs>2</Paragraphs>
  <ScaleCrop>false</ScaleCrop>
  <Company/>
  <LinksUpToDate>false</LinksUpToDate>
  <CharactersWithSpaces>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 xiangjuan</dc:creator>
  <cp:keywords/>
  <dc:description/>
  <cp:lastModifiedBy>chu xiangjuan</cp:lastModifiedBy>
  <cp:revision>21</cp:revision>
  <dcterms:created xsi:type="dcterms:W3CDTF">2018-07-05T09:39:00Z</dcterms:created>
  <dcterms:modified xsi:type="dcterms:W3CDTF">2018-07-14T11:32:00Z</dcterms:modified>
</cp:coreProperties>
</file>