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悄悄逼近的思辨评判力</w:t>
      </w: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沈中</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现如今在写作活动中，如果我们师生仍然热衷于</w:t>
      </w:r>
      <w:proofErr w:type="gramStart"/>
      <w:r w:rsidRPr="001641AA">
        <w:rPr>
          <w:rFonts w:ascii="仿宋" w:eastAsia="仿宋" w:hAnsi="仿宋" w:hint="eastAsia"/>
          <w:szCs w:val="21"/>
        </w:rPr>
        <w:t>背诵些</w:t>
      </w:r>
      <w:proofErr w:type="gramEnd"/>
      <w:r w:rsidRPr="001641AA">
        <w:rPr>
          <w:rFonts w:ascii="仿宋" w:eastAsia="仿宋" w:hAnsi="仿宋" w:hint="eastAsia"/>
          <w:szCs w:val="21"/>
        </w:rPr>
        <w:t>事例、素材以求速成，那可真耽误事儿了，甚至连最起码的目标——应付高考，也难以完成。</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因为我们多年沿袭不变的观念，可能跟不上高考作文变革的脚步：命题、命意、命域。比如，江苏高考作文2007年的“怀想天空”和2012年的“忧与爱”是命题作文；2016年的“俗话说有话则长，无话则短，也有人说有话则短，无话则长，无话的时候也要说出自己的见解。在这个时代，是彰显个性还是提倡创新？”是命意作文，这个“意”明明白白的，就是“彰显个性，提倡创新”；2017年的“车来车往，车的种类纷繁复杂，生活中已离不开车，车见证了时代的变迁和观念的转变，车代表了社会的发展”是“命域”作文，给你一个有限的域，你不能突破它，也不能代替它，但你有什么想法都来自你对于这个域中事实的思辨评判。</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这“想法”不是命题者给予的，是现场产生于考生脑海里的，考场中考生对于所给事实的思辨评判力立见高下。“命域”作文就是关注现实“说事见理见情”，事在前、理在后，解决问题为目的：事</w:t>
      </w:r>
      <w:proofErr w:type="gramStart"/>
      <w:r w:rsidRPr="001641AA">
        <w:rPr>
          <w:rFonts w:ascii="仿宋" w:eastAsia="仿宋" w:hAnsi="仿宋" w:hint="eastAsia"/>
          <w:szCs w:val="21"/>
        </w:rPr>
        <w:t>—理—</w:t>
      </w:r>
      <w:proofErr w:type="gramEnd"/>
      <w:r w:rsidRPr="001641AA">
        <w:rPr>
          <w:rFonts w:ascii="仿宋" w:eastAsia="仿宋" w:hAnsi="仿宋" w:hint="eastAsia"/>
          <w:szCs w:val="21"/>
        </w:rPr>
        <w:t>事。</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而命题、命意作文则是理在先、例在后，“论理找例”：</w:t>
      </w:r>
      <w:proofErr w:type="gramStart"/>
      <w:r w:rsidRPr="001641AA">
        <w:rPr>
          <w:rFonts w:ascii="仿宋" w:eastAsia="仿宋" w:hAnsi="仿宋" w:hint="eastAsia"/>
          <w:szCs w:val="21"/>
        </w:rPr>
        <w:t>理—例</w:t>
      </w:r>
      <w:proofErr w:type="gramEnd"/>
      <w:r w:rsidRPr="001641AA">
        <w:rPr>
          <w:rFonts w:ascii="仿宋" w:eastAsia="仿宋" w:hAnsi="仿宋" w:hint="eastAsia"/>
          <w:szCs w:val="21"/>
        </w:rPr>
        <w:t>—理。即先把“理”预设好，明示或暗示给考生，然后要求考生从自己的素材库里“找事找人”，来印证或演绎出题者的旨意，考查的是记忆能力和印证能力，鼓励学生怎么去说“正确的废话、空话”。也就是说，考生其实不是在说“自己”的想法或观点，考生的观点被包办了、思想被阉割了，这其实有违写作目的和思辨说理的规律，不是“真实的思考和写作”。</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写作其实就是个思想整理的过程，没有思想何谈整理、没有思辨评判力又如何整理？现在，高考作文正悄悄逼近真正的思辨评判力的考查，而我们还停留在命题、命意作文的准备上，能不牵绊写作水平提高的脚步吗？</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如果说全国</w:t>
      </w:r>
      <w:proofErr w:type="gramStart"/>
      <w:r w:rsidRPr="001641AA">
        <w:rPr>
          <w:rFonts w:ascii="仿宋" w:eastAsia="仿宋" w:hAnsi="仿宋" w:hint="eastAsia"/>
          <w:szCs w:val="21"/>
        </w:rPr>
        <w:t>卷或者</w:t>
      </w:r>
      <w:proofErr w:type="gramEnd"/>
      <w:r w:rsidRPr="001641AA">
        <w:rPr>
          <w:rFonts w:ascii="仿宋" w:eastAsia="仿宋" w:hAnsi="仿宋" w:hint="eastAsia"/>
          <w:szCs w:val="21"/>
        </w:rPr>
        <w:t>江苏卷，在2017年高考作文命题时，着意落实“语文课程标准要求”，“引导学生关注现实，热爱生活，表达真情实感”，那么，2018年应该还是“命域”作文为主；反之，若只是偶然为之、无意之举，则一切皆有可能。</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不过，我们依然要做好写作“命域”作文的思想准备。对此，我们如何应对？我想，重点在培养思辨评判力，要重点把握以下几点：</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rPr>
          <w:rFonts w:ascii="仿宋" w:eastAsia="仿宋" w:hAnsi="仿宋" w:hint="eastAsia"/>
          <w:b/>
          <w:szCs w:val="21"/>
        </w:rPr>
      </w:pPr>
      <w:proofErr w:type="gramStart"/>
      <w:r w:rsidRPr="001641AA">
        <w:rPr>
          <w:rFonts w:ascii="仿宋" w:eastAsia="仿宋" w:hAnsi="仿宋" w:hint="eastAsia"/>
          <w:b/>
          <w:szCs w:val="21"/>
        </w:rPr>
        <w:t>一</w:t>
      </w:r>
      <w:proofErr w:type="gramEnd"/>
      <w:r w:rsidRPr="001641AA">
        <w:rPr>
          <w:rFonts w:ascii="仿宋" w:eastAsia="仿宋" w:hAnsi="仿宋" w:hint="eastAsia"/>
          <w:b/>
          <w:szCs w:val="21"/>
        </w:rPr>
        <w:t>提高作文思辨评判力的全面性，要注意局部与整体的关系</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我们在写作时，从审题到构思，再到具体表达都要有意识地强调思辨的全面性。全面性是个相对概念，其根基在于思维的辩证性——全面地看问题，避免片面地看问题；联系地看问题，避免孤立地看问题；发展地看问题，避免静止地看问题。</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譬如</w:t>
      </w:r>
      <w:r w:rsidRPr="001641AA">
        <w:rPr>
          <w:rFonts w:ascii="仿宋" w:eastAsia="仿宋" w:hAnsi="仿宋" w:hint="eastAsia"/>
          <w:b/>
          <w:szCs w:val="21"/>
        </w:rPr>
        <w:t>“在枫叶上，露珠红红地闪烁；在荷花上，露珠有着泪滴似苍白的透明……”</w:t>
      </w:r>
      <w:r w:rsidRPr="001641AA">
        <w:rPr>
          <w:rFonts w:ascii="仿宋" w:eastAsia="仿宋" w:hAnsi="仿宋" w:hint="eastAsia"/>
          <w:szCs w:val="21"/>
        </w:rPr>
        <w:t>这首短诗，有三个意象：露珠、枫叶、荷花，分开来理解都构不成明确的意义，两两结合起来也不能体现准确全面的内涵。所以三者不可孤立、静止地来</w:t>
      </w:r>
      <w:proofErr w:type="gramStart"/>
      <w:r w:rsidRPr="001641AA">
        <w:rPr>
          <w:rFonts w:ascii="仿宋" w:eastAsia="仿宋" w:hAnsi="仿宋" w:hint="eastAsia"/>
          <w:szCs w:val="21"/>
        </w:rPr>
        <w:t>观照</w:t>
      </w:r>
      <w:proofErr w:type="gramEnd"/>
      <w:r w:rsidRPr="001641AA">
        <w:rPr>
          <w:rFonts w:ascii="仿宋" w:eastAsia="仿宋" w:hAnsi="仿宋" w:hint="eastAsia"/>
          <w:szCs w:val="21"/>
        </w:rPr>
        <w:t>，要联系起来全面地、辩证地来看，才能正确领会诗的意旨。露珠在不同的环境下有不同的色彩，由此联想到人，不一样的环境，可以造就不一样的人生。这个立意是整合两个部分而得</w:t>
      </w:r>
      <w:proofErr w:type="gramStart"/>
      <w:r w:rsidRPr="001641AA">
        <w:rPr>
          <w:rFonts w:ascii="仿宋" w:eastAsia="仿宋" w:hAnsi="仿宋" w:hint="eastAsia"/>
          <w:szCs w:val="21"/>
        </w:rPr>
        <w:t>一</w:t>
      </w:r>
      <w:proofErr w:type="gramEnd"/>
      <w:r w:rsidRPr="001641AA">
        <w:rPr>
          <w:rFonts w:ascii="仿宋" w:eastAsia="仿宋" w:hAnsi="仿宋" w:hint="eastAsia"/>
          <w:szCs w:val="21"/>
        </w:rPr>
        <w:t>整体，只抓住一点则不知所云了。</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rPr>
          <w:rFonts w:ascii="仿宋" w:eastAsia="仿宋" w:hAnsi="仿宋" w:hint="eastAsia"/>
          <w:b/>
          <w:szCs w:val="21"/>
        </w:rPr>
      </w:pPr>
      <w:proofErr w:type="gramStart"/>
      <w:r w:rsidRPr="001641AA">
        <w:rPr>
          <w:rFonts w:ascii="仿宋" w:eastAsia="仿宋" w:hAnsi="仿宋" w:hint="eastAsia"/>
          <w:b/>
          <w:szCs w:val="21"/>
        </w:rPr>
        <w:t>二提高</w:t>
      </w:r>
      <w:proofErr w:type="gramEnd"/>
      <w:r w:rsidRPr="001641AA">
        <w:rPr>
          <w:rFonts w:ascii="仿宋" w:eastAsia="仿宋" w:hAnsi="仿宋" w:hint="eastAsia"/>
          <w:b/>
          <w:szCs w:val="21"/>
        </w:rPr>
        <w:t>作文思辨评判力的深入性，要注意现象与本质的关系</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许多同学在写作文时，对于思辨性不是完全“无知”，而是缺少思维的深度。对一个问题的分析，</w:t>
      </w:r>
      <w:r w:rsidRPr="001641AA">
        <w:rPr>
          <w:rFonts w:ascii="仿宋" w:eastAsia="仿宋" w:hAnsi="仿宋" w:hint="eastAsia"/>
          <w:szCs w:val="21"/>
        </w:rPr>
        <w:lastRenderedPageBreak/>
        <w:t>往往只看到表面现象就断然下结论，不去分析事物内部的因果联系，只知道是什么，不知道为什么，使得所写文章的立意停留在“是什么”上，忽视在“为什么”上的深入开掘，缺乏思辨性，这是一般学生作文的通病。</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要透过现象看本质，要注意现象与本质的关系，要能够揭示问题的原因，我们不要仅仅停留在表面意思上，而要从它的深层含意去洞察人生百态，这样眼前就会豁然开朗，这样才能写出立意深刻的文章。</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材料作文的“料”常常是摆出现象，提出问题。要写出立意深刻的文章，必须透过现象揭示本质，要分析“料”的深层意蕴。还是上面的短诗，根据露珠“在枫叶上，露珠红红地闪烁；在荷花上，露珠有着泪滴似苍白的透明”的现象，我们可以来追问一下“为什么”会这样，其特质在于协调和适应。那么，人在不同的境遇下又会怎样呢？当然要适应、顺应社会，与社会、自然和谐共处。当然，更深层次挖掘，露珠也不是被动的，它在不同的环境展现出不同的美。无疑是告诉我们，人不仅要被动地顺应环境，更要主动地在不同的位置上，展示自己不同的人生价值。这样就</w:t>
      </w:r>
      <w:proofErr w:type="gramStart"/>
      <w:r w:rsidRPr="001641AA">
        <w:rPr>
          <w:rFonts w:ascii="仿宋" w:eastAsia="仿宋" w:hAnsi="仿宋" w:hint="eastAsia"/>
          <w:szCs w:val="21"/>
        </w:rPr>
        <w:t>层层深</w:t>
      </w:r>
      <w:proofErr w:type="gramEnd"/>
      <w:r w:rsidRPr="001641AA">
        <w:rPr>
          <w:rFonts w:ascii="仿宋" w:eastAsia="仿宋" w:hAnsi="仿宋" w:hint="eastAsia"/>
          <w:szCs w:val="21"/>
        </w:rPr>
        <w:t>转下去了。</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三提高作文思辨评判力的逆向性，要注意发散和集中的关系</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同一话题的思辨关系，多种多样，转换角度思考，常可以推陈出新。思辨性作文还可以采用逆向思维构思。所谓思辨的逆向性，就是让思维形成对立面，从问题的相反方向进行探索，导致新的认识。文章</w:t>
      </w:r>
      <w:proofErr w:type="gramStart"/>
      <w:r w:rsidRPr="001641AA">
        <w:rPr>
          <w:rFonts w:ascii="仿宋" w:eastAsia="仿宋" w:hAnsi="仿宋" w:hint="eastAsia"/>
          <w:szCs w:val="21"/>
        </w:rPr>
        <w:t>最</w:t>
      </w:r>
      <w:proofErr w:type="gramEnd"/>
      <w:r w:rsidRPr="001641AA">
        <w:rPr>
          <w:rFonts w:ascii="仿宋" w:eastAsia="仿宋" w:hAnsi="仿宋" w:hint="eastAsia"/>
          <w:szCs w:val="21"/>
        </w:rPr>
        <w:t>忌随人后，这就要求考生挣脱思维定式，转换思维角度，另辟蹊径，写出独具个性的文章。</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比如大家都赞赏、鼓励勤奋的人，但是很多时候人们没有意识到，岁月都湮没在看似很有价值的忙碌中，却不愿拿出时间进行思考，思维始终在低水平的层次上徘徊，终难有成。所以反过来想，缺乏思考、智慧的勤奋是蛮干、苦干，我们更应该鼓励的是巧干。物理学家卢瑟福就曾厉声斥责他的学生：“你一天到晚都在做实验，什么时间用于思考？”</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思辨的逆向性，还体现在发散和集中的思维形式上。材料作文临场构思必须做到发散与集中的统一。“发散”，相较于线性的、单向的思维而言，它是一种多向的，像互联网一样不断地去链接的，切点联面、切此联彼、切内联外，即从材料切入，联想开去，不断推演，不断探究；“集中”，即将发散思維所得筛选定向，聚焦一点，贯</w:t>
      </w:r>
      <w:proofErr w:type="gramStart"/>
      <w:r w:rsidRPr="001641AA">
        <w:rPr>
          <w:rFonts w:ascii="仿宋" w:eastAsia="仿宋" w:hAnsi="仿宋" w:hint="eastAsia"/>
          <w:szCs w:val="21"/>
        </w:rPr>
        <w:t>一拯</w:t>
      </w:r>
      <w:proofErr w:type="gramEnd"/>
      <w:r w:rsidRPr="001641AA">
        <w:rPr>
          <w:rFonts w:ascii="仿宋" w:eastAsia="仿宋" w:hAnsi="仿宋" w:hint="eastAsia"/>
          <w:szCs w:val="21"/>
        </w:rPr>
        <w:t>乱，提纲挈领。用六个字概括这种关系，即“撒得开，收得拢”。</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比如，还是针对上面小诗“在枫叶上，露珠红红地闪烁；在荷花上，露珠有着泪滴似苍白的透明”，如果我们一开始是多点多向发散开去的话，那么最终要学会反过来，加以集中。前面的发散联想很丰富，但是都是集中于“露珠”一点的，并没有去胡乱发散。当然，一般思维都是集中于露珠来生发，我们又何妨反逆一下，从对面立意呢？由枫叶、荷花想到环境的作用，我们除了顺应环境，还可学会依靠、利用环境；一般思维都是集中于露珠色彩之“变”来生发，我们又何妨反逆一下，从其“不变”来发散、集中呢——变的是外表、现象，不变的是永远不朽的精神、本质。</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举个例子来让大家体会一下吧，请看下面的一篇学生作文：</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1500" w:firstLine="3162"/>
        <w:rPr>
          <w:rFonts w:ascii="仿宋" w:eastAsia="仿宋" w:hAnsi="仿宋" w:hint="eastAsia"/>
          <w:b/>
          <w:szCs w:val="21"/>
        </w:rPr>
      </w:pPr>
      <w:r w:rsidRPr="001641AA">
        <w:rPr>
          <w:rFonts w:ascii="仿宋" w:eastAsia="仿宋" w:hAnsi="仿宋" w:hint="eastAsia"/>
          <w:b/>
          <w:szCs w:val="21"/>
        </w:rPr>
        <w:t>盛衰有时，不改本真</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露珠因枫叶而红红闪烁，因荷花而苍白透明，露珠的色彩因</w:t>
      </w:r>
      <w:proofErr w:type="gramStart"/>
      <w:r w:rsidRPr="001641AA">
        <w:rPr>
          <w:rFonts w:ascii="仿宋" w:eastAsia="仿宋" w:hAnsi="仿宋" w:hint="eastAsia"/>
          <w:szCs w:val="21"/>
        </w:rPr>
        <w:t>為</w:t>
      </w:r>
      <w:proofErr w:type="gramEnd"/>
      <w:r w:rsidRPr="001641AA">
        <w:rPr>
          <w:rFonts w:ascii="仿宋" w:eastAsia="仿宋" w:hAnsi="仿宋" w:hint="eastAsia"/>
          <w:szCs w:val="21"/>
        </w:rPr>
        <w:t>所处的环境不同而不同，但不变的是自身的晶莹剔透。同样，生而为人也应如此，不管处境如何风云变幻，我们都要珍视今天的一切，不改积极向上的本真，在当下的处境中自己珍重。</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主持人汪涵说过，不管是逐渐繁华，还是即将枯萎，此时此刻才是我们结结实实的人生。有时人生就像朝露，环境会不断改变，与其自怨自艾</w:t>
      </w:r>
      <w:proofErr w:type="gramStart"/>
      <w:r w:rsidRPr="001641AA">
        <w:rPr>
          <w:rFonts w:ascii="仿宋" w:eastAsia="仿宋" w:hAnsi="仿宋" w:hint="eastAsia"/>
          <w:szCs w:val="21"/>
        </w:rPr>
        <w:t>叹命运</w:t>
      </w:r>
      <w:proofErr w:type="gramEnd"/>
      <w:r w:rsidRPr="001641AA">
        <w:rPr>
          <w:rFonts w:ascii="仿宋" w:eastAsia="仿宋" w:hAnsi="仿宋" w:hint="eastAsia"/>
          <w:szCs w:val="21"/>
        </w:rPr>
        <w:t>弄人，不如学习朝露的智慧，做自己应该做的事情。</w:t>
      </w:r>
      <w:proofErr w:type="gramStart"/>
      <w:r w:rsidRPr="001641AA">
        <w:rPr>
          <w:rFonts w:ascii="仿宋" w:eastAsia="仿宋" w:hAnsi="仿宋" w:hint="eastAsia"/>
          <w:szCs w:val="21"/>
        </w:rPr>
        <w:t>当史铁</w:t>
      </w:r>
      <w:proofErr w:type="gramEnd"/>
      <w:r w:rsidRPr="001641AA">
        <w:rPr>
          <w:rFonts w:ascii="仿宋" w:eastAsia="仿宋" w:hAnsi="仿宋" w:hint="eastAsia"/>
          <w:szCs w:val="21"/>
        </w:rPr>
        <w:t>生遭遇双腿瘫痪，他的内心涌起的竟是对人生现在时光的敬重。在疾病这个强大对手面前，史铁</w:t>
      </w:r>
      <w:proofErr w:type="gramStart"/>
      <w:r w:rsidRPr="001641AA">
        <w:rPr>
          <w:rFonts w:ascii="仿宋" w:eastAsia="仿宋" w:hAnsi="仿宋" w:hint="eastAsia"/>
          <w:szCs w:val="21"/>
        </w:rPr>
        <w:t>生选择</w:t>
      </w:r>
      <w:proofErr w:type="gramEnd"/>
      <w:r w:rsidRPr="001641AA">
        <w:rPr>
          <w:rFonts w:ascii="仿宋" w:eastAsia="仿宋" w:hAnsi="仿宋" w:hint="eastAsia"/>
          <w:szCs w:val="21"/>
        </w:rPr>
        <w:t>精彩地活在当下，还原生命的本真，用写作来使生活不再苍白无助。可以说，哪怕即将枯萎，也</w:t>
      </w:r>
      <w:r w:rsidRPr="001641AA">
        <w:rPr>
          <w:rFonts w:ascii="仿宋" w:eastAsia="仿宋" w:hAnsi="仿宋" w:hint="eastAsia"/>
          <w:szCs w:val="21"/>
        </w:rPr>
        <w:lastRenderedPageBreak/>
        <w:t>要懂得：此时此刻，我们仍可以把握，不改初心，仍旧可以成为当下那个最好的自己。</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如果有一天，你湮没在人群中，庸碌一生，那是因为你没有坚持自我。雷海为，一个热爱诗词且再普通不过的外卖小哥。尽管送外卖的工作辛苦又极其占用时间，但他不改本真，坚持学习，风里雨里都会随身携带一本《唐诗三百首》，利用一切可利用的碎片化时间学习、背诵，在</w:t>
      </w:r>
      <w:proofErr w:type="gramStart"/>
      <w:r w:rsidRPr="001641AA">
        <w:rPr>
          <w:rFonts w:ascii="仿宋" w:eastAsia="仿宋" w:hAnsi="仿宋" w:hint="eastAsia"/>
          <w:szCs w:val="21"/>
        </w:rPr>
        <w:t>商家等餐时</w:t>
      </w:r>
      <w:proofErr w:type="gramEnd"/>
      <w:r w:rsidRPr="001641AA">
        <w:rPr>
          <w:rFonts w:ascii="仿宋" w:eastAsia="仿宋" w:hAnsi="仿宋" w:hint="eastAsia"/>
          <w:szCs w:val="21"/>
        </w:rPr>
        <w:t>，在等红灯时，甚至骑车在路上时。因为热爱，所以坚持；因为坚持，所以强大。</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只有弱者才怨天尤人，真正的强者会让自己生命的价值在不同的位置上达到最大限度的施展。像苔花，即使“如米小”，依然“也学牡丹开”。</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同样可贵的便是自己有伟绩，而仍兢兢业业，不改追求本真的初衷，繁华中仍旧开出更鲜艳的花。季羡林先生，堪称文学界的泰斗人物，著作等身，备受后人学者之敬仰。可当别人谈到他的成就时，他总是一笑置之，谦虚而又释然于物外。他从不把过往的成果当作谈资，笔耕不辍，写出一篇篇惊</w:t>
      </w:r>
      <w:proofErr w:type="gramStart"/>
      <w:r w:rsidRPr="001641AA">
        <w:rPr>
          <w:rFonts w:ascii="仿宋" w:eastAsia="仿宋" w:hAnsi="仿宋" w:hint="eastAsia"/>
          <w:szCs w:val="21"/>
        </w:rPr>
        <w:t>世</w:t>
      </w:r>
      <w:proofErr w:type="gramEnd"/>
      <w:r w:rsidRPr="001641AA">
        <w:rPr>
          <w:rFonts w:ascii="仿宋" w:eastAsia="仿宋" w:hAnsi="仿宋" w:hint="eastAsia"/>
          <w:szCs w:val="21"/>
        </w:rPr>
        <w:t>醒</w:t>
      </w:r>
      <w:proofErr w:type="gramStart"/>
      <w:r w:rsidRPr="001641AA">
        <w:rPr>
          <w:rFonts w:ascii="仿宋" w:eastAsia="仿宋" w:hAnsi="仿宋" w:hint="eastAsia"/>
          <w:szCs w:val="21"/>
        </w:rPr>
        <w:t>世</w:t>
      </w:r>
      <w:proofErr w:type="gramEnd"/>
      <w:r w:rsidRPr="001641AA">
        <w:rPr>
          <w:rFonts w:ascii="仿宋" w:eastAsia="仿宋" w:hAnsi="仿宋" w:hint="eastAsia"/>
          <w:szCs w:val="21"/>
        </w:rPr>
        <w:t>之作，始终将现在作为立足点，不断追求人生新高度。正如印度的励志电影《三个傻瓜》中的一句台词：“不断追求卓越，成功就会在不经意中赶上你。”</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环境不同，但露珠始终不变晶莹剔透的本真。唯愿我们也能拥抱当下环境，不因或衰或盛而停止前进的步伐，始终保持积极向上的精神底色。相信这底色终有一天会像露珠一样，在各色环境下，绽放出七彩光芒。</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这篇作文，立意不同于一般，绕过露珠色彩之“变”而写其“不变”，这一提法颇有新意，并以此成文，独树一帜。</w:t>
      </w:r>
    </w:p>
    <w:p w:rsidR="001641AA" w:rsidRPr="001641AA" w:rsidRDefault="001641AA" w:rsidP="001641AA">
      <w:pPr>
        <w:spacing w:line="320" w:lineRule="exact"/>
        <w:rPr>
          <w:rFonts w:ascii="仿宋" w:eastAsia="仿宋" w:hAnsi="仿宋"/>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当然，提高思辨评判能力需要长期努力，短时间内我们可集中练习几种简单的类型：肯定型，直接肯定域中现象并提取观点；否定型，解剖域中现象谬误并提取观点；二选一型，找出域中现象并立的</w:t>
      </w:r>
      <w:proofErr w:type="gramStart"/>
      <w:r w:rsidRPr="001641AA">
        <w:rPr>
          <w:rFonts w:ascii="仿宋" w:eastAsia="仿宋" w:hAnsi="仿宋" w:hint="eastAsia"/>
          <w:szCs w:val="21"/>
        </w:rPr>
        <w:t>两观点</w:t>
      </w:r>
      <w:proofErr w:type="gramEnd"/>
      <w:r w:rsidRPr="001641AA">
        <w:rPr>
          <w:rFonts w:ascii="仿宋" w:eastAsia="仿宋" w:hAnsi="仿宋" w:hint="eastAsia"/>
          <w:szCs w:val="21"/>
        </w:rPr>
        <w:t>并选取一个辩证立意；开放型，找出材料中蕴含的多个观点并选取一个</w:t>
      </w:r>
      <w:proofErr w:type="gramStart"/>
      <w:r w:rsidRPr="001641AA">
        <w:rPr>
          <w:rFonts w:ascii="仿宋" w:eastAsia="仿宋" w:hAnsi="仿宋" w:hint="eastAsia"/>
          <w:szCs w:val="21"/>
        </w:rPr>
        <w:t>立意或</w:t>
      </w:r>
      <w:proofErr w:type="gramEnd"/>
      <w:r w:rsidRPr="001641AA">
        <w:rPr>
          <w:rFonts w:ascii="仿宋" w:eastAsia="仿宋" w:hAnsi="仿宋" w:hint="eastAsia"/>
          <w:szCs w:val="21"/>
        </w:rPr>
        <w:t>辩证分析立意。</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比如，根据以下材料，选好角度，请谈谈自己的看法：</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据2017年中国互联网络信息中心（CNNIC）完成的第39次《中国互联网络发展状况统计报告》，截至2016年12月，中国网民规模达7.31亿，全年共计新增网民4299万人。互联网普及率为53.2%。通过调查，70%的填写者遭遇过网络暴力。对于网络暴力，有人甚而因此放弃生命。</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这个题目很有意义，角度很多。既切中千百年来人性的劣根，又切中时下网络广场的弊病。随着现代社会的发展，人们的生活更容易进入大众视野，评价他人生活变得越来越常见。大家想象一下广场上人群的样子，就会明了现在网络上的样子。</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这个题目也很有意思，因为它容易使一部分不善动脑筋的同学掉进陷阱。审题时如果单从人性的高度出发，自然会想到“人言可畏”“人言无畏”两个并立的观点，然后二选</w:t>
      </w:r>
      <w:proofErr w:type="gramStart"/>
      <w:r w:rsidRPr="001641AA">
        <w:rPr>
          <w:rFonts w:ascii="仿宋" w:eastAsia="仿宋" w:hAnsi="仿宋" w:hint="eastAsia"/>
          <w:szCs w:val="21"/>
        </w:rPr>
        <w:t>一</w:t>
      </w:r>
      <w:proofErr w:type="gramEnd"/>
      <w:r w:rsidRPr="001641AA">
        <w:rPr>
          <w:rFonts w:ascii="仿宋" w:eastAsia="仿宋" w:hAnsi="仿宋" w:hint="eastAsia"/>
          <w:szCs w:val="21"/>
        </w:rPr>
        <w:t>立意成文。</w:t>
      </w: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可是，我们要注意抓住域中材料的关键性概念来分析，既是“网络暴力”，其“言”必过分、消极。“人言可畏”的情感取向本身已经很明显，再用归纳演绎法证明人言是有害的，是无意义的，证明</w:t>
      </w:r>
      <w:proofErr w:type="gramStart"/>
      <w:r w:rsidRPr="001641AA">
        <w:rPr>
          <w:rFonts w:ascii="仿宋" w:eastAsia="仿宋" w:hAnsi="仿宋" w:hint="eastAsia"/>
          <w:szCs w:val="21"/>
        </w:rPr>
        <w:t>我们要畏服人</w:t>
      </w:r>
      <w:proofErr w:type="gramEnd"/>
      <w:r w:rsidRPr="001641AA">
        <w:rPr>
          <w:rFonts w:ascii="仿宋" w:eastAsia="仿宋" w:hAnsi="仿宋" w:hint="eastAsia"/>
          <w:szCs w:val="21"/>
        </w:rPr>
        <w:t>言、网络暴力，这个观点是消极的、不足取的，若要从积极一面去论证要抵制网络暴力，那就与“人言无畏”的论点同向了。</w:t>
      </w:r>
    </w:p>
    <w:p w:rsidR="0068125B"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所以这个题目从人性角度出发，看似是二选一型，其实是否定型。如果从其他角度看，它本身又是一个开放性题目，可说的太多，在此不一</w:t>
      </w:r>
      <w:proofErr w:type="gramStart"/>
      <w:r w:rsidRPr="001641AA">
        <w:rPr>
          <w:rFonts w:ascii="仿宋" w:eastAsia="仿宋" w:hAnsi="仿宋" w:hint="eastAsia"/>
          <w:szCs w:val="21"/>
        </w:rPr>
        <w:t>一</w:t>
      </w:r>
      <w:proofErr w:type="gramEnd"/>
      <w:r w:rsidRPr="001641AA">
        <w:rPr>
          <w:rFonts w:ascii="仿宋" w:eastAsia="仿宋" w:hAnsi="仿宋" w:hint="eastAsia"/>
          <w:szCs w:val="21"/>
        </w:rPr>
        <w:t>赘述了。</w:t>
      </w:r>
    </w:p>
    <w:p w:rsidR="001641AA" w:rsidRPr="001641AA" w:rsidRDefault="001641AA" w:rsidP="001641AA">
      <w:pPr>
        <w:spacing w:line="320" w:lineRule="exact"/>
        <w:rPr>
          <w:rFonts w:ascii="仿宋" w:eastAsia="仿宋" w:hAnsi="仿宋" w:hint="eastAsia"/>
          <w:szCs w:val="21"/>
        </w:rPr>
      </w:pPr>
    </w:p>
    <w:p w:rsidR="001641AA" w:rsidRPr="001641AA" w:rsidRDefault="001641AA" w:rsidP="001641AA">
      <w:pPr>
        <w:spacing w:line="320" w:lineRule="exact"/>
        <w:rPr>
          <w:rFonts w:ascii="仿宋" w:eastAsia="仿宋" w:hAnsi="仿宋" w:hint="eastAsia"/>
          <w:szCs w:val="21"/>
        </w:rPr>
      </w:pP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【原题呈现】</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哈佛大学，美国本土历史最长的高等学府，诞生于1636年，建校380余年，走出8位美国总统，133位诺贝尔奖得主，哈</w:t>
      </w:r>
      <w:proofErr w:type="gramStart"/>
      <w:r w:rsidRPr="001641AA">
        <w:rPr>
          <w:rFonts w:ascii="仿宋" w:eastAsia="仿宋" w:hAnsi="仿宋" w:hint="eastAsia"/>
          <w:b/>
          <w:szCs w:val="21"/>
        </w:rPr>
        <w:t>弗</w:t>
      </w:r>
      <w:proofErr w:type="gramEnd"/>
      <w:r w:rsidRPr="001641AA">
        <w:rPr>
          <w:rFonts w:ascii="仿宋" w:eastAsia="仿宋" w:hAnsi="仿宋" w:hint="eastAsia"/>
          <w:b/>
          <w:szCs w:val="21"/>
        </w:rPr>
        <w:t>大雨在文学、医学、法学、商学等多个领域有极高的学术地位及广泛的影响力。</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lastRenderedPageBreak/>
        <w:t>岳</w:t>
      </w:r>
      <w:proofErr w:type="gramStart"/>
      <w:r w:rsidRPr="001641AA">
        <w:rPr>
          <w:rFonts w:ascii="仿宋" w:eastAsia="仿宋" w:hAnsi="仿宋" w:hint="eastAsia"/>
          <w:b/>
          <w:szCs w:val="21"/>
        </w:rPr>
        <w:t>麓</w:t>
      </w:r>
      <w:proofErr w:type="gramEnd"/>
      <w:r w:rsidRPr="001641AA">
        <w:rPr>
          <w:rFonts w:ascii="仿宋" w:eastAsia="仿宋" w:hAnsi="仿宋" w:hint="eastAsia"/>
          <w:b/>
          <w:szCs w:val="21"/>
        </w:rPr>
        <w:t>书院，世界上最古老的高等学府之一，创办于976年，建校1040余年，有100余位思想家、政治家进出其中，代表人物有南宋思想家朱熹、张</w:t>
      </w:r>
      <w:proofErr w:type="gramStart"/>
      <w:r w:rsidRPr="001641AA">
        <w:rPr>
          <w:rFonts w:ascii="仿宋" w:eastAsia="仿宋" w:hAnsi="仿宋" w:hint="eastAsia"/>
          <w:b/>
          <w:szCs w:val="21"/>
        </w:rPr>
        <w:t>栻</w:t>
      </w:r>
      <w:proofErr w:type="gramEnd"/>
      <w:r w:rsidRPr="001641AA">
        <w:rPr>
          <w:rFonts w:ascii="仿宋" w:eastAsia="仿宋" w:hAnsi="仿宋" w:hint="eastAsia"/>
          <w:b/>
          <w:szCs w:val="21"/>
        </w:rPr>
        <w:t>，明代思想家王阳明，清代思想家王夫之，近现代风云人物魏源、曾国藩、左宗棠、更有蔡和森、毛泽东等。岳</w:t>
      </w:r>
      <w:proofErr w:type="gramStart"/>
      <w:r w:rsidRPr="001641AA">
        <w:rPr>
          <w:rFonts w:ascii="仿宋" w:eastAsia="仿宋" w:hAnsi="仿宋" w:hint="eastAsia"/>
          <w:b/>
          <w:szCs w:val="21"/>
        </w:rPr>
        <w:t>麓</w:t>
      </w:r>
      <w:proofErr w:type="gramEnd"/>
      <w:r w:rsidRPr="001641AA">
        <w:rPr>
          <w:rFonts w:ascii="仿宋" w:eastAsia="仿宋" w:hAnsi="仿宋" w:hint="eastAsia"/>
          <w:b/>
          <w:szCs w:val="21"/>
        </w:rPr>
        <w:t>书院杰出人物的思想，至今影响着全中国乃至世界。</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实现中华民族伟大复兴中国梦的今天，中国教育一定要有复制西式的哈佛大学吗？为什么？</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对此，你有怎样的认识和解读呢？请积极思考，思考不止于教育。要求选好角度，确定立意，明确文体，自拟题目；不要套作，不得抄袭；写一篇不少于800字文章。</w:t>
      </w:r>
    </w:p>
    <w:p w:rsidR="001641AA" w:rsidRPr="001641AA" w:rsidRDefault="001641AA" w:rsidP="001641AA">
      <w:pPr>
        <w:spacing w:line="320" w:lineRule="exact"/>
        <w:ind w:firstLineChars="200" w:firstLine="420"/>
        <w:rPr>
          <w:rFonts w:ascii="仿宋" w:eastAsia="仿宋" w:hAnsi="仿宋" w:hint="eastAsia"/>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这</w:t>
      </w:r>
      <w:r>
        <w:rPr>
          <w:rFonts w:ascii="仿宋" w:eastAsia="仿宋" w:hAnsi="仿宋" w:hint="eastAsia"/>
          <w:szCs w:val="21"/>
        </w:rPr>
        <w:t>个</w:t>
      </w:r>
      <w:r w:rsidRPr="001641AA">
        <w:rPr>
          <w:rFonts w:ascii="仿宋" w:eastAsia="仿宋" w:hAnsi="仿宋" w:hint="eastAsia"/>
          <w:szCs w:val="21"/>
        </w:rPr>
        <w:t>题目出得不错，充分体现了开放性、思辨性的特点，能够考察学生的积极语用能力。但也正因为题目过于开放，任务指向性不够具体，在论证中需要学生首先进行概念的厘清与界定，对学生的思维品质要求较高，还是有一定难度的。学生需要具备较强的批判性思维能力才有可能写出高质量的作文。</w:t>
      </w:r>
    </w:p>
    <w:p w:rsid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下面是学生的考场作文，被认为是一类文，52分。我们以此为例来看看在文章华丽语词的背后，究竟隐含着学生哪些思维品质的缺失。为了有利于区别，笔者将习作原文和分析分开，读者可先阅读习作原文，自行进行分析，然后对照笔者的分析，看是否在理。</w:t>
      </w:r>
    </w:p>
    <w:p w:rsidR="001641AA" w:rsidRPr="001641AA" w:rsidRDefault="001641AA" w:rsidP="001641AA">
      <w:pPr>
        <w:spacing w:line="320" w:lineRule="exact"/>
        <w:rPr>
          <w:rFonts w:ascii="仿宋" w:eastAsia="仿宋" w:hAnsi="仿宋" w:hint="eastAsia"/>
          <w:szCs w:val="21"/>
        </w:rPr>
      </w:pP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习作原文：</w:t>
      </w:r>
    </w:p>
    <w:p w:rsidR="001641AA" w:rsidRPr="001641AA" w:rsidRDefault="001641AA" w:rsidP="001641AA">
      <w:pPr>
        <w:spacing w:line="320" w:lineRule="exact"/>
        <w:ind w:firstLineChars="1200" w:firstLine="2520"/>
        <w:rPr>
          <w:rFonts w:ascii="仿宋" w:eastAsia="仿宋" w:hAnsi="仿宋" w:hint="eastAsia"/>
          <w:szCs w:val="21"/>
        </w:rPr>
      </w:pPr>
      <w:r w:rsidRPr="001641AA">
        <w:rPr>
          <w:rFonts w:ascii="仿宋" w:eastAsia="仿宋" w:hAnsi="仿宋" w:hint="eastAsia"/>
          <w:szCs w:val="21"/>
        </w:rPr>
        <w:t>别人的地图和自己的道路</w:t>
      </w:r>
    </w:p>
    <w:p w:rsidR="001641AA" w:rsidRPr="001641AA" w:rsidRDefault="001641AA" w:rsidP="001641AA">
      <w:pPr>
        <w:spacing w:line="320" w:lineRule="exact"/>
        <w:ind w:firstLineChars="1800" w:firstLine="3780"/>
        <w:rPr>
          <w:rFonts w:ascii="仿宋" w:eastAsia="仿宋" w:hAnsi="仿宋" w:hint="eastAsia"/>
          <w:szCs w:val="21"/>
        </w:rPr>
      </w:pPr>
      <w:r w:rsidRPr="001641AA">
        <w:rPr>
          <w:rFonts w:ascii="仿宋" w:eastAsia="仿宋" w:hAnsi="仿宋" w:hint="eastAsia"/>
          <w:szCs w:val="21"/>
        </w:rPr>
        <w:t>文 / 湖南师大附中 1604班 彭澍</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众所周知，“全盘西化”的言论自“五四运动”之时就有之，意为要大刀阔斧地将中国传统连根拔起，再不遗余力地将西方理论移植到中国。废书院而炮制大学即是一实证。他山之石可以攻玉，但中国教育不能变成西式大学的“盗版”。</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哈佛大学凭借傲人的学术在世上独领风骚，而中国教育亦有其过人之处。精妙细微的读书方法，忍心动性的品德</w:t>
      </w:r>
      <w:proofErr w:type="gramStart"/>
      <w:r w:rsidRPr="00475B12">
        <w:rPr>
          <w:rFonts w:ascii="楷体" w:eastAsia="楷体" w:hAnsi="楷体" w:hint="eastAsia"/>
          <w:b/>
          <w:szCs w:val="21"/>
        </w:rPr>
        <w:t>磨炼</w:t>
      </w:r>
      <w:proofErr w:type="gramEnd"/>
      <w:r w:rsidRPr="00475B12">
        <w:rPr>
          <w:rFonts w:ascii="楷体" w:eastAsia="楷体" w:hAnsi="楷体" w:hint="eastAsia"/>
          <w:b/>
          <w:szCs w:val="21"/>
        </w:rPr>
        <w:t>，包罗万象的传统文化……点点滴滴，方方面面都折射出中国古老的智慧。弃传统里的精华而向西方一味邯郸学步，无疑是抱着金饭碗讨饭。</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古人认为二元事物有三种境界：正、反、</w:t>
      </w:r>
      <w:proofErr w:type="gramStart"/>
      <w:r w:rsidRPr="00475B12">
        <w:rPr>
          <w:rFonts w:ascii="楷体" w:eastAsia="楷体" w:hAnsi="楷体" w:hint="eastAsia"/>
          <w:b/>
          <w:szCs w:val="21"/>
        </w:rPr>
        <w:t>和</w:t>
      </w:r>
      <w:proofErr w:type="gramEnd"/>
      <w:r w:rsidRPr="00475B12">
        <w:rPr>
          <w:rFonts w:ascii="楷体" w:eastAsia="楷体" w:hAnsi="楷体" w:hint="eastAsia"/>
          <w:b/>
          <w:szCs w:val="21"/>
        </w:rPr>
        <w:t>。“正”即是趋同，二者消除了差异；“反”则是趋异，二者分庭抗礼；“和”才是最高层次，二者相异而融洽的互生互息。如果在教育的问题上，将“中”与“西”视为二元，那么圆满的结果不是我抄袭你，亦不是我排斥你，而是你中有我，我中有你，相互吸取精华，携手共同向前。</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《中国老师来了》是BBC拍摄的一部记录片，片中邀请了几位中国老师去博航</w:t>
      </w:r>
      <w:proofErr w:type="gramStart"/>
      <w:r w:rsidRPr="00475B12">
        <w:rPr>
          <w:rFonts w:ascii="楷体" w:eastAsia="楷体" w:hAnsi="楷体" w:hint="eastAsia"/>
          <w:b/>
          <w:szCs w:val="21"/>
        </w:rPr>
        <w:t>特</w:t>
      </w:r>
      <w:proofErr w:type="gramEnd"/>
      <w:r w:rsidRPr="00475B12">
        <w:rPr>
          <w:rFonts w:ascii="楷体" w:eastAsia="楷体" w:hAnsi="楷体" w:hint="eastAsia"/>
          <w:b/>
          <w:szCs w:val="21"/>
        </w:rPr>
        <w:t>学校进行为期三周的中式教学。相比之下不难发现，中式教育强度大，趣味低，学生表示难以接受；而英式教育强度低，趣味足，但英式教育应试成绩远远低于“中国班”的学生。中国传统教育缺乏德先生（民主），赛先生（科学），因此显得不近人情，而英国传统以人为本，将学校变成了天堂，学生“食饱居安”，在应试考场上捉襟见肘。在记录片末尾，英式</w:t>
      </w:r>
      <w:proofErr w:type="gramStart"/>
      <w:r w:rsidRPr="00475B12">
        <w:rPr>
          <w:rFonts w:ascii="楷体" w:eastAsia="楷体" w:hAnsi="楷体" w:hint="eastAsia"/>
          <w:b/>
          <w:szCs w:val="21"/>
        </w:rPr>
        <w:t>则友思办学</w:t>
      </w:r>
      <w:proofErr w:type="gramEnd"/>
      <w:r w:rsidRPr="00475B12">
        <w:rPr>
          <w:rFonts w:ascii="楷体" w:eastAsia="楷体" w:hAnsi="楷体" w:hint="eastAsia"/>
          <w:b/>
          <w:szCs w:val="21"/>
        </w:rPr>
        <w:t>的初衷，中式亦是考虑教育能否更加柔和。</w:t>
      </w:r>
    </w:p>
    <w:p w:rsidR="001641AA" w:rsidRPr="00475B12" w:rsidRDefault="001641AA" w:rsidP="001641AA">
      <w:pPr>
        <w:spacing w:line="320" w:lineRule="exact"/>
        <w:rPr>
          <w:rFonts w:ascii="楷体" w:eastAsia="楷体" w:hAnsi="楷体" w:hint="eastAsia"/>
          <w:b/>
          <w:szCs w:val="21"/>
        </w:rPr>
      </w:pPr>
      <w:r w:rsidRPr="00475B12">
        <w:rPr>
          <w:rFonts w:ascii="楷体" w:eastAsia="楷体" w:hAnsi="楷体" w:hint="eastAsia"/>
          <w:b/>
          <w:szCs w:val="21"/>
        </w:rPr>
        <w:t>从教育说开，文化又何尝不是呢？</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马克思主义是“十月革命一声巨响”便来到中国，在这片土地上与中国实践相结合，茁壮成长；拼音也是受字母文字的影响才得以诞生，最终为汉语的输入法立下汗马功劳；而电脑的二进制也是受太极图的启发，一黑</w:t>
      </w:r>
      <w:proofErr w:type="gramStart"/>
      <w:r w:rsidRPr="00475B12">
        <w:rPr>
          <w:rFonts w:ascii="楷体" w:eastAsia="楷体" w:hAnsi="楷体" w:hint="eastAsia"/>
          <w:b/>
          <w:szCs w:val="21"/>
        </w:rPr>
        <w:t>一</w:t>
      </w:r>
      <w:proofErr w:type="gramEnd"/>
      <w:r w:rsidRPr="00475B12">
        <w:rPr>
          <w:rFonts w:ascii="楷体" w:eastAsia="楷体" w:hAnsi="楷体" w:hint="eastAsia"/>
          <w:b/>
          <w:szCs w:val="21"/>
        </w:rPr>
        <w:t>白的交</w:t>
      </w:r>
      <w:proofErr w:type="gramStart"/>
      <w:r w:rsidRPr="00475B12">
        <w:rPr>
          <w:rFonts w:ascii="楷体" w:eastAsia="楷体" w:hAnsi="楷体" w:hint="eastAsia"/>
          <w:b/>
          <w:szCs w:val="21"/>
        </w:rPr>
        <w:t>措</w:t>
      </w:r>
      <w:proofErr w:type="gramEnd"/>
      <w:r w:rsidRPr="00475B12">
        <w:rPr>
          <w:rFonts w:ascii="楷体" w:eastAsia="楷体" w:hAnsi="楷体" w:hint="eastAsia"/>
          <w:b/>
          <w:szCs w:val="21"/>
        </w:rPr>
        <w:t>就可以演替万物……没有文化的相互作用，相互影响，而只是</w:t>
      </w:r>
      <w:proofErr w:type="gramStart"/>
      <w:r w:rsidRPr="00475B12">
        <w:rPr>
          <w:rFonts w:ascii="楷体" w:eastAsia="楷体" w:hAnsi="楷体" w:hint="eastAsia"/>
          <w:b/>
          <w:szCs w:val="21"/>
        </w:rPr>
        <w:t>一</w:t>
      </w:r>
      <w:proofErr w:type="gramEnd"/>
      <w:r w:rsidRPr="00475B12">
        <w:rPr>
          <w:rFonts w:ascii="楷体" w:eastAsia="楷体" w:hAnsi="楷体" w:hint="eastAsia"/>
          <w:b/>
          <w:szCs w:val="21"/>
        </w:rPr>
        <w:t>人大唱独角戏的话，百花园就不会那样夺目，交响乐也不会那样宏大。</w:t>
      </w:r>
    </w:p>
    <w:p w:rsidR="001641AA" w:rsidRPr="00475B12" w:rsidRDefault="001641AA" w:rsidP="00475B12">
      <w:pPr>
        <w:spacing w:line="320" w:lineRule="exact"/>
        <w:ind w:firstLineChars="200" w:firstLine="422"/>
        <w:rPr>
          <w:rFonts w:ascii="楷体" w:eastAsia="楷体" w:hAnsi="楷体" w:hint="eastAsia"/>
          <w:b/>
          <w:szCs w:val="21"/>
        </w:rPr>
      </w:pPr>
      <w:r w:rsidRPr="00475B12">
        <w:rPr>
          <w:rFonts w:ascii="楷体" w:eastAsia="楷体" w:hAnsi="楷体" w:hint="eastAsia"/>
          <w:b/>
          <w:szCs w:val="21"/>
        </w:rPr>
        <w:t>“君子和而不同”。西方的教育体系堪称完备，中国教育同样令人称道。只是，在伟大复兴的今天，我们不能拿别人的地图寻自己的道路，而应走出去，引进来，在人类历史长河中交相辉映，共铸人类命运共同体的美好未来。</w:t>
      </w:r>
    </w:p>
    <w:p w:rsidR="001641AA" w:rsidRPr="00475B12" w:rsidRDefault="001641AA" w:rsidP="00475B12">
      <w:pPr>
        <w:spacing w:line="320" w:lineRule="exact"/>
        <w:ind w:firstLineChars="200" w:firstLine="422"/>
        <w:rPr>
          <w:rFonts w:ascii="楷体" w:eastAsia="楷体" w:hAnsi="楷体" w:hint="eastAsia"/>
          <w:b/>
          <w:szCs w:val="21"/>
        </w:rPr>
      </w:pPr>
    </w:p>
    <w:p w:rsidR="001641AA" w:rsidRPr="00475B12" w:rsidRDefault="001641AA" w:rsidP="00475B12">
      <w:pPr>
        <w:spacing w:line="320" w:lineRule="exact"/>
        <w:ind w:firstLineChars="200" w:firstLine="422"/>
        <w:rPr>
          <w:rFonts w:ascii="楷体" w:eastAsia="楷体" w:hAnsi="楷体" w:hint="eastAsia"/>
          <w:b/>
          <w:szCs w:val="21"/>
        </w:rPr>
      </w:pP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lastRenderedPageBreak/>
        <w:t>别人的地图和自己的道路</w:t>
      </w: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szCs w:val="21"/>
        </w:rPr>
        <w:t>（标题是论证的核心体现。论证文标题必须明确、清晰、具体，以便于展开论证。该文标题运用隐喻手法，试图揭示两则材料的联系。那么从标题我们读出什么信息呢？</w:t>
      </w: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b/>
          <w:szCs w:val="21"/>
        </w:rPr>
        <w:t>1、“别人”是谁？</w:t>
      </w:r>
      <w:r w:rsidRPr="001641AA">
        <w:rPr>
          <w:rFonts w:ascii="仿宋" w:eastAsia="仿宋" w:hAnsi="仿宋" w:hint="eastAsia"/>
          <w:szCs w:val="21"/>
        </w:rPr>
        <w:t>是哈佛大学、哈佛大学代表的西方教育体制、西方文化、还是西方政治制度代表的西方世界……</w:t>
      </w:r>
    </w:p>
    <w:p w:rsidR="001641AA" w:rsidRPr="001641AA" w:rsidRDefault="001641AA" w:rsidP="001641AA">
      <w:pPr>
        <w:spacing w:line="320" w:lineRule="exact"/>
        <w:rPr>
          <w:rFonts w:ascii="仿宋" w:eastAsia="仿宋" w:hAnsi="仿宋" w:hint="eastAsia"/>
          <w:szCs w:val="21"/>
        </w:rPr>
      </w:pPr>
      <w:r w:rsidRPr="001641AA">
        <w:rPr>
          <w:rFonts w:ascii="仿宋" w:eastAsia="仿宋" w:hAnsi="仿宋" w:hint="eastAsia"/>
          <w:b/>
          <w:szCs w:val="21"/>
        </w:rPr>
        <w:t>2、“地图”隐喻什么？</w:t>
      </w:r>
      <w:r w:rsidRPr="001641AA">
        <w:rPr>
          <w:rFonts w:ascii="仿宋" w:eastAsia="仿宋" w:hAnsi="仿宋" w:hint="eastAsia"/>
          <w:szCs w:val="21"/>
        </w:rPr>
        <w:t>方向、思维、做法、模式、体制、道路……</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3、“自己的道路”是指我们的思维方式还是我们的实践方向？我们究竟是“想错了”还是“走错了”？）</w:t>
      </w:r>
    </w:p>
    <w:p w:rsidR="001641AA" w:rsidRPr="001641AA" w:rsidRDefault="001641AA" w:rsidP="001641AA">
      <w:pPr>
        <w:spacing w:line="320" w:lineRule="exact"/>
        <w:ind w:firstLineChars="1600" w:firstLine="3360"/>
        <w:rPr>
          <w:rFonts w:ascii="仿宋" w:eastAsia="仿宋" w:hAnsi="仿宋" w:hint="eastAsia"/>
          <w:szCs w:val="21"/>
        </w:rPr>
      </w:pPr>
      <w:r w:rsidRPr="001641AA">
        <w:rPr>
          <w:rFonts w:ascii="仿宋" w:eastAsia="仿宋" w:hAnsi="仿宋" w:hint="eastAsia"/>
          <w:szCs w:val="21"/>
        </w:rPr>
        <w:t>文 / 湖南师大附中 1604班 彭澍</w:t>
      </w:r>
    </w:p>
    <w:p w:rsidR="001641AA" w:rsidRDefault="001641AA" w:rsidP="001641AA">
      <w:pPr>
        <w:spacing w:line="320" w:lineRule="exact"/>
        <w:rPr>
          <w:rFonts w:ascii="仿宋" w:eastAsia="仿宋" w:hAnsi="仿宋" w:hint="eastAsia"/>
          <w:szCs w:val="21"/>
        </w:rPr>
      </w:pPr>
    </w:p>
    <w:p w:rsidR="001641AA" w:rsidRDefault="001641AA" w:rsidP="001641AA">
      <w:pPr>
        <w:spacing w:line="320" w:lineRule="exact"/>
        <w:rPr>
          <w:rFonts w:ascii="仿宋" w:eastAsia="仿宋" w:hAnsi="仿宋" w:hint="eastAsia"/>
          <w:b/>
          <w:szCs w:val="21"/>
        </w:rPr>
      </w:pPr>
      <w:r w:rsidRPr="001641AA">
        <w:rPr>
          <w:rFonts w:ascii="仿宋" w:eastAsia="仿宋" w:hAnsi="仿宋" w:hint="eastAsia"/>
          <w:szCs w:val="21"/>
        </w:rPr>
        <w:t>（1）众所周知，</w:t>
      </w:r>
      <w:r w:rsidRPr="001641AA">
        <w:rPr>
          <w:rFonts w:ascii="仿宋" w:eastAsia="仿宋" w:hAnsi="仿宋" w:hint="eastAsia"/>
          <w:b/>
          <w:szCs w:val="21"/>
        </w:rPr>
        <w:t>（这四个字要慎用。美国作者布鲁克﹒</w:t>
      </w:r>
      <w:proofErr w:type="gramStart"/>
      <w:r w:rsidRPr="001641AA">
        <w:rPr>
          <w:rFonts w:ascii="仿宋" w:eastAsia="仿宋" w:hAnsi="仿宋" w:hint="eastAsia"/>
          <w:b/>
          <w:szCs w:val="21"/>
        </w:rPr>
        <w:t>诺挨尔</w:t>
      </w:r>
      <w:proofErr w:type="gramEnd"/>
      <w:r w:rsidRPr="001641AA">
        <w:rPr>
          <w:rFonts w:ascii="仿宋" w:eastAsia="仿宋" w:hAnsi="仿宋" w:hint="eastAsia"/>
          <w:b/>
          <w:szCs w:val="21"/>
        </w:rPr>
        <w:t>﹒摩尔在《批判性思维》一书中说：仅以所有人或大多数人或者相当多的人（这些人并非权威或专家）相信它为依据，力劝某人接受某个判断时，我们就犯了“诉诸公众的论证”的谬误。作者没有进行概念界定，就直接导入论证，并且以“众所周知”来概括“全盘西化”，看似合理，隐含的是思维由空洞走向空洞的缺陷。）</w:t>
      </w:r>
      <w:r w:rsidRPr="001641AA">
        <w:rPr>
          <w:rFonts w:ascii="仿宋" w:eastAsia="仿宋" w:hAnsi="仿宋" w:hint="eastAsia"/>
          <w:szCs w:val="21"/>
        </w:rPr>
        <w:t xml:space="preserve"> “全盘西化”的言论自“五四运动”之时就有之，（2）意为要大刀阔斧地将中国传统连根拔起，再不遗余力地将西方理论移植到中国。</w:t>
      </w:r>
      <w:r w:rsidRPr="001641AA">
        <w:rPr>
          <w:rFonts w:ascii="仿宋" w:eastAsia="仿宋" w:hAnsi="仿宋" w:hint="eastAsia"/>
          <w:b/>
          <w:szCs w:val="21"/>
        </w:rPr>
        <w:t>（文中难得一见的概念界定。是否如此？真的吗？“大刀阔斧”“ 不遗余力”这样明显带有情绪色彩的词出现在概念界定中合适吗？）</w:t>
      </w:r>
      <w:r w:rsidRPr="001641AA">
        <w:rPr>
          <w:rFonts w:ascii="仿宋" w:eastAsia="仿宋" w:hAnsi="仿宋" w:hint="eastAsia"/>
          <w:szCs w:val="21"/>
        </w:rPr>
        <w:t>（3）废书院而炮制大学即是一实证。</w:t>
      </w:r>
      <w:r w:rsidRPr="001641AA">
        <w:rPr>
          <w:rFonts w:ascii="仿宋" w:eastAsia="仿宋" w:hAnsi="仿宋" w:hint="eastAsia"/>
          <w:b/>
          <w:szCs w:val="21"/>
        </w:rPr>
        <w:t>（“废书院而炮制大学”是“全盘西化”的实证吗？我们的大学是“炮制”出来的吗？以此推理，废牛车而用汽车，废诊所而建医院，都是“全盘西化”的产物？这是真的吗？）</w:t>
      </w:r>
      <w:r w:rsidRPr="001641AA">
        <w:rPr>
          <w:rFonts w:ascii="仿宋" w:eastAsia="仿宋" w:hAnsi="仿宋" w:hint="eastAsia"/>
          <w:szCs w:val="21"/>
        </w:rPr>
        <w:t>（4）他山之石可以攻玉，但中国教育不能变成西式大学的“盗版”。</w:t>
      </w:r>
      <w:r w:rsidRPr="001641AA">
        <w:rPr>
          <w:rFonts w:ascii="仿宋" w:eastAsia="仿宋" w:hAnsi="仿宋" w:hint="eastAsia"/>
          <w:b/>
          <w:szCs w:val="21"/>
        </w:rPr>
        <w:t>（作者的观点明确，但是观点从何而来，观点提出的逻辑推理在哪里？从观点到观点，从名言到名言，学生思维品质中缺乏推理，</w:t>
      </w:r>
      <w:proofErr w:type="gramStart"/>
      <w:r w:rsidRPr="001641AA">
        <w:rPr>
          <w:rFonts w:ascii="仿宋" w:eastAsia="仿宋" w:hAnsi="仿宋" w:hint="eastAsia"/>
          <w:b/>
          <w:szCs w:val="21"/>
        </w:rPr>
        <w:t>即观点</w:t>
      </w:r>
      <w:proofErr w:type="gramEnd"/>
      <w:r w:rsidRPr="001641AA">
        <w:rPr>
          <w:rFonts w:ascii="仿宋" w:eastAsia="仿宋" w:hAnsi="仿宋" w:hint="eastAsia"/>
          <w:b/>
          <w:szCs w:val="21"/>
        </w:rPr>
        <w:t>从何而来。）</w:t>
      </w:r>
    </w:p>
    <w:p w:rsidR="001641AA" w:rsidRPr="001641AA" w:rsidRDefault="001641AA" w:rsidP="001641AA">
      <w:pPr>
        <w:spacing w:line="320" w:lineRule="exact"/>
        <w:rPr>
          <w:rFonts w:ascii="仿宋" w:eastAsia="仿宋" w:hAnsi="仿宋" w:hint="eastAsia"/>
          <w:b/>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（5）哈佛大学凭借傲人的学术在世上独领风骚，而中国教育亦有其过人之处。精妙细微的读书方法，忍心动性的品德</w:t>
      </w:r>
      <w:proofErr w:type="gramStart"/>
      <w:r w:rsidRPr="001641AA">
        <w:rPr>
          <w:rFonts w:ascii="仿宋" w:eastAsia="仿宋" w:hAnsi="仿宋" w:hint="eastAsia"/>
          <w:szCs w:val="21"/>
        </w:rPr>
        <w:t>磨炼</w:t>
      </w:r>
      <w:proofErr w:type="gramEnd"/>
      <w:r w:rsidRPr="001641AA">
        <w:rPr>
          <w:rFonts w:ascii="仿宋" w:eastAsia="仿宋" w:hAnsi="仿宋" w:hint="eastAsia"/>
          <w:szCs w:val="21"/>
        </w:rPr>
        <w:t>，包罗万象的传统文化……点点滴滴，方方面面都折射出中国古老的智慧。</w:t>
      </w:r>
      <w:r w:rsidRPr="001641AA">
        <w:rPr>
          <w:rFonts w:ascii="仿宋" w:eastAsia="仿宋" w:hAnsi="仿宋" w:hint="eastAsia"/>
          <w:b/>
          <w:szCs w:val="21"/>
        </w:rPr>
        <w:t>（论证中国教育体制的优势，以一组形式华丽的语句一带而过，掩盖在华丽语词下的是学生捉襟见肘的论证虚弱。读者只需轻轻一问，论证就可轰然倒地，何谓“精妙细微”，“包罗万象”是指什么？哪国的文化不包罗万象？）</w:t>
      </w:r>
      <w:r w:rsidRPr="001641AA">
        <w:rPr>
          <w:rFonts w:ascii="仿宋" w:eastAsia="仿宋" w:hAnsi="仿宋" w:hint="eastAsia"/>
          <w:szCs w:val="21"/>
        </w:rPr>
        <w:t>弃传统里的精华而向西方一味邯郸学步，无疑是抱着金饭碗讨饭。</w:t>
      </w:r>
    </w:p>
    <w:p w:rsidR="001641AA" w:rsidRDefault="001641AA" w:rsidP="001641AA">
      <w:pPr>
        <w:spacing w:line="320" w:lineRule="exact"/>
        <w:rPr>
          <w:rFonts w:ascii="仿宋" w:eastAsia="仿宋" w:hAnsi="仿宋" w:hint="eastAsia"/>
          <w:szCs w:val="21"/>
        </w:rPr>
      </w:pPr>
    </w:p>
    <w:p w:rsid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（6）古人认为二元事物有三种境界：正、反、</w:t>
      </w:r>
      <w:proofErr w:type="gramStart"/>
      <w:r w:rsidRPr="001641AA">
        <w:rPr>
          <w:rFonts w:ascii="仿宋" w:eastAsia="仿宋" w:hAnsi="仿宋" w:hint="eastAsia"/>
          <w:szCs w:val="21"/>
        </w:rPr>
        <w:t>和</w:t>
      </w:r>
      <w:proofErr w:type="gramEnd"/>
      <w:r w:rsidRPr="001641AA">
        <w:rPr>
          <w:rFonts w:ascii="仿宋" w:eastAsia="仿宋" w:hAnsi="仿宋" w:hint="eastAsia"/>
          <w:szCs w:val="21"/>
        </w:rPr>
        <w:t>。</w:t>
      </w:r>
      <w:r w:rsidRPr="001641AA">
        <w:rPr>
          <w:rFonts w:ascii="仿宋" w:eastAsia="仿宋" w:hAnsi="仿宋" w:hint="eastAsia"/>
          <w:b/>
          <w:szCs w:val="21"/>
        </w:rPr>
        <w:t>（我遍查资料也不知这句话的出处在哪里？哪个古人如此狂妄？关键引证的错误，让接下来的论证显得毫无力量。整段论证就是玩文字游戏，你不好，我不好，我们相互吸取精华就是好的。）</w:t>
      </w:r>
      <w:r w:rsidRPr="001641AA">
        <w:rPr>
          <w:rFonts w:ascii="仿宋" w:eastAsia="仿宋" w:hAnsi="仿宋" w:hint="eastAsia"/>
          <w:szCs w:val="21"/>
        </w:rPr>
        <w:t>“正”即是趋同，二者消除了差异；“反”则是趋异，二者分庭抗礼；“和”才是最高层次，二者相异而融洽的互生互息。如果在教育的问题上，将“中”与“西”视为二元，那么圆满的结果不是我抄袭你，亦不是我排斥你，而是你中有我，我中有你，相互吸取精华，携手共同向前。</w:t>
      </w:r>
    </w:p>
    <w:p w:rsidR="001641AA" w:rsidRPr="001641AA" w:rsidRDefault="001641AA" w:rsidP="001641AA">
      <w:pPr>
        <w:spacing w:line="320" w:lineRule="exact"/>
        <w:ind w:firstLineChars="200" w:firstLine="420"/>
        <w:rPr>
          <w:rFonts w:ascii="仿宋" w:eastAsia="仿宋" w:hAnsi="仿宋" w:hint="eastAsia"/>
          <w:szCs w:val="21"/>
        </w:rPr>
      </w:pPr>
    </w:p>
    <w:p w:rsid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（7）《中国老师来了》是BBC拍摄的一部记录片，</w:t>
      </w:r>
      <w:r w:rsidRPr="001641AA">
        <w:rPr>
          <w:rFonts w:ascii="仿宋" w:eastAsia="仿宋" w:hAnsi="仿宋" w:hint="eastAsia"/>
          <w:b/>
          <w:szCs w:val="21"/>
        </w:rPr>
        <w:t>（这个案例有代表性吗？来源可靠吗？孤证能说明问题吗？）</w:t>
      </w:r>
      <w:r w:rsidRPr="001641AA">
        <w:rPr>
          <w:rFonts w:ascii="仿宋" w:eastAsia="仿宋" w:hAnsi="仿宋" w:hint="eastAsia"/>
          <w:szCs w:val="21"/>
        </w:rPr>
        <w:t>片中邀请了几位中国老师去博航</w:t>
      </w:r>
      <w:proofErr w:type="gramStart"/>
      <w:r w:rsidRPr="001641AA">
        <w:rPr>
          <w:rFonts w:ascii="仿宋" w:eastAsia="仿宋" w:hAnsi="仿宋" w:hint="eastAsia"/>
          <w:szCs w:val="21"/>
        </w:rPr>
        <w:t>特</w:t>
      </w:r>
      <w:proofErr w:type="gramEnd"/>
      <w:r w:rsidRPr="001641AA">
        <w:rPr>
          <w:rFonts w:ascii="仿宋" w:eastAsia="仿宋" w:hAnsi="仿宋" w:hint="eastAsia"/>
          <w:szCs w:val="21"/>
        </w:rPr>
        <w:t>学校进行为期三周的中式教学。相比之下不难发现，中式教育强度大，趣味低，学生表示难以接受；而英式教育强度低，趣味足，但英式教育应试成绩远远低于“中国班”的学生。</w:t>
      </w:r>
    </w:p>
    <w:p w:rsidR="001641AA" w:rsidRDefault="001641AA" w:rsidP="001641AA">
      <w:pPr>
        <w:spacing w:line="320" w:lineRule="exact"/>
        <w:ind w:firstLineChars="200" w:firstLine="420"/>
        <w:rPr>
          <w:rFonts w:ascii="仿宋" w:eastAsia="仿宋" w:hAnsi="仿宋" w:hint="eastAsia"/>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（8）中国传统教育缺乏德先生（民主），赛先生（科学），因此显得不近人情，而英国传统以人为本，将学校变成了天堂，学生“食饱居安”，</w:t>
      </w:r>
      <w:r w:rsidRPr="001641AA">
        <w:rPr>
          <w:rFonts w:ascii="仿宋" w:eastAsia="仿宋" w:hAnsi="仿宋" w:hint="eastAsia"/>
          <w:b/>
          <w:szCs w:val="21"/>
        </w:rPr>
        <w:t>（妄下断言，武断定论，这是学生思维品质的第三个缺陷。中国传统教育缺乏民主吗？不近人情吗？而且这段论证究竟是要说明什么呢？）</w:t>
      </w:r>
      <w:r w:rsidRPr="001641AA">
        <w:rPr>
          <w:rFonts w:ascii="仿宋" w:eastAsia="仿宋" w:hAnsi="仿宋" w:hint="eastAsia"/>
          <w:szCs w:val="21"/>
        </w:rPr>
        <w:t>在应试考场上捉襟见肘。在记录片末尾，英式</w:t>
      </w:r>
      <w:proofErr w:type="gramStart"/>
      <w:r w:rsidRPr="001641AA">
        <w:rPr>
          <w:rFonts w:ascii="仿宋" w:eastAsia="仿宋" w:hAnsi="仿宋" w:hint="eastAsia"/>
          <w:szCs w:val="21"/>
        </w:rPr>
        <w:t>则友思办学</w:t>
      </w:r>
      <w:proofErr w:type="gramEnd"/>
      <w:r w:rsidRPr="001641AA">
        <w:rPr>
          <w:rFonts w:ascii="仿宋" w:eastAsia="仿宋" w:hAnsi="仿宋" w:hint="eastAsia"/>
          <w:szCs w:val="21"/>
        </w:rPr>
        <w:t>的初衷，中式亦是考虑教育能否更加柔和。</w:t>
      </w:r>
    </w:p>
    <w:p w:rsidR="001641AA" w:rsidRDefault="001641AA" w:rsidP="001641AA">
      <w:pPr>
        <w:spacing w:line="320" w:lineRule="exact"/>
        <w:ind w:firstLineChars="200" w:firstLine="420"/>
        <w:rPr>
          <w:rFonts w:ascii="仿宋" w:eastAsia="仿宋" w:hAnsi="仿宋" w:hint="eastAsia"/>
          <w:b/>
          <w:szCs w:val="21"/>
        </w:rPr>
      </w:pPr>
      <w:r w:rsidRPr="001641AA">
        <w:rPr>
          <w:rFonts w:ascii="仿宋" w:eastAsia="仿宋" w:hAnsi="仿宋" w:hint="eastAsia"/>
          <w:szCs w:val="21"/>
        </w:rPr>
        <w:lastRenderedPageBreak/>
        <w:t>（9）从教育说开，文化又何尝不是呢？</w:t>
      </w:r>
      <w:r w:rsidRPr="001641AA">
        <w:rPr>
          <w:rFonts w:ascii="仿宋" w:eastAsia="仿宋" w:hAnsi="仿宋" w:hint="eastAsia"/>
          <w:b/>
          <w:szCs w:val="21"/>
        </w:rPr>
        <w:t>（教育不是文化吗？从一头平行滑向另一头。作者的本意是想递进说理，但是由于逻辑思维的缺乏，导致将包含关系理解为递进关系。）</w:t>
      </w:r>
      <w:r w:rsidRPr="001641AA">
        <w:rPr>
          <w:rFonts w:ascii="仿宋" w:eastAsia="仿宋" w:hAnsi="仿宋" w:hint="eastAsia"/>
          <w:szCs w:val="21"/>
        </w:rPr>
        <w:t>马克思主义是（10）“十月革命一声巨响”</w:t>
      </w:r>
      <w:r w:rsidRPr="001641AA">
        <w:rPr>
          <w:rFonts w:ascii="仿宋" w:eastAsia="仿宋" w:hAnsi="仿宋" w:hint="eastAsia"/>
          <w:b/>
          <w:szCs w:val="21"/>
        </w:rPr>
        <w:t>（引号内的全称引证一定要准确。毛泽东在《论人民民主专政》中说：“十月革命一声炮响，给中国送来了马克思列宁主义”。）</w:t>
      </w:r>
      <w:r w:rsidRPr="001641AA">
        <w:rPr>
          <w:rFonts w:ascii="仿宋" w:eastAsia="仿宋" w:hAnsi="仿宋" w:hint="eastAsia"/>
          <w:szCs w:val="21"/>
        </w:rPr>
        <w:t>（11） 便来到中国，在这片土地上与中国实践相结合，茁壮成长；拼音也是受字母文字的影响才得以诞生，最终为汉语的输入法立下汗马功劳；而电脑的二进制也是受太极图的启发，一黑</w:t>
      </w:r>
      <w:proofErr w:type="gramStart"/>
      <w:r w:rsidRPr="001641AA">
        <w:rPr>
          <w:rFonts w:ascii="仿宋" w:eastAsia="仿宋" w:hAnsi="仿宋" w:hint="eastAsia"/>
          <w:szCs w:val="21"/>
        </w:rPr>
        <w:t>一</w:t>
      </w:r>
      <w:proofErr w:type="gramEnd"/>
      <w:r w:rsidRPr="001641AA">
        <w:rPr>
          <w:rFonts w:ascii="仿宋" w:eastAsia="仿宋" w:hAnsi="仿宋" w:hint="eastAsia"/>
          <w:szCs w:val="21"/>
        </w:rPr>
        <w:t>白的交</w:t>
      </w:r>
      <w:proofErr w:type="gramStart"/>
      <w:r w:rsidRPr="001641AA">
        <w:rPr>
          <w:rFonts w:ascii="仿宋" w:eastAsia="仿宋" w:hAnsi="仿宋" w:hint="eastAsia"/>
          <w:szCs w:val="21"/>
        </w:rPr>
        <w:t>措</w:t>
      </w:r>
      <w:proofErr w:type="gramEnd"/>
      <w:r w:rsidRPr="001641AA">
        <w:rPr>
          <w:rFonts w:ascii="仿宋" w:eastAsia="仿宋" w:hAnsi="仿宋" w:hint="eastAsia"/>
          <w:szCs w:val="21"/>
        </w:rPr>
        <w:t>就可以演替万物……没有文化的相互作用，相互影响，而只是</w:t>
      </w:r>
      <w:proofErr w:type="gramStart"/>
      <w:r w:rsidRPr="001641AA">
        <w:rPr>
          <w:rFonts w:ascii="仿宋" w:eastAsia="仿宋" w:hAnsi="仿宋" w:hint="eastAsia"/>
          <w:szCs w:val="21"/>
        </w:rPr>
        <w:t>一</w:t>
      </w:r>
      <w:proofErr w:type="gramEnd"/>
      <w:r w:rsidRPr="001641AA">
        <w:rPr>
          <w:rFonts w:ascii="仿宋" w:eastAsia="仿宋" w:hAnsi="仿宋" w:hint="eastAsia"/>
          <w:szCs w:val="21"/>
        </w:rPr>
        <w:t>人大唱独角戏的话，百花园就不会那样夺目，交响乐也不会那样宏大。</w:t>
      </w:r>
      <w:r w:rsidRPr="001641AA">
        <w:rPr>
          <w:rFonts w:ascii="仿宋" w:eastAsia="仿宋" w:hAnsi="仿宋" w:hint="eastAsia"/>
          <w:b/>
          <w:szCs w:val="21"/>
        </w:rPr>
        <w:t>（又是一段华丽语词，中间没有任何分析论证。）</w:t>
      </w:r>
    </w:p>
    <w:p w:rsidR="001641AA" w:rsidRPr="001641AA" w:rsidRDefault="001641AA" w:rsidP="001641AA">
      <w:pPr>
        <w:spacing w:line="320" w:lineRule="exact"/>
        <w:ind w:firstLineChars="200" w:firstLine="422"/>
        <w:rPr>
          <w:rFonts w:ascii="仿宋" w:eastAsia="仿宋" w:hAnsi="仿宋" w:hint="eastAsia"/>
          <w:b/>
          <w:szCs w:val="21"/>
        </w:rPr>
      </w:pPr>
    </w:p>
    <w:p w:rsidR="001641AA" w:rsidRPr="001641AA" w:rsidRDefault="001641AA" w:rsidP="001641AA">
      <w:pPr>
        <w:spacing w:line="320" w:lineRule="exact"/>
        <w:ind w:firstLineChars="200" w:firstLine="420"/>
        <w:rPr>
          <w:rFonts w:ascii="仿宋" w:eastAsia="仿宋" w:hAnsi="仿宋" w:hint="eastAsia"/>
          <w:b/>
          <w:szCs w:val="21"/>
        </w:rPr>
      </w:pPr>
      <w:r w:rsidRPr="001641AA">
        <w:rPr>
          <w:rFonts w:ascii="仿宋" w:eastAsia="仿宋" w:hAnsi="仿宋" w:hint="eastAsia"/>
          <w:szCs w:val="21"/>
        </w:rPr>
        <w:t>（12）“君子和而不同”。西方的教育体系堪称完备，中国教育同样令人称道。只是，在伟大复兴的今天，我们不能拿别人的地图寻自己的道路，而应走出去，引进来，在人类历史长河中交相辉映，共铸人类命运共同体的美好未来。</w:t>
      </w:r>
      <w:r w:rsidRPr="001641AA">
        <w:rPr>
          <w:rFonts w:ascii="仿宋" w:eastAsia="仿宋" w:hAnsi="仿宋" w:hint="eastAsia"/>
          <w:b/>
          <w:szCs w:val="21"/>
        </w:rPr>
        <w:t>（我们对照作者的观点：中国教育不能变成西式大学的“盗版”。作者的这段总结仍然没有点出中国走出去要干什么，引进来什么，我们需要怎样建立“人类命运共同体”。也就是说作者论证的是我们已经早已知晓的道理，根本没有解决任何问题，是属于循环论证：我是我，所以我就是我。这是学生的又一思维品质缺失，以空洞说理来支撑常识性的道理，没有创造性的观点和见解。）</w:t>
      </w:r>
    </w:p>
    <w:p w:rsidR="001641AA" w:rsidRDefault="001641AA" w:rsidP="001641AA">
      <w:pPr>
        <w:spacing w:line="320" w:lineRule="exact"/>
        <w:rPr>
          <w:rFonts w:ascii="仿宋" w:eastAsia="仿宋" w:hAnsi="仿宋" w:hint="eastAsia"/>
          <w:szCs w:val="21"/>
        </w:rPr>
      </w:pPr>
    </w:p>
    <w:p w:rsidR="001641AA" w:rsidRDefault="001641AA" w:rsidP="001641AA">
      <w:pPr>
        <w:spacing w:line="320" w:lineRule="exact"/>
        <w:rPr>
          <w:rFonts w:ascii="仿宋" w:eastAsia="仿宋" w:hAnsi="仿宋" w:hint="eastAsia"/>
          <w:szCs w:val="21"/>
        </w:rPr>
      </w:pPr>
    </w:p>
    <w:p w:rsidR="001641AA" w:rsidRP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批判性思维是当下学生迫切需要建立的一种思维品质，面对纷繁复杂的社会现象，我们每天接受数以万计的信息，如果不进行理性质疑和谨慎断言，不进行反思和批判，我们就可能成为失去思考力和</w:t>
      </w:r>
      <w:proofErr w:type="gramStart"/>
      <w:r w:rsidRPr="001641AA">
        <w:rPr>
          <w:rFonts w:ascii="仿宋" w:eastAsia="仿宋" w:hAnsi="仿宋" w:hint="eastAsia"/>
          <w:szCs w:val="21"/>
        </w:rPr>
        <w:t>明辨力</w:t>
      </w:r>
      <w:proofErr w:type="gramEnd"/>
      <w:r w:rsidRPr="001641AA">
        <w:rPr>
          <w:rFonts w:ascii="仿宋" w:eastAsia="仿宋" w:hAnsi="仿宋" w:hint="eastAsia"/>
          <w:szCs w:val="21"/>
        </w:rPr>
        <w:t>的愚民。批判性思维要求我们具备以下思维方法和习惯：</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（1）自我反思</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（2）准确与深入的分析</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（3）清晰与具体的思索</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（4）求真和认真的态度</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（5）谨慎的推论</w:t>
      </w:r>
    </w:p>
    <w:p w:rsidR="001641AA" w:rsidRPr="001641AA" w:rsidRDefault="001641AA" w:rsidP="001641AA">
      <w:pPr>
        <w:spacing w:line="320" w:lineRule="exact"/>
        <w:rPr>
          <w:rFonts w:ascii="仿宋" w:eastAsia="仿宋" w:hAnsi="仿宋" w:hint="eastAsia"/>
          <w:b/>
          <w:szCs w:val="21"/>
        </w:rPr>
      </w:pPr>
      <w:r w:rsidRPr="001641AA">
        <w:rPr>
          <w:rFonts w:ascii="仿宋" w:eastAsia="仿宋" w:hAnsi="仿宋" w:hint="eastAsia"/>
          <w:b/>
          <w:szCs w:val="21"/>
        </w:rPr>
        <w:t>（6）开放的综合判断</w:t>
      </w:r>
    </w:p>
    <w:p w:rsidR="001641AA" w:rsidRDefault="001641AA" w:rsidP="001641AA">
      <w:pPr>
        <w:spacing w:line="320" w:lineRule="exact"/>
        <w:rPr>
          <w:rFonts w:ascii="仿宋" w:eastAsia="仿宋" w:hAnsi="仿宋" w:hint="eastAsia"/>
          <w:szCs w:val="21"/>
        </w:rPr>
      </w:pPr>
    </w:p>
    <w:p w:rsid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笔者通过对学生文章的分析，不是苛求学生。在考场上，学生能够在有限的时间里进行基本阐释，在形式上符合考试标准已经非常不容易了，学生喜欢用华丽语词也是出于考试标准中“文采”的得分需求。可是我们不能因此而失去语文教育，作文教育的基本担当。对学生思维品质的关注理应是语文课堂教学的题中之义。从这篇考场作文的分析来看，这篇被认为是“优秀作文”的文章，至少有以下一些思维缺陷：</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（1）不进行概念界定与追问。</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（2）惯用逻辑谬误，思维由空洞走向空洞。</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（3）缺乏推理，喜欢用华丽词语掩盖思维漏洞。</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（4）妄下断言，武断定论，不够谨慎，对表达不负责任或带有情绪表达。</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（5）不进行逻辑拷问，逻辑混乱不清。</w:t>
      </w:r>
    </w:p>
    <w:p w:rsid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（6）以空洞说理来支撑常识性的道理，没有创造性的观点和见解。</w:t>
      </w:r>
    </w:p>
    <w:p w:rsid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这些思维缺陷是颇有代表性的，体现出我们日常作文教学中对学生思维训练的不足，而这些思维习惯一旦得不到纠正，带到学生以后的生活中，就会形成一种生活方式，这是很可怕的。我们每天面对的网络纷争多都是此类思维习惯下的偏颇表达。</w:t>
      </w:r>
    </w:p>
    <w:p w:rsidR="001641AA" w:rsidRPr="001641AA" w:rsidRDefault="001641AA" w:rsidP="001641AA">
      <w:pPr>
        <w:spacing w:line="320" w:lineRule="exact"/>
        <w:ind w:firstLineChars="200" w:firstLine="420"/>
        <w:rPr>
          <w:rFonts w:ascii="仿宋" w:eastAsia="仿宋" w:hAnsi="仿宋" w:hint="eastAsia"/>
          <w:szCs w:val="21"/>
        </w:rPr>
      </w:pPr>
    </w:p>
    <w:p w:rsidR="001641AA" w:rsidRDefault="001641AA" w:rsidP="001641AA">
      <w:pPr>
        <w:spacing w:line="320" w:lineRule="exact"/>
        <w:ind w:firstLineChars="200" w:firstLine="420"/>
        <w:rPr>
          <w:rFonts w:ascii="仿宋" w:eastAsia="仿宋" w:hAnsi="仿宋" w:hint="eastAsia"/>
          <w:szCs w:val="21"/>
        </w:rPr>
      </w:pPr>
      <w:r w:rsidRPr="001641AA">
        <w:rPr>
          <w:rFonts w:ascii="仿宋" w:eastAsia="仿宋" w:hAnsi="仿宋" w:hint="eastAsia"/>
          <w:szCs w:val="21"/>
        </w:rPr>
        <w:t>新修订的课程标准要求，要紧紧围绕语文学科素养的四个方面：语言建构与运用、思维发展与提升、</w:t>
      </w:r>
      <w:r w:rsidRPr="001641AA">
        <w:rPr>
          <w:rFonts w:ascii="仿宋" w:eastAsia="仿宋" w:hAnsi="仿宋" w:hint="eastAsia"/>
          <w:szCs w:val="21"/>
        </w:rPr>
        <w:lastRenderedPageBreak/>
        <w:t>审美鉴赏与创造、文化传承与理解来展开教与学。就作文而言，是学生养成思维品质的关键一环，反映的是学生思考生活、反馈社会现象的能力，通过表达，我们要让学生寻找到言语表达的自信，树立起言语是有力量的，言语表达是要负责任的，言语表达本身就是一种生活方式的信念。正如余党</w:t>
      </w:r>
      <w:proofErr w:type="gramStart"/>
      <w:r w:rsidRPr="001641AA">
        <w:rPr>
          <w:rFonts w:ascii="仿宋" w:eastAsia="仿宋" w:hAnsi="仿宋" w:hint="eastAsia"/>
          <w:szCs w:val="21"/>
        </w:rPr>
        <w:t>绪</w:t>
      </w:r>
      <w:proofErr w:type="gramEnd"/>
      <w:r w:rsidRPr="001641AA">
        <w:rPr>
          <w:rFonts w:ascii="仿宋" w:eastAsia="仿宋" w:hAnsi="仿宋" w:hint="eastAsia"/>
          <w:szCs w:val="21"/>
        </w:rPr>
        <w:t>老师指出的，议论文写作中特别要强化四个方面的内容：</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（1）摆事实要有根据；</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（2）下结论要有理由；</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（3）做推断要有逻辑；</w:t>
      </w:r>
    </w:p>
    <w:p w:rsidR="001641AA" w:rsidRPr="001641AA" w:rsidRDefault="001641AA" w:rsidP="001641AA">
      <w:pPr>
        <w:spacing w:line="320" w:lineRule="exact"/>
        <w:ind w:firstLineChars="200" w:firstLine="422"/>
        <w:rPr>
          <w:rFonts w:ascii="仿宋" w:eastAsia="仿宋" w:hAnsi="仿宋" w:hint="eastAsia"/>
          <w:b/>
          <w:szCs w:val="21"/>
        </w:rPr>
      </w:pPr>
      <w:r w:rsidRPr="001641AA">
        <w:rPr>
          <w:rFonts w:ascii="仿宋" w:eastAsia="仿宋" w:hAnsi="仿宋" w:hint="eastAsia"/>
          <w:b/>
          <w:szCs w:val="21"/>
        </w:rPr>
        <w:t>（4）做判断要有评估。</w:t>
      </w:r>
    </w:p>
    <w:p w:rsidR="001641AA" w:rsidRPr="001641AA" w:rsidRDefault="001641AA" w:rsidP="001641AA">
      <w:pPr>
        <w:spacing w:line="320" w:lineRule="exact"/>
        <w:ind w:firstLineChars="200" w:firstLine="420"/>
        <w:rPr>
          <w:rFonts w:ascii="仿宋" w:eastAsia="仿宋" w:hAnsi="仿宋"/>
          <w:szCs w:val="21"/>
        </w:rPr>
      </w:pPr>
      <w:r w:rsidRPr="001641AA">
        <w:rPr>
          <w:rFonts w:ascii="仿宋" w:eastAsia="仿宋" w:hAnsi="仿宋" w:hint="eastAsia"/>
          <w:szCs w:val="21"/>
        </w:rPr>
        <w:t>学生如果能够谨慎地对待自己的表达，能够养成对任何现象都清晰、具体地思索，认真推论，那么将来他们就不会成为网络上信口开河的“喷子”，不会成为“网络暴民”，不会让自己的头脑变成他人的跑马场。</w:t>
      </w:r>
    </w:p>
    <w:sectPr w:rsidR="001641AA" w:rsidRPr="001641AA" w:rsidSect="001641AA">
      <w:headerReference w:type="default" r:id="rId6"/>
      <w:footerReference w:type="default" r:id="rId7"/>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C2F" w:rsidRDefault="00B11C2F" w:rsidP="001641AA">
      <w:r>
        <w:separator/>
      </w:r>
    </w:p>
  </w:endnote>
  <w:endnote w:type="continuationSeparator" w:id="0">
    <w:p w:rsidR="00B11C2F" w:rsidRDefault="00B11C2F" w:rsidP="001641A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08368"/>
      <w:docPartObj>
        <w:docPartGallery w:val="Page Numbers (Bottom of Page)"/>
        <w:docPartUnique/>
      </w:docPartObj>
    </w:sdtPr>
    <w:sdtContent>
      <w:p w:rsidR="001641AA" w:rsidRDefault="001641AA">
        <w:pPr>
          <w:pStyle w:val="a4"/>
          <w:jc w:val="center"/>
        </w:pPr>
        <w:fldSimple w:instr=" PAGE   \* MERGEFORMAT ">
          <w:r w:rsidR="00475B12" w:rsidRPr="00475B12">
            <w:rPr>
              <w:noProof/>
              <w:lang w:val="zh-CN"/>
            </w:rPr>
            <w:t>4</w:t>
          </w:r>
        </w:fldSimple>
      </w:p>
    </w:sdtContent>
  </w:sdt>
  <w:p w:rsidR="001641AA" w:rsidRDefault="001641A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C2F" w:rsidRDefault="00B11C2F" w:rsidP="001641AA">
      <w:r>
        <w:separator/>
      </w:r>
    </w:p>
  </w:footnote>
  <w:footnote w:type="continuationSeparator" w:id="0">
    <w:p w:rsidR="00B11C2F" w:rsidRDefault="00B11C2F" w:rsidP="001641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12" w:rsidRDefault="00475B12">
    <w:pPr>
      <w:pStyle w:val="a3"/>
    </w:pPr>
    <w:r>
      <w:rPr>
        <w:rFonts w:hint="eastAsia"/>
      </w:rPr>
      <w:t>语文培优第三次（批判性思维的逻辑思考）</w:t>
    </w:r>
    <w:r>
      <w:rPr>
        <w:rFonts w:hint="eastAsia"/>
      </w:rPr>
      <w:t>2019</w:t>
    </w:r>
    <w:r>
      <w:rPr>
        <w:rFonts w:hint="eastAsia"/>
      </w:rPr>
      <w:t>、</w:t>
    </w:r>
    <w:r>
      <w:rPr>
        <w:rFonts w:hint="eastAsia"/>
      </w:rPr>
      <w:t>08</w:t>
    </w:r>
    <w:r>
      <w:rPr>
        <w:rFonts w:hint="eastAsia"/>
      </w:rPr>
      <w:t>、</w:t>
    </w:r>
    <w:r>
      <w:rPr>
        <w:rFonts w:hint="eastAsia"/>
      </w:rPr>
      <w:t>28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641AA"/>
    <w:rsid w:val="001641AA"/>
    <w:rsid w:val="00475B12"/>
    <w:rsid w:val="0068125B"/>
    <w:rsid w:val="00B11C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25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641A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641AA"/>
    <w:rPr>
      <w:sz w:val="18"/>
      <w:szCs w:val="18"/>
    </w:rPr>
  </w:style>
  <w:style w:type="paragraph" w:styleId="a4">
    <w:name w:val="footer"/>
    <w:basedOn w:val="a"/>
    <w:link w:val="Char0"/>
    <w:uiPriority w:val="99"/>
    <w:unhideWhenUsed/>
    <w:rsid w:val="001641AA"/>
    <w:pPr>
      <w:tabs>
        <w:tab w:val="center" w:pos="4153"/>
        <w:tab w:val="right" w:pos="8306"/>
      </w:tabs>
      <w:snapToGrid w:val="0"/>
      <w:jc w:val="left"/>
    </w:pPr>
    <w:rPr>
      <w:sz w:val="18"/>
      <w:szCs w:val="18"/>
    </w:rPr>
  </w:style>
  <w:style w:type="character" w:customStyle="1" w:styleId="Char0">
    <w:name w:val="页脚 Char"/>
    <w:basedOn w:val="a0"/>
    <w:link w:val="a4"/>
    <w:uiPriority w:val="99"/>
    <w:rsid w:val="001641AA"/>
    <w:rPr>
      <w:sz w:val="18"/>
      <w:szCs w:val="18"/>
    </w:rPr>
  </w:style>
  <w:style w:type="paragraph" w:styleId="a5">
    <w:name w:val="List Paragraph"/>
    <w:basedOn w:val="a"/>
    <w:uiPriority w:val="34"/>
    <w:qFormat/>
    <w:rsid w:val="001641AA"/>
    <w:pPr>
      <w:ind w:firstLineChars="200" w:firstLine="420"/>
    </w:pPr>
  </w:style>
</w:styles>
</file>

<file path=word/webSettings.xml><?xml version="1.0" encoding="utf-8"?>
<w:webSettings xmlns:r="http://schemas.openxmlformats.org/officeDocument/2006/relationships" xmlns:w="http://schemas.openxmlformats.org/wordprocessingml/2006/main">
  <w:divs>
    <w:div w:id="1595237275">
      <w:bodyDiv w:val="1"/>
      <w:marLeft w:val="0"/>
      <w:marRight w:val="0"/>
      <w:marTop w:val="0"/>
      <w:marBottom w:val="0"/>
      <w:divBdr>
        <w:top w:val="none" w:sz="0" w:space="0" w:color="auto"/>
        <w:left w:val="none" w:sz="0" w:space="0" w:color="auto"/>
        <w:bottom w:val="none" w:sz="0" w:space="0" w:color="auto"/>
        <w:right w:val="none" w:sz="0" w:space="0" w:color="auto"/>
      </w:divBdr>
      <w:divsChild>
        <w:div w:id="1248882729">
          <w:marLeft w:val="0"/>
          <w:marRight w:val="0"/>
          <w:marTop w:val="600"/>
          <w:marBottom w:val="0"/>
          <w:divBdr>
            <w:top w:val="none" w:sz="0" w:space="0" w:color="auto"/>
            <w:left w:val="none" w:sz="0" w:space="0" w:color="auto"/>
            <w:bottom w:val="none" w:sz="0" w:space="0" w:color="auto"/>
            <w:right w:val="none" w:sz="0" w:space="0" w:color="auto"/>
          </w:divBdr>
        </w:div>
        <w:div w:id="105119859">
          <w:marLeft w:val="0"/>
          <w:marRight w:val="0"/>
          <w:marTop w:val="600"/>
          <w:marBottom w:val="0"/>
          <w:divBdr>
            <w:top w:val="none" w:sz="0" w:space="0" w:color="auto"/>
            <w:left w:val="none" w:sz="0" w:space="0" w:color="auto"/>
            <w:bottom w:val="none" w:sz="0" w:space="0" w:color="auto"/>
            <w:right w:val="none" w:sz="0" w:space="0" w:color="auto"/>
          </w:divBdr>
        </w:div>
        <w:div w:id="1440443474">
          <w:marLeft w:val="0"/>
          <w:marRight w:val="0"/>
          <w:marTop w:val="600"/>
          <w:marBottom w:val="0"/>
          <w:divBdr>
            <w:top w:val="none" w:sz="0" w:space="0" w:color="auto"/>
            <w:left w:val="none" w:sz="0" w:space="0" w:color="auto"/>
            <w:bottom w:val="none" w:sz="0" w:space="0" w:color="auto"/>
            <w:right w:val="none" w:sz="0" w:space="0" w:color="auto"/>
          </w:divBdr>
        </w:div>
        <w:div w:id="633949690">
          <w:marLeft w:val="0"/>
          <w:marRight w:val="0"/>
          <w:marTop w:val="600"/>
          <w:marBottom w:val="0"/>
          <w:divBdr>
            <w:top w:val="none" w:sz="0" w:space="0" w:color="auto"/>
            <w:left w:val="none" w:sz="0" w:space="0" w:color="auto"/>
            <w:bottom w:val="none" w:sz="0" w:space="0" w:color="auto"/>
            <w:right w:val="none" w:sz="0" w:space="0" w:color="auto"/>
          </w:divBdr>
        </w:div>
        <w:div w:id="2125541599">
          <w:marLeft w:val="0"/>
          <w:marRight w:val="0"/>
          <w:marTop w:val="600"/>
          <w:marBottom w:val="0"/>
          <w:divBdr>
            <w:top w:val="none" w:sz="0" w:space="0" w:color="auto"/>
            <w:left w:val="none" w:sz="0" w:space="0" w:color="auto"/>
            <w:bottom w:val="none" w:sz="0" w:space="0" w:color="auto"/>
            <w:right w:val="none" w:sz="0" w:space="0" w:color="auto"/>
          </w:divBdr>
        </w:div>
        <w:div w:id="1873641230">
          <w:marLeft w:val="0"/>
          <w:marRight w:val="0"/>
          <w:marTop w:val="600"/>
          <w:marBottom w:val="0"/>
          <w:divBdr>
            <w:top w:val="none" w:sz="0" w:space="0" w:color="auto"/>
            <w:left w:val="none" w:sz="0" w:space="0" w:color="auto"/>
            <w:bottom w:val="none" w:sz="0" w:space="0" w:color="auto"/>
            <w:right w:val="none" w:sz="0" w:space="0" w:color="auto"/>
          </w:divBdr>
        </w:div>
        <w:div w:id="1776243866">
          <w:marLeft w:val="0"/>
          <w:marRight w:val="0"/>
          <w:marTop w:val="600"/>
          <w:marBottom w:val="0"/>
          <w:divBdr>
            <w:top w:val="none" w:sz="0" w:space="0" w:color="auto"/>
            <w:left w:val="none" w:sz="0" w:space="0" w:color="auto"/>
            <w:bottom w:val="none" w:sz="0" w:space="0" w:color="auto"/>
            <w:right w:val="none" w:sz="0" w:space="0" w:color="auto"/>
          </w:divBdr>
        </w:div>
        <w:div w:id="772363414">
          <w:marLeft w:val="0"/>
          <w:marRight w:val="0"/>
          <w:marTop w:val="600"/>
          <w:marBottom w:val="0"/>
          <w:divBdr>
            <w:top w:val="none" w:sz="0" w:space="0" w:color="auto"/>
            <w:left w:val="none" w:sz="0" w:space="0" w:color="auto"/>
            <w:bottom w:val="none" w:sz="0" w:space="0" w:color="auto"/>
            <w:right w:val="none" w:sz="0" w:space="0" w:color="auto"/>
          </w:divBdr>
        </w:div>
        <w:div w:id="332225331">
          <w:marLeft w:val="0"/>
          <w:marRight w:val="0"/>
          <w:marTop w:val="600"/>
          <w:marBottom w:val="0"/>
          <w:divBdr>
            <w:top w:val="none" w:sz="0" w:space="0" w:color="auto"/>
            <w:left w:val="none" w:sz="0" w:space="0" w:color="auto"/>
            <w:bottom w:val="none" w:sz="0" w:space="0" w:color="auto"/>
            <w:right w:val="none" w:sz="0" w:space="0" w:color="auto"/>
          </w:divBdr>
        </w:div>
        <w:div w:id="1466851965">
          <w:marLeft w:val="0"/>
          <w:marRight w:val="0"/>
          <w:marTop w:val="600"/>
          <w:marBottom w:val="0"/>
          <w:divBdr>
            <w:top w:val="none" w:sz="0" w:space="0" w:color="auto"/>
            <w:left w:val="none" w:sz="0" w:space="0" w:color="auto"/>
            <w:bottom w:val="none" w:sz="0" w:space="0" w:color="auto"/>
            <w:right w:val="none" w:sz="0" w:space="0" w:color="auto"/>
          </w:divBdr>
        </w:div>
        <w:div w:id="1855463178">
          <w:marLeft w:val="0"/>
          <w:marRight w:val="0"/>
          <w:marTop w:val="600"/>
          <w:marBottom w:val="0"/>
          <w:divBdr>
            <w:top w:val="none" w:sz="0" w:space="0" w:color="auto"/>
            <w:left w:val="none" w:sz="0" w:space="0" w:color="auto"/>
            <w:bottom w:val="none" w:sz="0" w:space="0" w:color="auto"/>
            <w:right w:val="none" w:sz="0" w:space="0" w:color="auto"/>
          </w:divBdr>
        </w:div>
        <w:div w:id="1462074612">
          <w:marLeft w:val="0"/>
          <w:marRight w:val="0"/>
          <w:marTop w:val="600"/>
          <w:marBottom w:val="0"/>
          <w:divBdr>
            <w:top w:val="none" w:sz="0" w:space="0" w:color="auto"/>
            <w:left w:val="none" w:sz="0" w:space="0" w:color="auto"/>
            <w:bottom w:val="none" w:sz="0" w:space="0" w:color="auto"/>
            <w:right w:val="none" w:sz="0" w:space="0" w:color="auto"/>
          </w:divBdr>
        </w:div>
        <w:div w:id="1097672824">
          <w:marLeft w:val="0"/>
          <w:marRight w:val="0"/>
          <w:marTop w:val="600"/>
          <w:marBottom w:val="0"/>
          <w:divBdr>
            <w:top w:val="none" w:sz="0" w:space="0" w:color="auto"/>
            <w:left w:val="none" w:sz="0" w:space="0" w:color="auto"/>
            <w:bottom w:val="none" w:sz="0" w:space="0" w:color="auto"/>
            <w:right w:val="none" w:sz="0" w:space="0" w:color="auto"/>
          </w:divBdr>
        </w:div>
        <w:div w:id="498741870">
          <w:marLeft w:val="0"/>
          <w:marRight w:val="0"/>
          <w:marTop w:val="600"/>
          <w:marBottom w:val="0"/>
          <w:divBdr>
            <w:top w:val="none" w:sz="0" w:space="0" w:color="auto"/>
            <w:left w:val="none" w:sz="0" w:space="0" w:color="auto"/>
            <w:bottom w:val="none" w:sz="0" w:space="0" w:color="auto"/>
            <w:right w:val="none" w:sz="0" w:space="0" w:color="auto"/>
          </w:divBdr>
        </w:div>
        <w:div w:id="1084764026">
          <w:marLeft w:val="0"/>
          <w:marRight w:val="0"/>
          <w:marTop w:val="600"/>
          <w:marBottom w:val="0"/>
          <w:divBdr>
            <w:top w:val="none" w:sz="0" w:space="0" w:color="auto"/>
            <w:left w:val="none" w:sz="0" w:space="0" w:color="auto"/>
            <w:bottom w:val="none" w:sz="0" w:space="0" w:color="auto"/>
            <w:right w:val="none" w:sz="0" w:space="0" w:color="auto"/>
          </w:divBdr>
        </w:div>
        <w:div w:id="1684091441">
          <w:marLeft w:val="0"/>
          <w:marRight w:val="0"/>
          <w:marTop w:val="600"/>
          <w:marBottom w:val="0"/>
          <w:divBdr>
            <w:top w:val="none" w:sz="0" w:space="0" w:color="auto"/>
            <w:left w:val="none" w:sz="0" w:space="0" w:color="auto"/>
            <w:bottom w:val="none" w:sz="0" w:space="0" w:color="auto"/>
            <w:right w:val="none" w:sz="0" w:space="0" w:color="auto"/>
          </w:divBdr>
        </w:div>
        <w:div w:id="688145694">
          <w:marLeft w:val="0"/>
          <w:marRight w:val="0"/>
          <w:marTop w:val="600"/>
          <w:marBottom w:val="0"/>
          <w:divBdr>
            <w:top w:val="none" w:sz="0" w:space="0" w:color="auto"/>
            <w:left w:val="none" w:sz="0" w:space="0" w:color="auto"/>
            <w:bottom w:val="none" w:sz="0" w:space="0" w:color="auto"/>
            <w:right w:val="none" w:sz="0" w:space="0" w:color="auto"/>
          </w:divBdr>
        </w:div>
        <w:div w:id="737440798">
          <w:marLeft w:val="0"/>
          <w:marRight w:val="0"/>
          <w:marTop w:val="600"/>
          <w:marBottom w:val="0"/>
          <w:divBdr>
            <w:top w:val="none" w:sz="0" w:space="0" w:color="auto"/>
            <w:left w:val="none" w:sz="0" w:space="0" w:color="auto"/>
            <w:bottom w:val="none" w:sz="0" w:space="0" w:color="auto"/>
            <w:right w:val="none" w:sz="0" w:space="0" w:color="auto"/>
          </w:divBdr>
        </w:div>
        <w:div w:id="1067150451">
          <w:marLeft w:val="0"/>
          <w:marRight w:val="0"/>
          <w:marTop w:val="600"/>
          <w:marBottom w:val="0"/>
          <w:divBdr>
            <w:top w:val="none" w:sz="0" w:space="0" w:color="auto"/>
            <w:left w:val="none" w:sz="0" w:space="0" w:color="auto"/>
            <w:bottom w:val="none" w:sz="0" w:space="0" w:color="auto"/>
            <w:right w:val="none" w:sz="0" w:space="0" w:color="auto"/>
          </w:divBdr>
        </w:div>
        <w:div w:id="362754053">
          <w:marLeft w:val="0"/>
          <w:marRight w:val="0"/>
          <w:marTop w:val="600"/>
          <w:marBottom w:val="0"/>
          <w:divBdr>
            <w:top w:val="none" w:sz="0" w:space="0" w:color="auto"/>
            <w:left w:val="none" w:sz="0" w:space="0" w:color="auto"/>
            <w:bottom w:val="none" w:sz="0" w:space="0" w:color="auto"/>
            <w:right w:val="none" w:sz="0" w:space="0" w:color="auto"/>
          </w:divBdr>
        </w:div>
        <w:div w:id="1386491788">
          <w:marLeft w:val="0"/>
          <w:marRight w:val="0"/>
          <w:marTop w:val="600"/>
          <w:marBottom w:val="0"/>
          <w:divBdr>
            <w:top w:val="none" w:sz="0" w:space="0" w:color="auto"/>
            <w:left w:val="none" w:sz="0" w:space="0" w:color="auto"/>
            <w:bottom w:val="none" w:sz="0" w:space="0" w:color="auto"/>
            <w:right w:val="none" w:sz="0" w:space="0" w:color="auto"/>
          </w:divBdr>
        </w:div>
        <w:div w:id="709763531">
          <w:marLeft w:val="0"/>
          <w:marRight w:val="0"/>
          <w:marTop w:val="600"/>
          <w:marBottom w:val="0"/>
          <w:divBdr>
            <w:top w:val="none" w:sz="0" w:space="0" w:color="auto"/>
            <w:left w:val="none" w:sz="0" w:space="0" w:color="auto"/>
            <w:bottom w:val="none" w:sz="0" w:space="0" w:color="auto"/>
            <w:right w:val="none" w:sz="0" w:space="0" w:color="auto"/>
          </w:divBdr>
        </w:div>
        <w:div w:id="2139955366">
          <w:marLeft w:val="0"/>
          <w:marRight w:val="0"/>
          <w:marTop w:val="600"/>
          <w:marBottom w:val="0"/>
          <w:divBdr>
            <w:top w:val="none" w:sz="0" w:space="0" w:color="auto"/>
            <w:left w:val="none" w:sz="0" w:space="0" w:color="auto"/>
            <w:bottom w:val="none" w:sz="0" w:space="0" w:color="auto"/>
            <w:right w:val="none" w:sz="0" w:space="0" w:color="auto"/>
          </w:divBdr>
        </w:div>
        <w:div w:id="429009766">
          <w:marLeft w:val="0"/>
          <w:marRight w:val="0"/>
          <w:marTop w:val="600"/>
          <w:marBottom w:val="0"/>
          <w:divBdr>
            <w:top w:val="none" w:sz="0" w:space="0" w:color="auto"/>
            <w:left w:val="none" w:sz="0" w:space="0" w:color="auto"/>
            <w:bottom w:val="none" w:sz="0" w:space="0" w:color="auto"/>
            <w:right w:val="none" w:sz="0" w:space="0" w:color="auto"/>
          </w:divBdr>
        </w:div>
        <w:div w:id="25760316">
          <w:marLeft w:val="0"/>
          <w:marRight w:val="0"/>
          <w:marTop w:val="600"/>
          <w:marBottom w:val="0"/>
          <w:divBdr>
            <w:top w:val="none" w:sz="0" w:space="0" w:color="auto"/>
            <w:left w:val="none" w:sz="0" w:space="0" w:color="auto"/>
            <w:bottom w:val="none" w:sz="0" w:space="0" w:color="auto"/>
            <w:right w:val="none" w:sz="0" w:space="0" w:color="auto"/>
          </w:divBdr>
        </w:div>
        <w:div w:id="671184399">
          <w:marLeft w:val="0"/>
          <w:marRight w:val="0"/>
          <w:marTop w:val="600"/>
          <w:marBottom w:val="0"/>
          <w:divBdr>
            <w:top w:val="none" w:sz="0" w:space="0" w:color="auto"/>
            <w:left w:val="none" w:sz="0" w:space="0" w:color="auto"/>
            <w:bottom w:val="none" w:sz="0" w:space="0" w:color="auto"/>
            <w:right w:val="none" w:sz="0" w:space="0" w:color="auto"/>
          </w:divBdr>
        </w:div>
        <w:div w:id="1324552356">
          <w:marLeft w:val="0"/>
          <w:marRight w:val="0"/>
          <w:marTop w:val="600"/>
          <w:marBottom w:val="0"/>
          <w:divBdr>
            <w:top w:val="none" w:sz="0" w:space="0" w:color="auto"/>
            <w:left w:val="none" w:sz="0" w:space="0" w:color="auto"/>
            <w:bottom w:val="none" w:sz="0" w:space="0" w:color="auto"/>
            <w:right w:val="none" w:sz="0" w:space="0" w:color="auto"/>
          </w:divBdr>
        </w:div>
        <w:div w:id="2112964693">
          <w:marLeft w:val="0"/>
          <w:marRight w:val="0"/>
          <w:marTop w:val="600"/>
          <w:marBottom w:val="0"/>
          <w:divBdr>
            <w:top w:val="none" w:sz="0" w:space="0" w:color="auto"/>
            <w:left w:val="none" w:sz="0" w:space="0" w:color="auto"/>
            <w:bottom w:val="none" w:sz="0" w:space="0" w:color="auto"/>
            <w:right w:val="none" w:sz="0" w:space="0" w:color="auto"/>
          </w:divBdr>
        </w:div>
        <w:div w:id="12003208">
          <w:marLeft w:val="0"/>
          <w:marRight w:val="0"/>
          <w:marTop w:val="600"/>
          <w:marBottom w:val="0"/>
          <w:divBdr>
            <w:top w:val="none" w:sz="0" w:space="0" w:color="auto"/>
            <w:left w:val="none" w:sz="0" w:space="0" w:color="auto"/>
            <w:bottom w:val="none" w:sz="0" w:space="0" w:color="auto"/>
            <w:right w:val="none" w:sz="0" w:space="0" w:color="auto"/>
          </w:divBdr>
        </w:div>
        <w:div w:id="821652737">
          <w:marLeft w:val="0"/>
          <w:marRight w:val="0"/>
          <w:marTop w:val="600"/>
          <w:marBottom w:val="0"/>
          <w:divBdr>
            <w:top w:val="none" w:sz="0" w:space="0" w:color="auto"/>
            <w:left w:val="none" w:sz="0" w:space="0" w:color="auto"/>
            <w:bottom w:val="none" w:sz="0" w:space="0" w:color="auto"/>
            <w:right w:val="none" w:sz="0" w:space="0" w:color="auto"/>
          </w:divBdr>
        </w:div>
        <w:div w:id="1578635146">
          <w:marLeft w:val="0"/>
          <w:marRight w:val="0"/>
          <w:marTop w:val="600"/>
          <w:marBottom w:val="0"/>
          <w:divBdr>
            <w:top w:val="none" w:sz="0" w:space="0" w:color="auto"/>
            <w:left w:val="none" w:sz="0" w:space="0" w:color="auto"/>
            <w:bottom w:val="none" w:sz="0" w:space="0" w:color="auto"/>
            <w:right w:val="none" w:sz="0" w:space="0" w:color="auto"/>
          </w:divBdr>
        </w:div>
        <w:div w:id="925456442">
          <w:marLeft w:val="0"/>
          <w:marRight w:val="0"/>
          <w:marTop w:val="600"/>
          <w:marBottom w:val="0"/>
          <w:divBdr>
            <w:top w:val="none" w:sz="0" w:space="0" w:color="auto"/>
            <w:left w:val="none" w:sz="0" w:space="0" w:color="auto"/>
            <w:bottom w:val="none" w:sz="0" w:space="0" w:color="auto"/>
            <w:right w:val="none" w:sz="0" w:space="0" w:color="auto"/>
          </w:divBdr>
        </w:div>
        <w:div w:id="1014455978">
          <w:marLeft w:val="0"/>
          <w:marRight w:val="0"/>
          <w:marTop w:val="600"/>
          <w:marBottom w:val="0"/>
          <w:divBdr>
            <w:top w:val="none" w:sz="0" w:space="0" w:color="auto"/>
            <w:left w:val="none" w:sz="0" w:space="0" w:color="auto"/>
            <w:bottom w:val="none" w:sz="0" w:space="0" w:color="auto"/>
            <w:right w:val="none" w:sz="0" w:space="0" w:color="auto"/>
          </w:divBdr>
        </w:div>
        <w:div w:id="1399593308">
          <w:marLeft w:val="0"/>
          <w:marRight w:val="0"/>
          <w:marTop w:val="600"/>
          <w:marBottom w:val="0"/>
          <w:divBdr>
            <w:top w:val="none" w:sz="0" w:space="0" w:color="auto"/>
            <w:left w:val="none" w:sz="0" w:space="0" w:color="auto"/>
            <w:bottom w:val="none" w:sz="0" w:space="0" w:color="auto"/>
            <w:right w:val="none" w:sz="0" w:space="0" w:color="auto"/>
          </w:divBdr>
        </w:div>
        <w:div w:id="1837382621">
          <w:marLeft w:val="0"/>
          <w:marRight w:val="0"/>
          <w:marTop w:val="600"/>
          <w:marBottom w:val="0"/>
          <w:divBdr>
            <w:top w:val="none" w:sz="0" w:space="0" w:color="auto"/>
            <w:left w:val="none" w:sz="0" w:space="0" w:color="auto"/>
            <w:bottom w:val="none" w:sz="0" w:space="0" w:color="auto"/>
            <w:right w:val="none" w:sz="0" w:space="0" w:color="auto"/>
          </w:divBdr>
        </w:div>
        <w:div w:id="764499775">
          <w:marLeft w:val="0"/>
          <w:marRight w:val="0"/>
          <w:marTop w:val="600"/>
          <w:marBottom w:val="0"/>
          <w:divBdr>
            <w:top w:val="none" w:sz="0" w:space="0" w:color="auto"/>
            <w:left w:val="none" w:sz="0" w:space="0" w:color="auto"/>
            <w:bottom w:val="none" w:sz="0" w:space="0" w:color="auto"/>
            <w:right w:val="none" w:sz="0" w:space="0" w:color="auto"/>
          </w:divBdr>
        </w:div>
        <w:div w:id="931351179">
          <w:marLeft w:val="0"/>
          <w:marRight w:val="0"/>
          <w:marTop w:val="600"/>
          <w:marBottom w:val="0"/>
          <w:divBdr>
            <w:top w:val="none" w:sz="0" w:space="0" w:color="auto"/>
            <w:left w:val="none" w:sz="0" w:space="0" w:color="auto"/>
            <w:bottom w:val="none" w:sz="0" w:space="0" w:color="auto"/>
            <w:right w:val="none" w:sz="0" w:space="0" w:color="auto"/>
          </w:divBdr>
        </w:div>
        <w:div w:id="1280795249">
          <w:marLeft w:val="0"/>
          <w:marRight w:val="0"/>
          <w:marTop w:val="600"/>
          <w:marBottom w:val="0"/>
          <w:divBdr>
            <w:top w:val="none" w:sz="0" w:space="0" w:color="auto"/>
            <w:left w:val="none" w:sz="0" w:space="0" w:color="auto"/>
            <w:bottom w:val="none" w:sz="0" w:space="0" w:color="auto"/>
            <w:right w:val="none" w:sz="0" w:space="0" w:color="auto"/>
          </w:divBdr>
        </w:div>
        <w:div w:id="666522449">
          <w:marLeft w:val="0"/>
          <w:marRight w:val="0"/>
          <w:marTop w:val="600"/>
          <w:marBottom w:val="0"/>
          <w:divBdr>
            <w:top w:val="none" w:sz="0" w:space="0" w:color="auto"/>
            <w:left w:val="none" w:sz="0" w:space="0" w:color="auto"/>
            <w:bottom w:val="none" w:sz="0" w:space="0" w:color="auto"/>
            <w:right w:val="none" w:sz="0" w:space="0" w:color="auto"/>
          </w:divBdr>
        </w:div>
      </w:divsChild>
    </w:div>
    <w:div w:id="178122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1305</Words>
  <Characters>7442</Characters>
  <Application>Microsoft Office Word</Application>
  <DocSecurity>0</DocSecurity>
  <Lines>62</Lines>
  <Paragraphs>17</Paragraphs>
  <ScaleCrop>false</ScaleCrop>
  <Company/>
  <LinksUpToDate>false</LinksUpToDate>
  <CharactersWithSpaces>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2018-08-28T06:35:00Z</dcterms:created>
  <dcterms:modified xsi:type="dcterms:W3CDTF">2018-08-28T06:47:00Z</dcterms:modified>
</cp:coreProperties>
</file>