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EA4" w:rsidRPr="00690FA4" w:rsidRDefault="00895EA4" w:rsidP="00690FA4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690FA4">
        <w:rPr>
          <w:rFonts w:asciiTheme="minorEastAsia" w:hAnsiTheme="minorEastAsia" w:hint="eastAsia"/>
          <w:sz w:val="24"/>
          <w:szCs w:val="24"/>
        </w:rPr>
        <w:t>2018</w:t>
      </w:r>
      <w:r w:rsidR="00AC4CBA">
        <w:rPr>
          <w:rFonts w:asciiTheme="minorEastAsia" w:hAnsiTheme="minorEastAsia" w:hint="eastAsia"/>
          <w:sz w:val="24"/>
          <w:szCs w:val="24"/>
        </w:rPr>
        <w:t>学年上学期</w:t>
      </w:r>
      <w:r w:rsidRPr="00690FA4">
        <w:rPr>
          <w:rFonts w:asciiTheme="minorEastAsia" w:hAnsiTheme="minorEastAsia" w:hint="eastAsia"/>
          <w:sz w:val="24"/>
          <w:szCs w:val="24"/>
        </w:rPr>
        <w:t>听评课之一</w:t>
      </w:r>
    </w:p>
    <w:p w:rsidR="00AC4CBA" w:rsidRPr="00690FA4" w:rsidRDefault="00AC4CBA" w:rsidP="00AC4CBA">
      <w:pPr>
        <w:spacing w:line="360" w:lineRule="auto"/>
        <w:jc w:val="center"/>
        <w:rPr>
          <w:rFonts w:asciiTheme="minorEastAsia" w:hAnsiTheme="minorEastAsia"/>
          <w:b/>
          <w:sz w:val="32"/>
          <w:szCs w:val="24"/>
        </w:rPr>
      </w:pPr>
      <w:r w:rsidRPr="00690FA4">
        <w:rPr>
          <w:rFonts w:asciiTheme="minorEastAsia" w:hAnsiTheme="minorEastAsia" w:hint="eastAsia"/>
          <w:b/>
          <w:sz w:val="32"/>
          <w:szCs w:val="24"/>
        </w:rPr>
        <w:t>评陶术老师《</w:t>
      </w:r>
      <w:r>
        <w:rPr>
          <w:rFonts w:asciiTheme="minorEastAsia" w:hAnsiTheme="minorEastAsia" w:hint="eastAsia"/>
          <w:b/>
          <w:sz w:val="32"/>
          <w:szCs w:val="24"/>
        </w:rPr>
        <w:t>幽默风趣的漫画</w:t>
      </w:r>
      <w:r w:rsidRPr="00690FA4">
        <w:rPr>
          <w:rFonts w:asciiTheme="minorEastAsia" w:hAnsiTheme="minorEastAsia" w:hint="eastAsia"/>
          <w:b/>
          <w:sz w:val="32"/>
          <w:szCs w:val="24"/>
        </w:rPr>
        <w:t>》</w:t>
      </w:r>
    </w:p>
    <w:p w:rsidR="00AC4CBA" w:rsidRPr="00690FA4" w:rsidRDefault="00AC4CBA" w:rsidP="00AC4CBA">
      <w:pPr>
        <w:spacing w:line="360" w:lineRule="auto"/>
        <w:ind w:firstLineChars="177" w:firstLine="425"/>
        <w:jc w:val="left"/>
        <w:rPr>
          <w:rFonts w:asciiTheme="minorEastAsia" w:hAnsiTheme="minorEastAsia"/>
          <w:sz w:val="24"/>
          <w:szCs w:val="24"/>
        </w:rPr>
      </w:pPr>
    </w:p>
    <w:p w:rsidR="00AC4CBA" w:rsidRPr="00690FA4" w:rsidRDefault="00AC4CBA" w:rsidP="00AC4CBA">
      <w:pPr>
        <w:spacing w:line="360" w:lineRule="auto"/>
        <w:ind w:firstLineChars="177" w:firstLine="425"/>
        <w:jc w:val="left"/>
        <w:rPr>
          <w:rFonts w:asciiTheme="minorEastAsia" w:hAnsiTheme="minorEastAsia" w:cs="Times New Roman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海珠区教育发展中心来校调研，陪教研员莫宁老师一起听了</w:t>
      </w:r>
      <w:r w:rsidRPr="00690FA4">
        <w:rPr>
          <w:rFonts w:asciiTheme="minorEastAsia" w:hAnsiTheme="minorEastAsia" w:hint="eastAsia"/>
          <w:sz w:val="24"/>
          <w:szCs w:val="24"/>
        </w:rPr>
        <w:t>陶老师</w:t>
      </w:r>
      <w:r>
        <w:rPr>
          <w:rFonts w:asciiTheme="minorEastAsia" w:hAnsiTheme="minorEastAsia" w:hint="eastAsia"/>
          <w:sz w:val="24"/>
          <w:szCs w:val="24"/>
        </w:rPr>
        <w:t>的这节课，收获很多，</w:t>
      </w:r>
      <w:proofErr w:type="gramStart"/>
      <w:r>
        <w:rPr>
          <w:rFonts w:asciiTheme="minorEastAsia" w:hAnsiTheme="minorEastAsia" w:hint="eastAsia"/>
          <w:sz w:val="24"/>
          <w:szCs w:val="24"/>
        </w:rPr>
        <w:t>有点很</w:t>
      </w:r>
      <w:proofErr w:type="gramEnd"/>
      <w:r>
        <w:rPr>
          <w:rFonts w:asciiTheme="minorEastAsia" w:hAnsiTheme="minorEastAsia" w:hint="eastAsia"/>
          <w:sz w:val="24"/>
          <w:szCs w:val="24"/>
        </w:rPr>
        <w:t>突出。</w:t>
      </w:r>
    </w:p>
    <w:p w:rsidR="00AC4CBA" w:rsidRPr="00690FA4" w:rsidRDefault="00AC4CBA" w:rsidP="00AC4CBA">
      <w:pPr>
        <w:spacing w:line="360" w:lineRule="auto"/>
        <w:ind w:firstLineChars="177" w:firstLine="425"/>
        <w:jc w:val="left"/>
        <w:rPr>
          <w:rFonts w:asciiTheme="minorEastAsia" w:hAnsiTheme="minorEastAsia"/>
          <w:sz w:val="24"/>
          <w:szCs w:val="24"/>
        </w:rPr>
      </w:pPr>
      <w:r w:rsidRPr="00690FA4">
        <w:rPr>
          <w:rFonts w:asciiTheme="minorEastAsia" w:hAnsiTheme="minorEastAsia" w:cs="Times New Roman" w:hint="eastAsia"/>
          <w:sz w:val="24"/>
          <w:szCs w:val="24"/>
        </w:rPr>
        <w:t>一、</w:t>
      </w:r>
      <w:r>
        <w:rPr>
          <w:rFonts w:asciiTheme="minorEastAsia" w:hAnsiTheme="minorEastAsia" w:cs="Times New Roman" w:hint="eastAsia"/>
          <w:sz w:val="24"/>
          <w:szCs w:val="24"/>
        </w:rPr>
        <w:t>准备充分，</w:t>
      </w:r>
      <w:r w:rsidRPr="00690FA4">
        <w:rPr>
          <w:rFonts w:asciiTheme="minorEastAsia" w:hAnsiTheme="minorEastAsia" w:cs="Times New Roman" w:hint="eastAsia"/>
          <w:sz w:val="24"/>
          <w:szCs w:val="24"/>
        </w:rPr>
        <w:t>创设情境</w:t>
      </w:r>
      <w:r w:rsidRPr="00690FA4">
        <w:rPr>
          <w:rFonts w:asciiTheme="minorEastAsia" w:hAnsiTheme="minorEastAsia" w:hint="eastAsia"/>
          <w:sz w:val="24"/>
          <w:szCs w:val="24"/>
        </w:rPr>
        <w:t>，激发学生</w:t>
      </w:r>
      <w:r>
        <w:rPr>
          <w:rFonts w:asciiTheme="minorEastAsia" w:hAnsiTheme="minorEastAsia" w:hint="eastAsia"/>
          <w:sz w:val="24"/>
          <w:szCs w:val="24"/>
        </w:rPr>
        <w:t>学习兴趣。这节课的重点在于如何抓住对象特征进行漫画式的表达，</w:t>
      </w:r>
      <w:r w:rsidR="00CF2F38">
        <w:rPr>
          <w:rFonts w:asciiTheme="minorEastAsia" w:hAnsiTheme="minorEastAsia" w:hint="eastAsia"/>
          <w:sz w:val="24"/>
          <w:szCs w:val="24"/>
        </w:rPr>
        <w:t>陶老师选择了学生非常熟悉的老师作为表达对象，展示根据老师为模特创作的漫画形象，一下子抓住了学生的心，激活了课堂气氛，</w:t>
      </w:r>
      <w:r w:rsidRPr="00690FA4">
        <w:rPr>
          <w:rFonts w:asciiTheme="minorEastAsia" w:hAnsiTheme="minorEastAsia" w:hint="eastAsia"/>
          <w:sz w:val="24"/>
          <w:szCs w:val="24"/>
        </w:rPr>
        <w:t>为</w:t>
      </w:r>
      <w:r w:rsidR="00CF2F38">
        <w:rPr>
          <w:rFonts w:asciiTheme="minorEastAsia" w:hAnsiTheme="minorEastAsia" w:hint="eastAsia"/>
          <w:sz w:val="24"/>
          <w:szCs w:val="24"/>
        </w:rPr>
        <w:t>后面的</w:t>
      </w:r>
      <w:r w:rsidRPr="00690FA4">
        <w:rPr>
          <w:rFonts w:asciiTheme="minorEastAsia" w:hAnsiTheme="minorEastAsia" w:hint="eastAsia"/>
          <w:sz w:val="24"/>
          <w:szCs w:val="24"/>
        </w:rPr>
        <w:t>教学顺利开展打下</w:t>
      </w:r>
      <w:r w:rsidR="00CF2F38">
        <w:rPr>
          <w:rFonts w:asciiTheme="minorEastAsia" w:hAnsiTheme="minorEastAsia" w:hint="eastAsia"/>
          <w:sz w:val="24"/>
          <w:szCs w:val="24"/>
        </w:rPr>
        <w:t>了</w:t>
      </w:r>
      <w:r w:rsidRPr="00690FA4">
        <w:rPr>
          <w:rFonts w:asciiTheme="minorEastAsia" w:hAnsiTheme="minorEastAsia" w:hint="eastAsia"/>
          <w:sz w:val="24"/>
          <w:szCs w:val="24"/>
        </w:rPr>
        <w:t>基础。</w:t>
      </w:r>
    </w:p>
    <w:p w:rsidR="00CF2F38" w:rsidRDefault="00AC4CBA" w:rsidP="00AC4CBA">
      <w:pPr>
        <w:spacing w:line="360" w:lineRule="auto"/>
        <w:ind w:firstLineChars="177" w:firstLine="425"/>
        <w:jc w:val="left"/>
        <w:rPr>
          <w:rFonts w:asciiTheme="minorEastAsia" w:hAnsiTheme="minorEastAsia" w:hint="eastAsia"/>
          <w:sz w:val="24"/>
          <w:szCs w:val="24"/>
        </w:rPr>
      </w:pPr>
      <w:r w:rsidRPr="00690FA4">
        <w:rPr>
          <w:rFonts w:asciiTheme="minorEastAsia" w:hAnsiTheme="minorEastAsia" w:hint="eastAsia"/>
          <w:sz w:val="24"/>
          <w:szCs w:val="24"/>
        </w:rPr>
        <w:t>二、</w:t>
      </w:r>
      <w:r w:rsidR="00CF2F38" w:rsidRPr="00690FA4">
        <w:rPr>
          <w:rFonts w:asciiTheme="minorEastAsia" w:hAnsiTheme="minorEastAsia" w:hint="eastAsia"/>
          <w:sz w:val="24"/>
          <w:szCs w:val="24"/>
        </w:rPr>
        <w:t>现场演示</w:t>
      </w:r>
      <w:r w:rsidR="00CF2F38">
        <w:rPr>
          <w:rFonts w:asciiTheme="minorEastAsia" w:hAnsiTheme="minorEastAsia" w:hint="eastAsia"/>
          <w:sz w:val="24"/>
          <w:szCs w:val="24"/>
        </w:rPr>
        <w:t>，</w:t>
      </w:r>
      <w:r w:rsidRPr="00690FA4">
        <w:rPr>
          <w:rFonts w:asciiTheme="minorEastAsia" w:hAnsiTheme="minorEastAsia" w:hint="eastAsia"/>
          <w:sz w:val="24"/>
          <w:szCs w:val="24"/>
        </w:rPr>
        <w:t>讲练结合。</w:t>
      </w:r>
      <w:r w:rsidR="00CF2F38">
        <w:rPr>
          <w:rFonts w:asciiTheme="minorEastAsia" w:hAnsiTheme="minorEastAsia" w:hint="eastAsia"/>
          <w:sz w:val="24"/>
          <w:szCs w:val="24"/>
        </w:rPr>
        <w:t>这是一节造型表现课，</w:t>
      </w:r>
      <w:r w:rsidRPr="00690FA4">
        <w:rPr>
          <w:rFonts w:asciiTheme="minorEastAsia" w:hAnsiTheme="minorEastAsia" w:hint="eastAsia"/>
          <w:sz w:val="24"/>
          <w:szCs w:val="24"/>
        </w:rPr>
        <w:t>老师对教材的理解很准确，目标设计、重难点的把握与解决都比较好。</w:t>
      </w:r>
      <w:r w:rsidR="00CF2F38">
        <w:rPr>
          <w:rFonts w:asciiTheme="minorEastAsia" w:hAnsiTheme="minorEastAsia" w:hint="eastAsia"/>
          <w:sz w:val="24"/>
          <w:szCs w:val="24"/>
        </w:rPr>
        <w:t>特别死在讲授漫画表现的方法时，教师边示范边讲解，语言表达清晰，简洁生动，学生容易理解和掌握。</w:t>
      </w:r>
    </w:p>
    <w:p w:rsidR="00AC4CBA" w:rsidRDefault="00CF2F38" w:rsidP="00AC4CBA">
      <w:pPr>
        <w:spacing w:line="360" w:lineRule="auto"/>
        <w:ind w:firstLineChars="177" w:firstLine="425"/>
        <w:jc w:val="left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三、即时评价。本节课老师设计的作业是给熟悉的同学设计一幅漫画头像。学生在完成作业的过程中，老师能够即时指导和启发学生，发现问题及时指正，对于普遍性的问题，在班上进行提示和解释。学生大都能较好的完成作业。</w:t>
      </w:r>
    </w:p>
    <w:p w:rsidR="00AC4CBA" w:rsidRPr="00690FA4" w:rsidRDefault="00CF2F38" w:rsidP="00AC4CBA">
      <w:pPr>
        <w:spacing w:line="360" w:lineRule="auto"/>
        <w:ind w:firstLineChars="177" w:firstLine="425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课后，莫老师也</w:t>
      </w:r>
      <w:r w:rsidR="003525EC">
        <w:rPr>
          <w:rFonts w:asciiTheme="minorEastAsia" w:hAnsiTheme="minorEastAsia" w:hint="eastAsia"/>
          <w:sz w:val="24"/>
          <w:szCs w:val="24"/>
        </w:rPr>
        <w:t>充分肯定了本课教学。</w:t>
      </w:r>
    </w:p>
    <w:p w:rsidR="00895EA4" w:rsidRPr="00AC4CBA" w:rsidRDefault="00895EA4" w:rsidP="00690FA4">
      <w:pPr>
        <w:spacing w:line="360" w:lineRule="auto"/>
        <w:ind w:firstLineChars="200" w:firstLine="480"/>
        <w:rPr>
          <w:rFonts w:asciiTheme="minorEastAsia" w:hAnsiTheme="minorEastAsia"/>
          <w:bCs/>
          <w:sz w:val="24"/>
          <w:szCs w:val="24"/>
        </w:rPr>
      </w:pPr>
    </w:p>
    <w:p w:rsidR="00895EA4" w:rsidRPr="00690FA4" w:rsidRDefault="00895EA4" w:rsidP="00690FA4">
      <w:pPr>
        <w:spacing w:line="360" w:lineRule="auto"/>
        <w:ind w:firstLineChars="200" w:firstLine="480"/>
        <w:rPr>
          <w:rFonts w:asciiTheme="minorEastAsia" w:hAnsiTheme="minorEastAsia"/>
          <w:bCs/>
          <w:sz w:val="24"/>
          <w:szCs w:val="24"/>
        </w:rPr>
      </w:pPr>
    </w:p>
    <w:p w:rsidR="00895EA4" w:rsidRPr="00690FA4" w:rsidRDefault="00895EA4" w:rsidP="00690FA4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690FA4">
        <w:rPr>
          <w:rFonts w:asciiTheme="minorEastAsia" w:hAnsiTheme="minorEastAsia" w:hint="eastAsia"/>
          <w:sz w:val="24"/>
          <w:szCs w:val="24"/>
        </w:rPr>
        <w:t>听评课之二</w:t>
      </w:r>
    </w:p>
    <w:p w:rsidR="00690FA4" w:rsidRPr="00D636B6" w:rsidRDefault="00D636B6" w:rsidP="00F87886">
      <w:pPr>
        <w:spacing w:line="360" w:lineRule="auto"/>
        <w:ind w:firstLineChars="177" w:firstLine="498"/>
        <w:jc w:val="center"/>
        <w:rPr>
          <w:rFonts w:asciiTheme="minorEastAsia" w:hAnsiTheme="minorEastAsia"/>
          <w:b/>
          <w:sz w:val="24"/>
          <w:szCs w:val="24"/>
        </w:rPr>
      </w:pPr>
      <w:r w:rsidRPr="00D636B6">
        <w:rPr>
          <w:rFonts w:asciiTheme="minorEastAsia" w:hAnsiTheme="minorEastAsia" w:hint="eastAsia"/>
          <w:b/>
          <w:sz w:val="28"/>
          <w:szCs w:val="24"/>
        </w:rPr>
        <w:t>《校园华尔兹》听课后记</w:t>
      </w:r>
      <w:bookmarkStart w:id="0" w:name="_GoBack"/>
      <w:bookmarkEnd w:id="0"/>
    </w:p>
    <w:p w:rsidR="00070C82" w:rsidRPr="00690FA4" w:rsidRDefault="00D636B6" w:rsidP="00070C82">
      <w:pPr>
        <w:widowControl/>
        <w:spacing w:line="360" w:lineRule="auto"/>
        <w:ind w:firstLine="480"/>
        <w:rPr>
          <w:rFonts w:asciiTheme="minorEastAsia" w:hAnsiTheme="minorEastAsia" w:cs="Arial"/>
          <w:color w:val="372A18"/>
          <w:kern w:val="0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谷若丹青老师执教的《校园华尔兹》</w:t>
      </w:r>
      <w:r w:rsidR="00070C82">
        <w:rPr>
          <w:rFonts w:asciiTheme="minorEastAsia" w:hAnsiTheme="minorEastAsia" w:hint="eastAsia"/>
          <w:sz w:val="24"/>
          <w:szCs w:val="24"/>
        </w:rPr>
        <w:t>，</w:t>
      </w:r>
      <w:r w:rsidR="00070C82"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在对教材</w:t>
      </w:r>
      <w:r w:rsidR="00070C82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进行充分、深入</w:t>
      </w:r>
      <w:r w:rsidR="00070C82"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研究的基础上，根据学情</w:t>
      </w:r>
      <w:r w:rsidR="00070C82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设计</w:t>
      </w:r>
      <w:r w:rsidR="00070C82"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教学目标，制定教学策略，并能运用多种形式手段</w:t>
      </w:r>
      <w:proofErr w:type="gramStart"/>
      <w:r w:rsidR="00070C82"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突破重</w:t>
      </w:r>
      <w:proofErr w:type="gramEnd"/>
      <w:r w:rsidR="00070C82"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难点，给人眼前一亮。</w:t>
      </w:r>
    </w:p>
    <w:p w:rsidR="00690FA4" w:rsidRDefault="00070C82" w:rsidP="00690FA4">
      <w:pPr>
        <w:spacing w:line="360" w:lineRule="auto"/>
        <w:ind w:firstLineChars="177" w:firstLine="425"/>
        <w:jc w:val="left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目标设计准确，达成度高。本节课的目标设计以知识技能为基础，有技能学习，有礼仪培养，还有审美教育，充分体现了三个维度的有机结合，体现了新课程理念下的核心素养的培养。</w:t>
      </w:r>
    </w:p>
    <w:p w:rsidR="00070C82" w:rsidRDefault="00070C82" w:rsidP="00690FA4">
      <w:pPr>
        <w:spacing w:line="360" w:lineRule="auto"/>
        <w:ind w:firstLineChars="177" w:firstLine="425"/>
        <w:jc w:val="left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本节</w:t>
      </w:r>
      <w:proofErr w:type="gramStart"/>
      <w:r>
        <w:rPr>
          <w:rFonts w:asciiTheme="minorEastAsia" w:hAnsiTheme="minorEastAsia" w:hint="eastAsia"/>
          <w:sz w:val="24"/>
          <w:szCs w:val="24"/>
        </w:rPr>
        <w:t>课最大</w:t>
      </w:r>
      <w:proofErr w:type="gramEnd"/>
      <w:r>
        <w:rPr>
          <w:rFonts w:asciiTheme="minorEastAsia" w:hAnsiTheme="minorEastAsia" w:hint="eastAsia"/>
          <w:sz w:val="24"/>
          <w:szCs w:val="24"/>
        </w:rPr>
        <w:t>的优点是，能够充分放手，让学生以小组为单位进行创编活动，将学到的基本技能转化为实际应用，让学生在模拟的生活情境中提高巩固所学知识技能，这是体现学科核心素养的关键之处。虽然，学生的创编有些生硬、甚至</w:t>
      </w:r>
      <w:r>
        <w:rPr>
          <w:rFonts w:asciiTheme="minorEastAsia" w:hAnsiTheme="minorEastAsia" w:hint="eastAsia"/>
          <w:sz w:val="24"/>
          <w:szCs w:val="24"/>
        </w:rPr>
        <w:lastRenderedPageBreak/>
        <w:t>粗糙，但是，学生主动、积极参与学习活动，在学习活动中获得了成就感，值得发扬和提高。</w:t>
      </w:r>
    </w:p>
    <w:p w:rsidR="00070C82" w:rsidRDefault="00070C82" w:rsidP="00690FA4">
      <w:pPr>
        <w:spacing w:line="360" w:lineRule="auto"/>
        <w:ind w:firstLineChars="177" w:firstLine="425"/>
        <w:jc w:val="left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本课也有不足之处，作为外行，感觉课堂容量大了些，节奏略显紧张。</w:t>
      </w:r>
    </w:p>
    <w:p w:rsidR="00262653" w:rsidRPr="00070C82" w:rsidRDefault="00262653" w:rsidP="00690FA4">
      <w:pPr>
        <w:spacing w:line="360" w:lineRule="auto"/>
        <w:ind w:firstLineChars="177" w:firstLine="425"/>
        <w:jc w:val="left"/>
        <w:rPr>
          <w:rFonts w:asciiTheme="minorEastAsia" w:hAnsiTheme="minorEastAsia"/>
          <w:sz w:val="24"/>
          <w:szCs w:val="24"/>
        </w:rPr>
      </w:pPr>
    </w:p>
    <w:p w:rsidR="00262653" w:rsidRDefault="00262653" w:rsidP="00690FA4">
      <w:pPr>
        <w:spacing w:line="360" w:lineRule="auto"/>
        <w:ind w:firstLineChars="177" w:firstLine="425"/>
        <w:jc w:val="left"/>
        <w:rPr>
          <w:rFonts w:asciiTheme="minorEastAsia" w:hAnsiTheme="minorEastAsia" w:hint="eastAsia"/>
          <w:sz w:val="24"/>
          <w:szCs w:val="24"/>
        </w:rPr>
      </w:pPr>
    </w:p>
    <w:p w:rsidR="00983A99" w:rsidRPr="00690FA4" w:rsidRDefault="00983A99" w:rsidP="00262653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690FA4">
        <w:rPr>
          <w:rFonts w:asciiTheme="minorEastAsia" w:hAnsiTheme="minorEastAsia" w:hint="eastAsia"/>
          <w:sz w:val="24"/>
          <w:szCs w:val="24"/>
        </w:rPr>
        <w:t>听评课之三</w:t>
      </w:r>
    </w:p>
    <w:p w:rsidR="00983A99" w:rsidRPr="00690FA4" w:rsidRDefault="00983A99" w:rsidP="00690FA4">
      <w:pPr>
        <w:widowControl/>
        <w:spacing w:line="360" w:lineRule="auto"/>
        <w:ind w:firstLine="480"/>
        <w:jc w:val="center"/>
        <w:rPr>
          <w:rFonts w:asciiTheme="minorEastAsia" w:hAnsiTheme="minorEastAsia" w:cs="Arial"/>
          <w:b/>
          <w:color w:val="372A18"/>
          <w:kern w:val="0"/>
          <w:sz w:val="32"/>
          <w:szCs w:val="24"/>
        </w:rPr>
      </w:pPr>
      <w:r w:rsidRPr="00690FA4">
        <w:rPr>
          <w:rFonts w:asciiTheme="minorEastAsia" w:hAnsiTheme="minorEastAsia" w:cs="Arial" w:hint="eastAsia"/>
          <w:b/>
          <w:color w:val="372A18"/>
          <w:kern w:val="0"/>
          <w:sz w:val="32"/>
          <w:szCs w:val="24"/>
        </w:rPr>
        <w:t>评</w:t>
      </w:r>
      <w:r w:rsidR="00262653">
        <w:rPr>
          <w:rFonts w:asciiTheme="minorEastAsia" w:hAnsiTheme="minorEastAsia" w:cs="Arial" w:hint="eastAsia"/>
          <w:b/>
          <w:color w:val="372A18"/>
          <w:kern w:val="0"/>
          <w:sz w:val="32"/>
          <w:szCs w:val="24"/>
        </w:rPr>
        <w:t>黄元威老师</w:t>
      </w:r>
      <w:r w:rsidRPr="00690FA4">
        <w:rPr>
          <w:rFonts w:asciiTheme="minorEastAsia" w:hAnsiTheme="minorEastAsia" w:cs="Arial" w:hint="eastAsia"/>
          <w:b/>
          <w:color w:val="372A18"/>
          <w:kern w:val="0"/>
          <w:sz w:val="32"/>
          <w:szCs w:val="24"/>
        </w:rPr>
        <w:t>《</w:t>
      </w:r>
      <w:r w:rsidR="00262653">
        <w:rPr>
          <w:rFonts w:asciiTheme="minorEastAsia" w:hAnsiTheme="minorEastAsia" w:cs="Arial" w:hint="eastAsia"/>
          <w:b/>
          <w:color w:val="372A18"/>
          <w:kern w:val="0"/>
          <w:sz w:val="32"/>
          <w:szCs w:val="24"/>
        </w:rPr>
        <w:t>蹲踞式跳远——腾空步</w:t>
      </w:r>
      <w:r w:rsidRPr="00690FA4">
        <w:rPr>
          <w:rFonts w:asciiTheme="minorEastAsia" w:hAnsiTheme="minorEastAsia" w:cs="Arial" w:hint="eastAsia"/>
          <w:b/>
          <w:color w:val="372A18"/>
          <w:kern w:val="0"/>
          <w:sz w:val="32"/>
          <w:szCs w:val="24"/>
        </w:rPr>
        <w:t>》</w:t>
      </w:r>
    </w:p>
    <w:p w:rsidR="00983A99" w:rsidRPr="00690FA4" w:rsidRDefault="00983A99" w:rsidP="00690FA4">
      <w:pPr>
        <w:widowControl/>
        <w:spacing w:line="360" w:lineRule="auto"/>
        <w:ind w:firstLine="480"/>
        <w:jc w:val="center"/>
        <w:rPr>
          <w:rFonts w:asciiTheme="minorEastAsia" w:hAnsiTheme="minorEastAsia" w:cs="Arial"/>
          <w:b/>
          <w:color w:val="372A18"/>
          <w:kern w:val="0"/>
          <w:sz w:val="24"/>
          <w:szCs w:val="24"/>
        </w:rPr>
      </w:pPr>
    </w:p>
    <w:p w:rsidR="00262653" w:rsidRDefault="00262653" w:rsidP="00690FA4">
      <w:pPr>
        <w:widowControl/>
        <w:spacing w:line="360" w:lineRule="auto"/>
        <w:ind w:firstLine="480"/>
        <w:rPr>
          <w:rFonts w:asciiTheme="minorEastAsia" w:hAnsiTheme="minorEastAsia" w:cs="Arial" w:hint="eastAsia"/>
          <w:color w:val="372A18"/>
          <w:kern w:val="0"/>
          <w:sz w:val="24"/>
          <w:szCs w:val="24"/>
        </w:rPr>
      </w:pPr>
      <w:r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黄元威老师很年轻，但本节课整体表现却</w:t>
      </w:r>
      <w:proofErr w:type="gramStart"/>
      <w:r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很</w:t>
      </w:r>
      <w:proofErr w:type="gramEnd"/>
      <w:r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老道，驾驭课堂游刃有余。本课以“观察、启发、思考、合作”为设计思路，强调小组合作学习，让学生在团队合作中获得知识和技能，并体会到学习的乐趣。</w:t>
      </w:r>
    </w:p>
    <w:p w:rsidR="00DF58D2" w:rsidRDefault="00262653" w:rsidP="00690FA4">
      <w:pPr>
        <w:widowControl/>
        <w:spacing w:line="360" w:lineRule="auto"/>
        <w:ind w:firstLine="480"/>
        <w:rPr>
          <w:rFonts w:asciiTheme="minorEastAsia" w:hAnsiTheme="minorEastAsia" w:cs="Arial" w:hint="eastAsia"/>
          <w:color w:val="372A18"/>
          <w:kern w:val="0"/>
          <w:sz w:val="24"/>
          <w:szCs w:val="24"/>
        </w:rPr>
      </w:pPr>
      <w:r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一、课堂节奏感较好，张弛有度。热身准备——技能讲解——体能练习——放松总结，环环相扣。尤其是</w:t>
      </w:r>
      <w:r w:rsidR="00DF58D2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在技能学习和练习之后，设计“小推车”游戏，既巩固了所学知识和技能，又进一步激发了学生学习兴趣，，使得学习过程不至于单调和紧张，也培养了团队合作意识。可谓一举三得。</w:t>
      </w:r>
    </w:p>
    <w:p w:rsidR="00983A99" w:rsidRPr="00690FA4" w:rsidRDefault="00983A99" w:rsidP="00690FA4">
      <w:pPr>
        <w:widowControl/>
        <w:spacing w:line="360" w:lineRule="auto"/>
        <w:ind w:firstLine="480"/>
        <w:rPr>
          <w:rFonts w:asciiTheme="minorEastAsia" w:hAnsiTheme="minorEastAsia" w:cs="Arial"/>
          <w:color w:val="372A18"/>
          <w:kern w:val="0"/>
          <w:sz w:val="24"/>
          <w:szCs w:val="24"/>
        </w:rPr>
      </w:pPr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二</w:t>
      </w:r>
      <w:r w:rsidR="00DF58D2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、</w:t>
      </w:r>
      <w:r w:rsidR="00DF58D2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分组</w:t>
      </w:r>
      <w:r w:rsidR="00DF58D2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练习，强化能力。活动设计具有针对性。</w:t>
      </w:r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教师指导</w:t>
      </w:r>
      <w:r w:rsidR="00DF58D2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及时到位</w:t>
      </w:r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，师生互动做的比较好。</w:t>
      </w:r>
    </w:p>
    <w:p w:rsidR="00983A99" w:rsidRPr="00690FA4" w:rsidRDefault="00983A99" w:rsidP="00690FA4">
      <w:pPr>
        <w:widowControl/>
        <w:spacing w:line="360" w:lineRule="auto"/>
        <w:ind w:firstLine="480"/>
        <w:rPr>
          <w:rFonts w:asciiTheme="minorEastAsia" w:hAnsiTheme="minorEastAsia" w:cs="Arial"/>
          <w:color w:val="372A18"/>
          <w:kern w:val="0"/>
          <w:sz w:val="24"/>
          <w:szCs w:val="24"/>
        </w:rPr>
      </w:pPr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三</w:t>
      </w:r>
      <w:r w:rsidR="00DF58D2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、准备充分，</w:t>
      </w:r>
      <w:r w:rsidR="00DF58D2"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老师在课堂上表现得比较自信从容，</w:t>
      </w:r>
      <w:r w:rsidR="00DF58D2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动作示范直观、准确，讲解生动，课堂井然有序</w:t>
      </w:r>
      <w:r w:rsidRPr="00690FA4"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，较好地完成教学任务。</w:t>
      </w:r>
    </w:p>
    <w:p w:rsidR="00983A99" w:rsidRPr="00690FA4" w:rsidRDefault="00DF58D2" w:rsidP="00690FA4">
      <w:pPr>
        <w:widowControl/>
        <w:spacing w:line="360" w:lineRule="auto"/>
        <w:ind w:firstLine="480"/>
        <w:rPr>
          <w:rFonts w:asciiTheme="minorEastAsia" w:hAnsiTheme="minorEastAsia" w:cs="Arial"/>
          <w:color w:val="372A18"/>
          <w:kern w:val="0"/>
          <w:sz w:val="24"/>
          <w:szCs w:val="24"/>
        </w:rPr>
      </w:pPr>
      <w:r>
        <w:rPr>
          <w:rFonts w:asciiTheme="minorEastAsia" w:hAnsiTheme="minorEastAsia" w:cs="Arial" w:hint="eastAsia"/>
          <w:color w:val="372A18"/>
          <w:kern w:val="0"/>
          <w:sz w:val="24"/>
          <w:szCs w:val="24"/>
        </w:rPr>
        <w:t>本节课尝试运用多媒体辅助教学，但自拍的视频清晰度不够，展示的屏幕太小，在空旷的操场上音响效果也不好，效果并不太理想，值得商榷。</w:t>
      </w:r>
    </w:p>
    <w:sectPr w:rsidR="00983A99" w:rsidRPr="00690F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EA4"/>
    <w:rsid w:val="00070C82"/>
    <w:rsid w:val="00262653"/>
    <w:rsid w:val="003525EC"/>
    <w:rsid w:val="00690FA4"/>
    <w:rsid w:val="00740025"/>
    <w:rsid w:val="00895EA4"/>
    <w:rsid w:val="008E74F0"/>
    <w:rsid w:val="00983A99"/>
    <w:rsid w:val="00AC4CBA"/>
    <w:rsid w:val="00CF2F38"/>
    <w:rsid w:val="00D636B6"/>
    <w:rsid w:val="00DF58D2"/>
    <w:rsid w:val="00F8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EA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58D2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EA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58D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176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TIANQIANG</dc:creator>
  <cp:lastModifiedBy>TIANQIANG</cp:lastModifiedBy>
  <cp:revision>8</cp:revision>
  <dcterms:created xsi:type="dcterms:W3CDTF">2019-01-14T08:52:00Z</dcterms:created>
  <dcterms:modified xsi:type="dcterms:W3CDTF">2019-01-14T12:25:00Z</dcterms:modified>
</cp:coreProperties>
</file>