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56F" w:rsidRDefault="00A9456F" w:rsidP="00A9456F">
      <w:pPr>
        <w:pStyle w:val="a4"/>
        <w:spacing w:before="0" w:beforeAutospacing="0" w:after="0" w:afterAutospacing="0"/>
        <w:ind w:firstLineChars="200" w:firstLine="643"/>
        <w:jc w:val="center"/>
        <w:rPr>
          <w:b/>
          <w:bCs/>
          <w:color w:val="000000"/>
          <w:sz w:val="32"/>
          <w:szCs w:val="32"/>
        </w:rPr>
      </w:pPr>
      <w:r>
        <w:rPr>
          <w:rFonts w:hint="eastAsia"/>
          <w:b/>
          <w:bCs/>
          <w:color w:val="000000"/>
          <w:sz w:val="32"/>
          <w:szCs w:val="32"/>
        </w:rPr>
        <w:t>第3课  太平天国运动</w:t>
      </w:r>
    </w:p>
    <w:p w:rsidR="00A9456F" w:rsidRDefault="00A9456F" w:rsidP="00A9456F">
      <w:pPr>
        <w:tabs>
          <w:tab w:val="left" w:pos="5940"/>
        </w:tabs>
        <w:spacing w:line="360" w:lineRule="exact"/>
        <w:rPr>
          <w:rFonts w:ascii="宋体" w:hAnsi="宋体" w:hint="eastAsia"/>
          <w:b/>
          <w:sz w:val="24"/>
          <w:szCs w:val="21"/>
        </w:rPr>
      </w:pPr>
      <w:r>
        <w:rPr>
          <w:rFonts w:ascii="宋体" w:hAnsi="宋体" w:hint="eastAsia"/>
          <w:b/>
          <w:sz w:val="24"/>
          <w:szCs w:val="21"/>
        </w:rPr>
        <w:t>【教学目标】</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111"/>
        <w:gridCol w:w="7545"/>
      </w:tblGrid>
      <w:tr w:rsidR="00A9456F" w:rsidTr="007056F1">
        <w:trPr>
          <w:trHeight w:val="721"/>
        </w:trPr>
        <w:tc>
          <w:tcPr>
            <w:tcW w:w="1111" w:type="dxa"/>
          </w:tcPr>
          <w:p w:rsidR="00A9456F" w:rsidRDefault="00A9456F" w:rsidP="007056F1">
            <w:pPr>
              <w:tabs>
                <w:tab w:val="left" w:pos="5940"/>
              </w:tabs>
              <w:spacing w:line="360" w:lineRule="exact"/>
              <w:rPr>
                <w:rFonts w:ascii="宋体" w:hAnsi="宋体"/>
                <w:b/>
                <w:color w:val="000000"/>
                <w:szCs w:val="21"/>
              </w:rPr>
            </w:pPr>
            <w:r>
              <w:rPr>
                <w:rFonts w:ascii="宋体" w:hAnsi="宋体" w:hint="eastAsia"/>
                <w:b/>
                <w:color w:val="000000"/>
                <w:szCs w:val="21"/>
              </w:rPr>
              <w:t>知识与能力</w:t>
            </w:r>
          </w:p>
        </w:tc>
        <w:tc>
          <w:tcPr>
            <w:tcW w:w="7545" w:type="dxa"/>
          </w:tcPr>
          <w:p w:rsidR="00A9456F" w:rsidRDefault="00A9456F" w:rsidP="007056F1">
            <w:pPr>
              <w:tabs>
                <w:tab w:val="left" w:pos="5940"/>
              </w:tabs>
              <w:spacing w:line="360" w:lineRule="exact"/>
              <w:rPr>
                <w:rFonts w:ascii="宋体" w:hAnsi="宋体" w:hint="eastAsia"/>
                <w:b/>
                <w:color w:val="FF0000"/>
                <w:szCs w:val="21"/>
              </w:rPr>
            </w:pPr>
            <w:r>
              <w:rPr>
                <w:rFonts w:ascii="宋体" w:hAnsi="宋体" w:hint="eastAsia"/>
                <w:szCs w:val="21"/>
              </w:rPr>
              <w:t>了解太平天国运动的兴衰史实；掌握《天朝田亩制度》、《资政新篇》的内容及评价；分析掌握太平天国运动的历史意义和阶级局限性</w:t>
            </w:r>
          </w:p>
        </w:tc>
      </w:tr>
      <w:tr w:rsidR="00A9456F" w:rsidTr="007056F1">
        <w:trPr>
          <w:trHeight w:val="785"/>
        </w:trPr>
        <w:tc>
          <w:tcPr>
            <w:tcW w:w="1111" w:type="dxa"/>
          </w:tcPr>
          <w:p w:rsidR="00A9456F" w:rsidRDefault="00A9456F" w:rsidP="007056F1">
            <w:pPr>
              <w:tabs>
                <w:tab w:val="left" w:pos="5940"/>
              </w:tabs>
              <w:spacing w:line="360" w:lineRule="exact"/>
              <w:rPr>
                <w:rFonts w:ascii="宋体" w:hAnsi="宋体"/>
                <w:b/>
                <w:color w:val="000000"/>
                <w:szCs w:val="21"/>
              </w:rPr>
            </w:pPr>
            <w:r>
              <w:rPr>
                <w:rFonts w:ascii="宋体" w:hAnsi="宋体" w:hint="eastAsia"/>
                <w:b/>
                <w:color w:val="000000"/>
                <w:szCs w:val="21"/>
              </w:rPr>
              <w:t>过程与方法</w:t>
            </w:r>
          </w:p>
        </w:tc>
        <w:tc>
          <w:tcPr>
            <w:tcW w:w="7545" w:type="dxa"/>
          </w:tcPr>
          <w:p w:rsidR="00A9456F" w:rsidRDefault="00A9456F" w:rsidP="007056F1">
            <w:pPr>
              <w:tabs>
                <w:tab w:val="left" w:pos="5940"/>
              </w:tabs>
              <w:spacing w:line="360" w:lineRule="exact"/>
              <w:rPr>
                <w:rFonts w:ascii="Verdana" w:hAnsi="Verdana" w:cs="宋体" w:hint="eastAsia"/>
                <w:kern w:val="0"/>
                <w:szCs w:val="21"/>
              </w:rPr>
            </w:pPr>
            <w:r>
              <w:rPr>
                <w:rFonts w:ascii="Verdana" w:hAnsi="Verdana" w:cs="宋体" w:hint="eastAsia"/>
                <w:kern w:val="0"/>
                <w:szCs w:val="21"/>
              </w:rPr>
              <w:t>课前以小组为单位，搜集有关洪秀全的历史资料，培养学生自主学习、合作学习的能力；通过史料的分析、解读，培养学生</w:t>
            </w:r>
            <w:r>
              <w:t>全面分析、认识问题的能力</w:t>
            </w:r>
          </w:p>
        </w:tc>
      </w:tr>
      <w:tr w:rsidR="00A9456F" w:rsidTr="007056F1">
        <w:trPr>
          <w:trHeight w:val="730"/>
        </w:trPr>
        <w:tc>
          <w:tcPr>
            <w:tcW w:w="1111" w:type="dxa"/>
          </w:tcPr>
          <w:p w:rsidR="00A9456F" w:rsidRDefault="00A9456F" w:rsidP="007056F1">
            <w:pPr>
              <w:tabs>
                <w:tab w:val="left" w:pos="5940"/>
              </w:tabs>
              <w:spacing w:line="360" w:lineRule="exact"/>
              <w:rPr>
                <w:rFonts w:ascii="宋体" w:hAnsi="宋体"/>
                <w:b/>
                <w:color w:val="000000"/>
                <w:szCs w:val="21"/>
              </w:rPr>
            </w:pPr>
            <w:r>
              <w:rPr>
                <w:rFonts w:ascii="宋体" w:hAnsi="宋体" w:hint="eastAsia"/>
                <w:b/>
                <w:color w:val="000000"/>
                <w:szCs w:val="21"/>
              </w:rPr>
              <w:t>情感态度与价值观</w:t>
            </w:r>
          </w:p>
        </w:tc>
        <w:tc>
          <w:tcPr>
            <w:tcW w:w="7545" w:type="dxa"/>
          </w:tcPr>
          <w:p w:rsidR="00A9456F" w:rsidRDefault="00A9456F" w:rsidP="007056F1">
            <w:pPr>
              <w:widowControl/>
              <w:jc w:val="left"/>
              <w:rPr>
                <w:rFonts w:ascii="宋体" w:hAnsi="宋体" w:hint="eastAsia"/>
                <w:b/>
                <w:color w:val="FF0000"/>
                <w:szCs w:val="21"/>
              </w:rPr>
            </w:pPr>
            <w:r>
              <w:rPr>
                <w:rFonts w:ascii="Verdana" w:hAnsi="Verdana" w:cs="宋体" w:hint="eastAsia"/>
                <w:kern w:val="0"/>
                <w:szCs w:val="21"/>
              </w:rPr>
              <w:t>使学生认识到</w:t>
            </w:r>
            <w:r>
              <w:t>农民阶级英勇无畏的抗争精神</w:t>
            </w:r>
            <w:r>
              <w:rPr>
                <w:rFonts w:hint="eastAsia"/>
              </w:rPr>
              <w:t>，从而激发学生的爱国情绪，树立“天下兴亡、匹夫有责”的历史使命感</w:t>
            </w:r>
          </w:p>
        </w:tc>
      </w:tr>
    </w:tbl>
    <w:p w:rsidR="00A9456F" w:rsidRDefault="00A9456F" w:rsidP="00A9456F">
      <w:pPr>
        <w:tabs>
          <w:tab w:val="left" w:pos="5940"/>
        </w:tabs>
        <w:spacing w:line="360" w:lineRule="exact"/>
        <w:rPr>
          <w:rFonts w:ascii="宋体" w:hAnsi="宋体" w:hint="eastAsia"/>
          <w:b/>
          <w:sz w:val="24"/>
          <w:szCs w:val="21"/>
        </w:rPr>
      </w:pPr>
      <w:r>
        <w:rPr>
          <w:rFonts w:ascii="宋体" w:hAnsi="宋体" w:hint="eastAsia"/>
          <w:b/>
          <w:sz w:val="24"/>
          <w:szCs w:val="21"/>
        </w:rPr>
        <w:t>【重点难点】</w:t>
      </w:r>
    </w:p>
    <w:p w:rsidR="00A9456F" w:rsidRDefault="00A9456F" w:rsidP="00A9456F">
      <w:pPr>
        <w:spacing w:line="360" w:lineRule="exact"/>
        <w:rPr>
          <w:rFonts w:ascii="宋体" w:hAnsi="宋体" w:hint="eastAsia"/>
          <w:szCs w:val="21"/>
        </w:rPr>
      </w:pPr>
      <w:r>
        <w:rPr>
          <w:rFonts w:ascii="宋体" w:hAnsi="宋体" w:hint="eastAsia"/>
          <w:b/>
          <w:szCs w:val="21"/>
        </w:rPr>
        <w:t>重点：</w:t>
      </w:r>
      <w:r>
        <w:rPr>
          <w:rFonts w:ascii="宋体" w:hAnsi="宋体" w:hint="eastAsia"/>
          <w:szCs w:val="21"/>
        </w:rPr>
        <w:t>天平天国运动兴衰过程；《天朝田亩制度》。</w:t>
      </w:r>
    </w:p>
    <w:p w:rsidR="00A9456F" w:rsidRDefault="00A9456F" w:rsidP="00A9456F">
      <w:pPr>
        <w:rPr>
          <w:rFonts w:ascii="宋体" w:hAnsi="宋体" w:hint="eastAsia"/>
          <w:szCs w:val="21"/>
        </w:rPr>
      </w:pPr>
      <w:r>
        <w:rPr>
          <w:rFonts w:ascii="宋体" w:hAnsi="宋体" w:hint="eastAsia"/>
          <w:b/>
          <w:szCs w:val="21"/>
        </w:rPr>
        <w:t>难点：</w:t>
      </w:r>
      <w:r>
        <w:rPr>
          <w:rFonts w:ascii="宋体" w:hAnsi="宋体" w:hint="eastAsia"/>
          <w:szCs w:val="21"/>
        </w:rPr>
        <w:t>太平天国运动的评价及失败的原因。</w:t>
      </w:r>
    </w:p>
    <w:p w:rsidR="00A9456F" w:rsidRDefault="00A9456F" w:rsidP="00A9456F">
      <w:pPr>
        <w:jc w:val="center"/>
        <w:rPr>
          <w:rFonts w:ascii="长城行楷体" w:eastAsia="长城行楷体" w:hAnsi="长城行楷体" w:cs="长城行楷体" w:hint="eastAsia"/>
          <w:color w:val="CC0000"/>
          <w:szCs w:val="21"/>
          <w:u w:val="single"/>
        </w:rPr>
      </w:pPr>
      <w:r>
        <w:rPr>
          <w:rFonts w:ascii="微软雅黑" w:eastAsia="微软雅黑" w:hAnsi="微软雅黑" w:cs="微软雅黑" w:hint="eastAsia"/>
          <w:color w:val="CC0000"/>
          <w:sz w:val="32"/>
          <w:szCs w:val="32"/>
          <w:u w:val="single"/>
        </w:rPr>
        <w:t>❷教学过程</w:t>
      </w:r>
      <w:r>
        <w:rPr>
          <w:rFonts w:ascii="长城行楷体" w:eastAsia="长城行楷体" w:hAnsi="长城行楷体" w:cs="长城行楷体" w:hint="eastAsia"/>
          <w:color w:val="CC0000"/>
          <w:szCs w:val="21"/>
          <w:u w:val="single"/>
        </w:rPr>
        <w:t>➷</w:t>
      </w:r>
    </w:p>
    <w:p w:rsidR="00A9456F" w:rsidRDefault="00A9456F" w:rsidP="00A9456F">
      <w:pPr>
        <w:rPr>
          <w:rFonts w:ascii="宋体" w:hAnsi="宋体" w:hint="eastAsia"/>
          <w:b/>
          <w:color w:val="000000"/>
          <w:sz w:val="28"/>
        </w:rPr>
        <w:sectPr w:rsidR="00A9456F">
          <w:footerReference w:type="default" r:id="rId5"/>
          <w:pgSz w:w="11906" w:h="16838"/>
          <w:pgMar w:top="1440" w:right="1800" w:bottom="1440" w:left="1800" w:header="851" w:footer="992" w:gutter="0"/>
          <w:cols w:space="720"/>
          <w:docGrid w:type="lines" w:linePitch="312"/>
        </w:sectPr>
      </w:pPr>
    </w:p>
    <w:p w:rsidR="00A9456F" w:rsidRDefault="00A9456F" w:rsidP="00A9456F">
      <w:pPr>
        <w:numPr>
          <w:ilvl w:val="0"/>
          <w:numId w:val="1"/>
        </w:numPr>
        <w:rPr>
          <w:rFonts w:ascii="宋体" w:hAnsi="宋体" w:hint="eastAsia"/>
          <w:b/>
          <w:color w:val="000000"/>
          <w:sz w:val="28"/>
        </w:rPr>
      </w:pPr>
      <w:r>
        <w:rPr>
          <w:rFonts w:ascii="宋体" w:hAnsi="宋体" w:hint="eastAsia"/>
          <w:b/>
          <w:color w:val="000000"/>
          <w:sz w:val="28"/>
        </w:rPr>
        <w:lastRenderedPageBreak/>
        <w:t>导入新课</w:t>
      </w:r>
    </w:p>
    <w:p w:rsidR="00A9456F" w:rsidRDefault="00A9456F" w:rsidP="00A9456F">
      <w:pPr>
        <w:spacing w:line="240" w:lineRule="atLeast"/>
        <w:ind w:firstLineChars="250" w:firstLine="525"/>
        <w:rPr>
          <w:rFonts w:hint="eastAsia"/>
          <w:szCs w:val="21"/>
        </w:rPr>
      </w:pPr>
      <w:r>
        <w:rPr>
          <w:rFonts w:ascii="宋体" w:hAnsi="宋体" w:cs="宋体" w:hint="eastAsia"/>
        </w:rPr>
        <w:t>水能载舟，亦能覆舟。在中国历史上有好几个朝代就是没有解决好农民问题而发生了农民运动，走向灭亡。现在我们就来根据所学回忆一下有哪些朝代是在农民起义的打击下走下灭亡的：秦等。当历史的车轮进入近代社会之后，这些农民运动呈现了哪些新特点？他们的历史作用又是什么？现在我们就来学习第3课太平天国运动。</w:t>
      </w:r>
    </w:p>
    <w:p w:rsidR="00A9456F" w:rsidRDefault="00A9456F" w:rsidP="00A9456F">
      <w:pPr>
        <w:numPr>
          <w:ilvl w:val="0"/>
          <w:numId w:val="2"/>
        </w:numPr>
        <w:rPr>
          <w:rStyle w:val="a3"/>
          <w:b/>
          <w:color w:val="000000"/>
        </w:rPr>
      </w:pPr>
      <w:r>
        <w:rPr>
          <w:rFonts w:ascii="宋体" w:hAnsi="宋体" w:hint="eastAsia"/>
          <w:b/>
          <w:color w:val="000000"/>
          <w:sz w:val="28"/>
        </w:rPr>
        <w:t>新课讲授</w:t>
      </w:r>
    </w:p>
    <w:p w:rsidR="00A9456F" w:rsidRDefault="00A9456F" w:rsidP="00A9456F">
      <w:pPr>
        <w:rPr>
          <w:rFonts w:ascii="文鼎CS大黑" w:eastAsia="文鼎CS大黑" w:hAnsi="文鼎CS大黑" w:cs="文鼎CS大黑" w:hint="eastAsia"/>
          <w:b/>
          <w:color w:val="000000"/>
          <w:sz w:val="24"/>
        </w:rPr>
      </w:pPr>
      <w:bookmarkStart w:id="0" w:name="OLE_LINK1"/>
      <w:r>
        <w:rPr>
          <w:rFonts w:ascii="文鼎CS大黑" w:eastAsia="文鼎CS大黑" w:hAnsi="文鼎CS大黑" w:cs="文鼎CS大黑" w:hint="eastAsia"/>
          <w:b/>
          <w:color w:val="FF0000"/>
          <w:sz w:val="24"/>
        </w:rPr>
        <w:t>目标导学</w:t>
      </w:r>
      <w:proofErr w:type="gramStart"/>
      <w:r>
        <w:rPr>
          <w:rFonts w:ascii="文鼎CS大黑" w:eastAsia="文鼎CS大黑" w:hAnsi="文鼎CS大黑" w:cs="文鼎CS大黑" w:hint="eastAsia"/>
          <w:b/>
          <w:color w:val="FF0000"/>
          <w:sz w:val="24"/>
        </w:rPr>
        <w:t>一</w:t>
      </w:r>
      <w:proofErr w:type="gramEnd"/>
      <w:r>
        <w:rPr>
          <w:rFonts w:ascii="文鼎CS大黑" w:eastAsia="文鼎CS大黑" w:hAnsi="文鼎CS大黑" w:cs="文鼎CS大黑" w:hint="eastAsia"/>
          <w:b/>
          <w:color w:val="FF0000"/>
          <w:sz w:val="24"/>
        </w:rPr>
        <w:t>：洪秀全与金田起义</w:t>
      </w:r>
    </w:p>
    <w:bookmarkEnd w:id="0"/>
    <w:p w:rsidR="00A9456F" w:rsidRDefault="00A9456F" w:rsidP="00A9456F">
      <w:pPr>
        <w:pStyle w:val="a4"/>
        <w:numPr>
          <w:ilvl w:val="0"/>
          <w:numId w:val="3"/>
        </w:numPr>
        <w:spacing w:before="0" w:beforeAutospacing="0" w:after="0" w:afterAutospacing="0"/>
        <w:ind w:firstLine="420"/>
        <w:rPr>
          <w:rFonts w:hint="eastAsia"/>
          <w:sz w:val="21"/>
          <w:szCs w:val="21"/>
        </w:rPr>
      </w:pPr>
      <w:r>
        <w:rPr>
          <w:rFonts w:hint="eastAsia"/>
          <w:sz w:val="21"/>
          <w:szCs w:val="21"/>
        </w:rPr>
        <w:t>教师要求学生带着问题阅读教材：洪秀全领导金田起义的原因有哪些？（学生思考后回答）</w:t>
      </w:r>
    </w:p>
    <w:p w:rsidR="00A9456F" w:rsidRDefault="00A9456F" w:rsidP="00A9456F">
      <w:pPr>
        <w:pStyle w:val="a4"/>
        <w:spacing w:before="0" w:beforeAutospacing="0" w:after="0" w:afterAutospacing="0"/>
        <w:ind w:firstLine="420"/>
        <w:rPr>
          <w:rFonts w:hint="eastAsia"/>
          <w:sz w:val="21"/>
          <w:szCs w:val="21"/>
        </w:rPr>
      </w:pPr>
      <w:r>
        <w:rPr>
          <w:rFonts w:hint="eastAsia"/>
          <w:sz w:val="21"/>
          <w:szCs w:val="21"/>
        </w:rPr>
        <w:t>教师归纳：鸦片战争的失败，进一步加深了清政府的统治危机；统治阶级和劳动群众之间的矛盾日益尖锐。</w:t>
      </w:r>
    </w:p>
    <w:p w:rsidR="00A9456F" w:rsidRDefault="00A9456F" w:rsidP="00A9456F">
      <w:pPr>
        <w:tabs>
          <w:tab w:val="left" w:pos="1423"/>
        </w:tabs>
        <w:autoSpaceDE w:val="0"/>
        <w:autoSpaceDN w:val="0"/>
        <w:spacing w:line="240" w:lineRule="atLeast"/>
        <w:ind w:firstLine="420"/>
        <w:jc w:val="left"/>
        <w:rPr>
          <w:rFonts w:ascii="宋体" w:hAnsi="宋体" w:cs="宋体" w:hint="eastAsia"/>
          <w:kern w:val="0"/>
          <w:szCs w:val="21"/>
        </w:rPr>
      </w:pPr>
      <w:r>
        <w:rPr>
          <w:rFonts w:ascii="宋体" w:hAnsi="宋体" w:cs="宋体" w:hint="eastAsia"/>
          <w:kern w:val="0"/>
          <w:szCs w:val="21"/>
        </w:rPr>
        <w:t>2.教师过渡：我们说时势造英雄，在这样的时势下，一个英雄应运而生。这个人就是洪秀全。</w:t>
      </w:r>
    </w:p>
    <w:p w:rsidR="00A9456F" w:rsidRDefault="00A9456F" w:rsidP="00A9456F">
      <w:pPr>
        <w:tabs>
          <w:tab w:val="left" w:pos="1423"/>
        </w:tabs>
        <w:autoSpaceDE w:val="0"/>
        <w:autoSpaceDN w:val="0"/>
        <w:spacing w:line="240" w:lineRule="atLeast"/>
        <w:ind w:firstLine="420"/>
        <w:jc w:val="left"/>
        <w:rPr>
          <w:rFonts w:ascii="宋体" w:hAnsi="宋体" w:cs="宋体" w:hint="eastAsia"/>
          <w:kern w:val="0"/>
          <w:szCs w:val="21"/>
        </w:rPr>
      </w:pPr>
      <w:r>
        <w:rPr>
          <w:rFonts w:ascii="宋体" w:hAnsi="宋体" w:cs="宋体" w:hint="eastAsia"/>
          <w:kern w:val="0"/>
          <w:szCs w:val="21"/>
        </w:rPr>
        <w:t>3.教师提问：洪秀全为了壮大自己的力量，创立了一个什么样的组织？</w:t>
      </w:r>
    </w:p>
    <w:p w:rsidR="00A9456F" w:rsidRDefault="00A9456F" w:rsidP="00A9456F">
      <w:pPr>
        <w:tabs>
          <w:tab w:val="left" w:pos="1423"/>
        </w:tabs>
        <w:autoSpaceDE w:val="0"/>
        <w:autoSpaceDN w:val="0"/>
        <w:spacing w:line="240" w:lineRule="atLeast"/>
        <w:ind w:firstLine="420"/>
        <w:jc w:val="left"/>
        <w:rPr>
          <w:rFonts w:ascii="宋体" w:hAnsi="宋体" w:cs="宋体" w:hint="eastAsia"/>
          <w:kern w:val="0"/>
          <w:szCs w:val="21"/>
        </w:rPr>
      </w:pPr>
      <w:r>
        <w:rPr>
          <w:rFonts w:ascii="宋体" w:hAnsi="宋体" w:cs="宋体" w:hint="eastAsia"/>
          <w:kern w:val="0"/>
          <w:szCs w:val="21"/>
        </w:rPr>
        <w:t>学生回答：洪秀全于1943年创立了“拜上帝教”，并积极传教，发展贫苦农民会员达两千多人。</w:t>
      </w:r>
    </w:p>
    <w:p w:rsidR="00A9456F" w:rsidRDefault="00A9456F" w:rsidP="00A9456F">
      <w:pPr>
        <w:numPr>
          <w:ilvl w:val="0"/>
          <w:numId w:val="4"/>
        </w:numPr>
        <w:tabs>
          <w:tab w:val="left" w:pos="1423"/>
        </w:tabs>
        <w:autoSpaceDE w:val="0"/>
        <w:autoSpaceDN w:val="0"/>
        <w:spacing w:line="240" w:lineRule="atLeast"/>
        <w:ind w:firstLine="420"/>
        <w:jc w:val="left"/>
        <w:rPr>
          <w:rFonts w:ascii="宋体" w:hAnsi="宋体" w:cs="宋体" w:hint="eastAsia"/>
          <w:kern w:val="0"/>
          <w:szCs w:val="21"/>
        </w:rPr>
      </w:pPr>
      <w:r>
        <w:rPr>
          <w:rFonts w:ascii="宋体" w:hAnsi="宋体" w:cs="宋体" w:hint="eastAsia"/>
          <w:kern w:val="0"/>
          <w:szCs w:val="21"/>
        </w:rPr>
        <w:t>教师过渡：在这种情况下，洪秀全开始“斩木为兵，揭竿为旗”，于1851年在广</w:t>
      </w:r>
      <w:r>
        <w:rPr>
          <w:rFonts w:ascii="宋体" w:hAnsi="宋体" w:cs="宋体" w:hint="eastAsia"/>
          <w:kern w:val="0"/>
          <w:szCs w:val="21"/>
        </w:rPr>
        <w:lastRenderedPageBreak/>
        <w:t>西金田村发动轰轰烈烈的反清起义运动。建号太平天国，起义军被称为“太平军”。</w:t>
      </w:r>
    </w:p>
    <w:p w:rsidR="00A9456F" w:rsidRDefault="00A9456F" w:rsidP="00A9456F">
      <w:pPr>
        <w:numPr>
          <w:ilvl w:val="0"/>
          <w:numId w:val="4"/>
        </w:numPr>
        <w:tabs>
          <w:tab w:val="left" w:pos="1423"/>
        </w:tabs>
        <w:autoSpaceDE w:val="0"/>
        <w:autoSpaceDN w:val="0"/>
        <w:spacing w:line="240" w:lineRule="atLeast"/>
        <w:ind w:firstLine="420"/>
        <w:jc w:val="left"/>
        <w:rPr>
          <w:rFonts w:ascii="宋体" w:hAnsi="宋体" w:cs="宋体" w:hint="eastAsia"/>
          <w:kern w:val="0"/>
          <w:szCs w:val="21"/>
        </w:rPr>
      </w:pPr>
      <w:r>
        <w:rPr>
          <w:rFonts w:ascii="宋体" w:hAnsi="宋体" w:cs="宋体" w:hint="eastAsia"/>
          <w:kern w:val="0"/>
          <w:szCs w:val="21"/>
        </w:rPr>
        <w:t>请同学们阅读教材，指出洪秀全为加强起义军队伍建设所作的努力？</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学生回答：洪秀全自称“天王”。封杨秀清为东王，萧朝贵为西王，冯云山为南王，韦昌辉为北王，石达开为翼王，所封诸王均受东王节制。使得太平天国初步建立起政权组织。</w:t>
      </w:r>
    </w:p>
    <w:p w:rsidR="00A9456F" w:rsidRDefault="00A9456F" w:rsidP="00A9456F">
      <w:pPr>
        <w:rPr>
          <w:rFonts w:ascii="文鼎CS大黑" w:eastAsia="文鼎CS大黑" w:hAnsi="文鼎CS大黑" w:cs="文鼎CS大黑" w:hint="eastAsia"/>
          <w:b/>
          <w:color w:val="FF0000"/>
          <w:sz w:val="24"/>
        </w:rPr>
      </w:pPr>
      <w:r>
        <w:rPr>
          <w:rFonts w:ascii="文鼎CS大黑" w:eastAsia="文鼎CS大黑" w:hAnsi="文鼎CS大黑" w:cs="文鼎CS大黑" w:hint="eastAsia"/>
          <w:b/>
          <w:color w:val="FF0000"/>
          <w:sz w:val="24"/>
        </w:rPr>
        <w:t>目标导学二：定都天京</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文鼎CS大黑" w:eastAsia="文鼎CS大黑" w:hAnsi="文鼎CS大黑" w:cs="文鼎CS大黑" w:hint="eastAsia"/>
          <w:b/>
          <w:color w:val="FF0000"/>
          <w:sz w:val="24"/>
        </w:rPr>
        <w:t xml:space="preserve">   </w:t>
      </w:r>
      <w:r>
        <w:rPr>
          <w:rFonts w:ascii="宋体" w:hAnsi="宋体" w:cs="宋体" w:hint="eastAsia"/>
          <w:kern w:val="0"/>
          <w:szCs w:val="21"/>
        </w:rPr>
        <w:t>1.教师展示《太平天国运动形式示意图》</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noProof/>
        </w:rPr>
        <w:drawing>
          <wp:inline distT="0" distB="0" distL="0" distR="0">
            <wp:extent cx="2522220" cy="1775460"/>
            <wp:effectExtent l="19050" t="0" r="0" b="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6" cstate="print"/>
                    <a:srcRect/>
                    <a:stretch>
                      <a:fillRect/>
                    </a:stretch>
                  </pic:blipFill>
                  <pic:spPr bwMode="auto">
                    <a:xfrm>
                      <a:off x="0" y="0"/>
                      <a:ext cx="2522220" cy="1775460"/>
                    </a:xfrm>
                    <a:prstGeom prst="rect">
                      <a:avLst/>
                    </a:prstGeom>
                    <a:noFill/>
                    <a:ln w="9525" cmpd="sng">
                      <a:noFill/>
                      <a:miter lim="800000"/>
                      <a:headEnd/>
                      <a:tailEnd/>
                    </a:ln>
                    <a:effectLst/>
                  </pic:spPr>
                </pic:pic>
              </a:graphicData>
            </a:graphic>
          </wp:inline>
        </w:drawing>
      </w:r>
    </w:p>
    <w:p w:rsidR="00A9456F" w:rsidRDefault="00A9456F" w:rsidP="00A9456F">
      <w:pPr>
        <w:spacing w:line="240" w:lineRule="atLeast"/>
        <w:ind w:firstLineChars="200" w:firstLine="420"/>
        <w:rPr>
          <w:rFonts w:hint="eastAsia"/>
        </w:rPr>
      </w:pPr>
      <w:r>
        <w:rPr>
          <w:rFonts w:hint="eastAsia"/>
        </w:rPr>
        <w:t>让我们根据地图和教材描述，简单看看进军路线：金田→永安（初建政权）→全州（冯云山战死）→长沙（萧朝贵战死）→武昌→南京（天京）</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2.教师讲述：1853年，太平军攻占南京后，将南京改为天京，作为都城。至此太平军建立了同清政府相对立的农民政权。</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3.教师过渡：我们常说，打天下容易，治天下难。太平军定都天京后，为了巩固自己</w:t>
      </w:r>
      <w:r>
        <w:rPr>
          <w:rFonts w:ascii="宋体" w:hAnsi="宋体" w:cs="宋体" w:hint="eastAsia"/>
          <w:kern w:val="0"/>
          <w:szCs w:val="21"/>
        </w:rPr>
        <w:lastRenderedPageBreak/>
        <w:t>的统治，采取了什么措施管理自己的半壁江山？</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学生回答：对内：颁布《天朝田亩制度》；对外：北伐西征。</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教师讲解：《天朝田亩制度》是太平天国的纲领性文件，其主要是解决农民的土地问题。那么它是如何解决农民的土地问题呢？又该如何评价这一种方法？</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（学生讨论后回答，教师归纳总结。）</w:t>
      </w:r>
    </w:p>
    <w:tbl>
      <w:tblPr>
        <w:tblStyle w:val="a6"/>
        <w:tblW w:w="0" w:type="auto"/>
        <w:tblInd w:w="0" w:type="dxa"/>
        <w:tblLayout w:type="fixed"/>
        <w:tblLook w:val="0000"/>
      </w:tblPr>
      <w:tblGrid>
        <w:gridCol w:w="684"/>
        <w:gridCol w:w="3577"/>
        <w:gridCol w:w="3560"/>
      </w:tblGrid>
      <w:tr w:rsidR="00A9456F" w:rsidTr="007056F1">
        <w:tc>
          <w:tcPr>
            <w:tcW w:w="684"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r>
              <w:rPr>
                <w:rFonts w:ascii="宋体" w:hAnsi="宋体" w:cs="宋体" w:hint="eastAsia"/>
                <w:sz w:val="21"/>
                <w:szCs w:val="21"/>
              </w:rPr>
              <w:t>分配方式</w:t>
            </w:r>
          </w:p>
        </w:tc>
        <w:tc>
          <w:tcPr>
            <w:tcW w:w="3577"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r>
              <w:rPr>
                <w:rFonts w:ascii="宋体" w:hAnsi="宋体" w:cs="宋体" w:hint="eastAsia"/>
                <w:sz w:val="21"/>
                <w:szCs w:val="21"/>
              </w:rPr>
              <w:t>规定部分男女，按人口和年龄平均分配土地</w:t>
            </w:r>
          </w:p>
        </w:tc>
        <w:tc>
          <w:tcPr>
            <w:tcW w:w="3560"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p>
        </w:tc>
      </w:tr>
      <w:tr w:rsidR="00A9456F" w:rsidTr="007056F1">
        <w:tc>
          <w:tcPr>
            <w:tcW w:w="684"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r>
              <w:rPr>
                <w:rFonts w:ascii="宋体" w:hAnsi="宋体" w:cs="宋体" w:hint="eastAsia"/>
                <w:sz w:val="21"/>
                <w:szCs w:val="21"/>
              </w:rPr>
              <w:t>分配原则</w:t>
            </w:r>
          </w:p>
        </w:tc>
        <w:tc>
          <w:tcPr>
            <w:tcW w:w="3577"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r>
              <w:rPr>
                <w:rFonts w:ascii="宋体" w:hAnsi="宋体" w:cs="宋体" w:hint="eastAsia"/>
                <w:sz w:val="21"/>
                <w:szCs w:val="21"/>
              </w:rPr>
              <w:t>“有田同耕、有饭同食、有衣同穿、有钱同使、无处不均匀、无处</w:t>
            </w:r>
            <w:proofErr w:type="gramStart"/>
            <w:r>
              <w:rPr>
                <w:rFonts w:ascii="宋体" w:hAnsi="宋体" w:cs="宋体" w:hint="eastAsia"/>
                <w:sz w:val="21"/>
                <w:szCs w:val="21"/>
              </w:rPr>
              <w:t>不</w:t>
            </w:r>
            <w:proofErr w:type="gramEnd"/>
            <w:r>
              <w:rPr>
                <w:rFonts w:ascii="宋体" w:hAnsi="宋体" w:cs="宋体" w:hint="eastAsia"/>
                <w:sz w:val="21"/>
                <w:szCs w:val="21"/>
              </w:rPr>
              <w:t>饱暖”</w:t>
            </w:r>
          </w:p>
        </w:tc>
        <w:tc>
          <w:tcPr>
            <w:tcW w:w="3560"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p>
        </w:tc>
      </w:tr>
      <w:tr w:rsidR="00A9456F" w:rsidTr="007056F1">
        <w:trPr>
          <w:trHeight w:val="614"/>
        </w:trPr>
        <w:tc>
          <w:tcPr>
            <w:tcW w:w="684"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r>
              <w:rPr>
                <w:rFonts w:ascii="宋体" w:hAnsi="宋体" w:cs="宋体" w:hint="eastAsia"/>
                <w:sz w:val="21"/>
                <w:szCs w:val="21"/>
              </w:rPr>
              <w:t>评价</w:t>
            </w:r>
          </w:p>
        </w:tc>
        <w:tc>
          <w:tcPr>
            <w:tcW w:w="3577"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r>
              <w:rPr>
                <w:rFonts w:ascii="宋体" w:hAnsi="宋体" w:cs="宋体" w:hint="eastAsia"/>
                <w:sz w:val="21"/>
                <w:szCs w:val="21"/>
              </w:rPr>
              <w:t>这一主张在小生产的基础上废除私有制和平均社会财富，是不可能实现的</w:t>
            </w:r>
          </w:p>
        </w:tc>
        <w:tc>
          <w:tcPr>
            <w:tcW w:w="3560" w:type="dxa"/>
          </w:tcPr>
          <w:p w:rsidR="00A9456F" w:rsidRDefault="00A9456F" w:rsidP="007056F1">
            <w:pPr>
              <w:tabs>
                <w:tab w:val="left" w:pos="1423"/>
              </w:tabs>
              <w:autoSpaceDE w:val="0"/>
              <w:autoSpaceDN w:val="0"/>
              <w:spacing w:line="240" w:lineRule="atLeast"/>
              <w:jc w:val="left"/>
              <w:rPr>
                <w:rFonts w:ascii="宋体" w:hAnsi="宋体" w:cs="宋体" w:hint="eastAsia"/>
                <w:sz w:val="21"/>
                <w:szCs w:val="21"/>
              </w:rPr>
            </w:pPr>
          </w:p>
        </w:tc>
      </w:tr>
    </w:tbl>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教师提问：请同学们阅读教材，简要说一说太平天国北伐西征的情况？</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学生回答：北伐：曾逼近天津，最后全军覆没。西征：取得重大胜利，至此天平天国在军事上进入全盛时期。</w:t>
      </w:r>
    </w:p>
    <w:p w:rsidR="00A9456F" w:rsidRDefault="00A9456F" w:rsidP="00A9456F">
      <w:pPr>
        <w:tabs>
          <w:tab w:val="left" w:pos="1423"/>
        </w:tabs>
        <w:autoSpaceDE w:val="0"/>
        <w:autoSpaceDN w:val="0"/>
        <w:spacing w:line="240" w:lineRule="atLeast"/>
        <w:jc w:val="left"/>
        <w:rPr>
          <w:rFonts w:ascii="宋体" w:hAnsi="宋体" w:cs="宋体" w:hint="eastAsia"/>
          <w:kern w:val="0"/>
          <w:szCs w:val="21"/>
        </w:rPr>
      </w:pPr>
      <w:r>
        <w:rPr>
          <w:rFonts w:ascii="宋体" w:hAnsi="宋体" w:cs="宋体" w:hint="eastAsia"/>
          <w:kern w:val="0"/>
          <w:szCs w:val="21"/>
        </w:rPr>
        <w:t xml:space="preserve">  4.教师过渡：军事上的全面胜利，让洪秀全等太平天国领导人冲昏了头脑，他们开始享乐腐化，争权夺利，一场席卷太平天国的暴雨即将开始。</w:t>
      </w:r>
    </w:p>
    <w:p w:rsidR="00A9456F" w:rsidRDefault="00A9456F" w:rsidP="00A9456F">
      <w:pPr>
        <w:rPr>
          <w:rFonts w:ascii="文鼎CS大黑" w:eastAsia="文鼎CS大黑" w:hAnsi="文鼎CS大黑" w:cs="文鼎CS大黑" w:hint="eastAsia"/>
          <w:b/>
          <w:color w:val="FF0000"/>
          <w:sz w:val="24"/>
        </w:rPr>
      </w:pPr>
      <w:r>
        <w:rPr>
          <w:rFonts w:ascii="文鼎CS大黑" w:eastAsia="文鼎CS大黑" w:hAnsi="文鼎CS大黑" w:cs="文鼎CS大黑" w:hint="eastAsia"/>
          <w:b/>
          <w:color w:val="FF0000"/>
          <w:sz w:val="24"/>
        </w:rPr>
        <w:t>目标导学三：天京陷落</w:t>
      </w:r>
    </w:p>
    <w:p w:rsidR="00A9456F" w:rsidRDefault="00A9456F" w:rsidP="00A9456F">
      <w:pPr>
        <w:rPr>
          <w:rFonts w:ascii="宋体" w:hAnsi="宋体" w:cs="宋体" w:hint="eastAsia"/>
          <w:szCs w:val="21"/>
        </w:rPr>
      </w:pPr>
      <w:r>
        <w:rPr>
          <w:rFonts w:hint="eastAsia"/>
          <w:szCs w:val="21"/>
        </w:rPr>
        <w:t xml:space="preserve">  </w:t>
      </w:r>
      <w:r>
        <w:rPr>
          <w:rFonts w:ascii="宋体" w:hAnsi="宋体" w:cs="宋体" w:hint="eastAsia"/>
          <w:szCs w:val="21"/>
        </w:rPr>
        <w:t>1.请同学们阅读教材，通过图示简单描述天京事变的经过？</w:t>
      </w:r>
    </w:p>
    <w:p w:rsidR="00A9456F" w:rsidRDefault="00A9456F" w:rsidP="00A9456F">
      <w:pPr>
        <w:rPr>
          <w:rFonts w:ascii="宋体" w:hAnsi="宋体" w:cs="宋体" w:hint="eastAsia"/>
          <w:szCs w:val="21"/>
        </w:rPr>
      </w:pPr>
      <w:r>
        <w:rPr>
          <w:rFonts w:ascii="宋体" w:hAnsi="宋体" w:cs="宋体" w:hint="eastAsia"/>
          <w:szCs w:val="21"/>
        </w:rPr>
        <w:t xml:space="preserve">  学生回答：</w:t>
      </w:r>
    </w:p>
    <w:p w:rsidR="00A9456F" w:rsidRDefault="00A9456F" w:rsidP="00A9456F">
      <w:pPr>
        <w:rPr>
          <w:rFonts w:ascii="宋体" w:hAnsi="宋体" w:cs="宋体" w:hint="eastAsia"/>
          <w:szCs w:val="21"/>
        </w:rPr>
      </w:pPr>
      <w:r>
        <w:rPr>
          <w:rFonts w:ascii="宋体" w:hAnsi="宋体" w:cs="宋体"/>
          <w:noProof/>
          <w:color w:val="000000"/>
          <w:szCs w:val="21"/>
        </w:rPr>
        <w:drawing>
          <wp:inline distT="0" distB="0" distL="0" distR="0">
            <wp:extent cx="2240280" cy="1303020"/>
            <wp:effectExtent l="19050" t="0" r="7620" b="0"/>
            <wp:docPr id="2" name="图片 9" descr="http://www.pep.com.cn/oldimages/pic_247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http://www.pep.com.cn/oldimages/pic_247350.jpg"/>
                    <pic:cNvPicPr>
                      <a:picLocks noChangeAspect="1" noChangeArrowheads="1"/>
                    </pic:cNvPicPr>
                  </pic:nvPicPr>
                  <pic:blipFill>
                    <a:blip r:embed="rId7" r:link="rId8" cstate="print">
                      <a:lum contrast="12000"/>
                    </a:blip>
                    <a:srcRect/>
                    <a:stretch>
                      <a:fillRect/>
                    </a:stretch>
                  </pic:blipFill>
                  <pic:spPr bwMode="auto">
                    <a:xfrm>
                      <a:off x="0" y="0"/>
                      <a:ext cx="2240280" cy="1303020"/>
                    </a:xfrm>
                    <a:prstGeom prst="rect">
                      <a:avLst/>
                    </a:prstGeom>
                    <a:noFill/>
                    <a:ln w="9525" cmpd="sng">
                      <a:noFill/>
                      <a:miter lim="800000"/>
                      <a:headEnd/>
                      <a:tailEnd/>
                    </a:ln>
                    <a:effectLst/>
                  </pic:spPr>
                </pic:pic>
              </a:graphicData>
            </a:graphic>
          </wp:inline>
        </w:drawing>
      </w:r>
    </w:p>
    <w:p w:rsidR="00A9456F" w:rsidRDefault="00A9456F" w:rsidP="00A9456F">
      <w:pPr>
        <w:rPr>
          <w:rFonts w:ascii="宋体" w:hAnsi="宋体" w:cs="宋体" w:hint="eastAsia"/>
        </w:rPr>
      </w:pPr>
      <w:r>
        <w:rPr>
          <w:rFonts w:ascii="宋体" w:hAnsi="宋体" w:cs="宋体" w:hint="eastAsia"/>
        </w:rPr>
        <w:t xml:space="preserve">   2.教师讲述：天京事变后，洪秀全依然掌握着朝政大全，但这一事变使太平天国由盛转衰。为了重振国政，洪秀全大胆起用新人，</w:t>
      </w:r>
      <w:proofErr w:type="gramStart"/>
      <w:r>
        <w:rPr>
          <w:rFonts w:ascii="宋体" w:hAnsi="宋体" w:cs="宋体" w:hint="eastAsia"/>
        </w:rPr>
        <w:t>封洪仁</w:t>
      </w:r>
      <w:proofErr w:type="gramEnd"/>
      <w:r>
        <w:rPr>
          <w:rFonts w:ascii="宋体" w:hAnsi="宋体" w:cs="宋体" w:hint="eastAsia"/>
        </w:rPr>
        <w:t>玕为干王，总理朝政；提拔陈玉成、李秀成等一批年青将领。</w:t>
      </w:r>
    </w:p>
    <w:p w:rsidR="00A9456F" w:rsidRDefault="00A9456F" w:rsidP="00A9456F">
      <w:pPr>
        <w:rPr>
          <w:rFonts w:ascii="宋体" w:hAnsi="宋体" w:cs="宋体" w:hint="eastAsia"/>
        </w:rPr>
      </w:pPr>
      <w:r>
        <w:rPr>
          <w:rFonts w:ascii="宋体" w:hAnsi="宋体" w:cs="宋体" w:hint="eastAsia"/>
        </w:rPr>
        <w:t xml:space="preserve">   3.教师提问：洪仁玕总理朝政后，采取什么措施重振国政？</w:t>
      </w:r>
    </w:p>
    <w:p w:rsidR="00A9456F" w:rsidRDefault="00A9456F" w:rsidP="00A9456F">
      <w:pPr>
        <w:rPr>
          <w:rFonts w:ascii="宋体" w:hAnsi="宋体" w:cs="宋体" w:hint="eastAsia"/>
        </w:rPr>
      </w:pPr>
      <w:r>
        <w:rPr>
          <w:rFonts w:ascii="宋体" w:hAnsi="宋体" w:cs="宋体" w:hint="eastAsia"/>
        </w:rPr>
        <w:t xml:space="preserve">   学生回答：洪仁玕写成《资政新篇》，提出向西方学习、改革内政等一系列政治、经</w:t>
      </w:r>
      <w:r>
        <w:rPr>
          <w:rFonts w:ascii="宋体" w:hAnsi="宋体" w:cs="宋体" w:hint="eastAsia"/>
        </w:rPr>
        <w:lastRenderedPageBreak/>
        <w:t>济、文化、外交主张，得到洪秀全的赏识。但受到历史条件的限制，《资政新篇》未能付诸实践。</w:t>
      </w:r>
    </w:p>
    <w:p w:rsidR="00A9456F" w:rsidRDefault="00A9456F" w:rsidP="00A9456F">
      <w:pPr>
        <w:rPr>
          <w:rFonts w:ascii="宋体" w:hAnsi="宋体" w:cs="宋体" w:hint="eastAsia"/>
        </w:rPr>
      </w:pPr>
      <w:r>
        <w:rPr>
          <w:rFonts w:ascii="宋体" w:hAnsi="宋体" w:cs="宋体" w:hint="eastAsia"/>
        </w:rPr>
        <w:t xml:space="preserve">   4.教师讲解：《资政新篇》是先进的中国人最早提出的在中国发展资本主义的方案，集中反映了中国人向西方寻求真理和探索救国救民道路的近切愿望。但由于当时战争环境和历史条件的限制，未能付诸实践。</w:t>
      </w:r>
    </w:p>
    <w:p w:rsidR="00A9456F" w:rsidRDefault="00A9456F" w:rsidP="00A9456F">
      <w:pPr>
        <w:spacing w:line="240" w:lineRule="atLeast"/>
        <w:rPr>
          <w:rFonts w:hint="eastAsia"/>
        </w:rPr>
      </w:pPr>
      <w:r>
        <w:rPr>
          <w:rFonts w:ascii="宋体" w:hAnsi="宋体" w:cs="宋体" w:hint="eastAsia"/>
        </w:rPr>
        <w:t xml:space="preserve">  5.请同学们阅读教材，指出：</w:t>
      </w:r>
      <w:r>
        <w:rPr>
          <w:rFonts w:hint="eastAsia"/>
        </w:rPr>
        <w:t>为了打破敌人的包围与封锁，挽狂澜于既倒，拯救岌岌可危天国事业，太平军进行那些军事斗争？</w:t>
      </w:r>
    </w:p>
    <w:p w:rsidR="00A9456F" w:rsidRDefault="00A9456F" w:rsidP="00A9456F">
      <w:pPr>
        <w:spacing w:line="240" w:lineRule="atLeast"/>
        <w:rPr>
          <w:rFonts w:ascii="宋体" w:hAnsi="宋体" w:cs="宋体" w:hint="eastAsia"/>
        </w:rPr>
      </w:pPr>
      <w:r>
        <w:rPr>
          <w:rFonts w:hint="eastAsia"/>
        </w:rPr>
        <w:t xml:space="preserve">   </w:t>
      </w:r>
      <w:r>
        <w:rPr>
          <w:rFonts w:hint="eastAsia"/>
        </w:rPr>
        <w:t>学生回答：浦口、三河大捷——安庆陷落—</w:t>
      </w:r>
      <w:r>
        <w:rPr>
          <w:rFonts w:ascii="宋体" w:hAnsi="宋体" w:cs="宋体" w:hint="eastAsia"/>
        </w:rPr>
        <w:t>—受挫上海——天京围困——天京沦陷。</w:t>
      </w:r>
    </w:p>
    <w:p w:rsidR="00A9456F" w:rsidRDefault="00A9456F" w:rsidP="00A9456F">
      <w:pPr>
        <w:spacing w:line="240" w:lineRule="atLeast"/>
        <w:rPr>
          <w:rFonts w:ascii="宋体" w:hAnsi="宋体" w:cs="宋体" w:hint="eastAsia"/>
        </w:rPr>
      </w:pPr>
      <w:r>
        <w:rPr>
          <w:rFonts w:ascii="宋体" w:hAnsi="宋体" w:cs="宋体" w:hint="eastAsia"/>
        </w:rPr>
        <w:t xml:space="preserve">  6.教师指出：1864年天京的陷落，标志着轰轰烈烈的太平天国农民运动的失败。这场历时达14年之久、席卷半个中国的农民运动为什么会轰然倒塌，其原因是什么？（学生分组讨论后，回答问题；教师进行总结归纳）</w:t>
      </w:r>
    </w:p>
    <w:p w:rsidR="00A9456F" w:rsidRDefault="00A9456F" w:rsidP="00A9456F">
      <w:pPr>
        <w:spacing w:line="240" w:lineRule="atLeast"/>
        <w:rPr>
          <w:rFonts w:hint="eastAsia"/>
        </w:rPr>
      </w:pPr>
      <w:r>
        <w:rPr>
          <w:rFonts w:ascii="宋体" w:hAnsi="宋体" w:cs="宋体" w:hint="eastAsia"/>
        </w:rPr>
        <w:t xml:space="preserve">  7.教师总结归纳：</w:t>
      </w:r>
      <w:r>
        <w:rPr>
          <w:rFonts w:hint="eastAsia"/>
        </w:rPr>
        <w:t>失败原因：</w:t>
      </w:r>
    </w:p>
    <w:p w:rsidR="00A9456F" w:rsidRDefault="00A9456F" w:rsidP="00A9456F">
      <w:pPr>
        <w:spacing w:line="240" w:lineRule="atLeast"/>
        <w:rPr>
          <w:rFonts w:hint="eastAsia"/>
        </w:rPr>
      </w:pPr>
      <w:r>
        <w:rPr>
          <w:rFonts w:hint="eastAsia"/>
        </w:rPr>
        <w:t xml:space="preserve">  </w:t>
      </w:r>
      <w:r>
        <w:rPr>
          <w:rFonts w:hint="eastAsia"/>
        </w:rPr>
        <w:t>①主观：根本原因——农民阶级的局限性（无法提出切合实际的革命纲领，无法制止和克服领导集体的腐败，无法长期保持领导集团的团结）</w:t>
      </w:r>
    </w:p>
    <w:p w:rsidR="00A9456F" w:rsidRDefault="00A9456F" w:rsidP="00A9456F">
      <w:pPr>
        <w:spacing w:line="240" w:lineRule="atLeast"/>
        <w:rPr>
          <w:rFonts w:hint="eastAsia"/>
        </w:rPr>
      </w:pPr>
      <w:r>
        <w:rPr>
          <w:rFonts w:hint="eastAsia"/>
        </w:rPr>
        <w:t xml:space="preserve">  </w:t>
      </w:r>
      <w:r>
        <w:rPr>
          <w:rFonts w:hint="eastAsia"/>
        </w:rPr>
        <w:t>②客观：中外反动势力的联合镇压。（李秀成进逼上海时，遭到华尔的洋枪队和李鸿章淮军的联合抵抗和反扑）</w:t>
      </w:r>
    </w:p>
    <w:p w:rsidR="00A9456F" w:rsidRDefault="00A9456F" w:rsidP="00A9456F">
      <w:pPr>
        <w:rPr>
          <w:rFonts w:ascii="宋体" w:hAnsi="宋体" w:cs="宋体" w:hint="eastAsia"/>
        </w:rPr>
      </w:pPr>
      <w:r>
        <w:rPr>
          <w:rFonts w:hint="eastAsia"/>
        </w:rPr>
        <w:t xml:space="preserve"> </w:t>
      </w:r>
      <w:r>
        <w:rPr>
          <w:rFonts w:ascii="宋体" w:hAnsi="宋体" w:cs="宋体" w:hint="eastAsia"/>
        </w:rPr>
        <w:t xml:space="preserve">  8.教师总结指出：太平天国运动虽然失败了，但是它中国历史上规模最宏大的一次农民战争。沉重打击了清朝的统治和外国资本主义侵略势力。</w:t>
      </w:r>
    </w:p>
    <w:p w:rsidR="00A9456F" w:rsidRDefault="00A9456F" w:rsidP="00A9456F">
      <w:pPr>
        <w:rPr>
          <w:rFonts w:ascii="宋体" w:hAnsi="宋体" w:hint="eastAsia"/>
          <w:b/>
          <w:color w:val="000000"/>
          <w:sz w:val="28"/>
        </w:rPr>
      </w:pPr>
      <w:r>
        <w:rPr>
          <w:rFonts w:ascii="宋体" w:hAnsi="宋体" w:hint="eastAsia"/>
          <w:b/>
          <w:color w:val="000000"/>
          <w:sz w:val="28"/>
        </w:rPr>
        <w:t>三、课堂总结</w:t>
      </w:r>
    </w:p>
    <w:p w:rsidR="00A9456F" w:rsidRDefault="00A9456F" w:rsidP="00A9456F">
      <w:pPr>
        <w:pStyle w:val="a4"/>
        <w:spacing w:before="0" w:beforeAutospacing="0" w:after="0" w:afterAutospacing="0"/>
        <w:jc w:val="both"/>
        <w:rPr>
          <w:rFonts w:hint="eastAsia"/>
          <w:kern w:val="2"/>
          <w:sz w:val="21"/>
        </w:rPr>
      </w:pPr>
      <w:r>
        <w:rPr>
          <w:rFonts w:ascii="Arial" w:hAnsi="Arial" w:cs="Arial" w:hint="eastAsia"/>
          <w:color w:val="333333"/>
          <w:sz w:val="21"/>
          <w:szCs w:val="21"/>
          <w:shd w:val="clear" w:color="auto" w:fill="FFFFFF"/>
        </w:rPr>
        <w:t xml:space="preserve">    </w:t>
      </w:r>
      <w:r>
        <w:rPr>
          <w:rFonts w:hint="eastAsia"/>
          <w:kern w:val="2"/>
          <w:sz w:val="21"/>
        </w:rPr>
        <w:t xml:space="preserve">太平天国革命是中国历史上规模最大的农民革命，有力地打击了清王朝的封建统治和外国的侵略，促进了封建社会的崩溃，阻止了中国殖民化的进程，在中国历史上留下极其重要的一页。  </w:t>
      </w:r>
    </w:p>
    <w:p w:rsidR="00A9456F" w:rsidRDefault="00A9456F" w:rsidP="00A9456F">
      <w:pPr>
        <w:pStyle w:val="a4"/>
        <w:spacing w:before="0" w:beforeAutospacing="0" w:after="0" w:afterAutospacing="0"/>
        <w:ind w:firstLineChars="200" w:firstLine="420"/>
        <w:jc w:val="center"/>
        <w:rPr>
          <w:rFonts w:hint="eastAsia"/>
          <w:kern w:val="2"/>
          <w:sz w:val="21"/>
        </w:rPr>
        <w:sectPr w:rsidR="00A9456F">
          <w:type w:val="continuous"/>
          <w:pgSz w:w="11906" w:h="16838"/>
          <w:pgMar w:top="1440" w:right="1800" w:bottom="1440" w:left="1800" w:header="851" w:footer="992" w:gutter="0"/>
          <w:cols w:num="2" w:sep="1" w:space="216"/>
          <w:docGrid w:type="lines" w:linePitch="312"/>
        </w:sectPr>
      </w:pPr>
    </w:p>
    <w:p w:rsidR="00A9456F" w:rsidRDefault="00A9456F" w:rsidP="00A9456F">
      <w:pPr>
        <w:jc w:val="center"/>
        <w:rPr>
          <w:rFonts w:ascii="长城行楷体" w:eastAsia="长城行楷体" w:hAnsi="长城行楷体" w:cs="长城行楷体" w:hint="eastAsia"/>
          <w:color w:val="CC0000"/>
          <w:szCs w:val="21"/>
          <w:u w:val="single"/>
        </w:rPr>
      </w:pPr>
      <w:r>
        <w:rPr>
          <w:rFonts w:ascii="微软雅黑" w:eastAsia="微软雅黑" w:hAnsi="微软雅黑" w:cs="微软雅黑" w:hint="eastAsia"/>
          <w:color w:val="CC0000"/>
          <w:sz w:val="32"/>
          <w:szCs w:val="32"/>
          <w:u w:val="single"/>
        </w:rPr>
        <w:lastRenderedPageBreak/>
        <w:t>❸板书设计</w:t>
      </w:r>
      <w:r>
        <w:rPr>
          <w:rFonts w:ascii="长城行楷体" w:eastAsia="长城行楷体" w:hAnsi="长城行楷体" w:cs="长城行楷体" w:hint="eastAsia"/>
          <w:color w:val="CC0000"/>
          <w:szCs w:val="21"/>
          <w:u w:val="single"/>
        </w:rPr>
        <w:t>➷</w:t>
      </w:r>
    </w:p>
    <w:p w:rsidR="00A9456F" w:rsidRDefault="00A9456F" w:rsidP="00A9456F">
      <w:pPr>
        <w:rPr>
          <w:rFonts w:ascii="宋体" w:hAnsi="宋体" w:hint="eastAsia"/>
          <w:b/>
          <w:color w:val="FF0000"/>
          <w:sz w:val="24"/>
          <w:szCs w:val="21"/>
        </w:rPr>
      </w:pPr>
      <w:r>
        <w:pict>
          <v:shapetype id="_x0000_t202" coordsize="21600,21600" o:spt="202" path="m,l,21600r21600,l21600,xe">
            <v:stroke joinstyle="miter"/>
            <v:path gradientshapeok="t" o:connecttype="rect"/>
          </v:shapetype>
          <v:shape id="文本框 131" o:spid="_x0000_s1026" type="#_x0000_t202" style="position:absolute;left:0;text-align:left;margin-left:136.8pt;margin-top:11.85pt;width:151.5pt;height:37.5pt;z-index:251660288">
            <v:textbox>
              <w:txbxContent>
                <w:p w:rsidR="00A9456F" w:rsidRDefault="00A9456F" w:rsidP="00A9456F">
                  <w:pPr>
                    <w:jc w:val="center"/>
                    <w:rPr>
                      <w:rFonts w:ascii="宋体" w:hAnsi="宋体" w:cs="宋体" w:hint="eastAsia"/>
                      <w:b/>
                      <w:bCs/>
                      <w:szCs w:val="21"/>
                    </w:rPr>
                  </w:pPr>
                  <w:r>
                    <w:rPr>
                      <w:rFonts w:ascii="宋体" w:hAnsi="宋体" w:cs="宋体" w:hint="eastAsia"/>
                      <w:b/>
                      <w:bCs/>
                      <w:szCs w:val="21"/>
                    </w:rPr>
                    <w:t>太平天国运动（1851—1864）</w:t>
                  </w:r>
                </w:p>
                <w:p w:rsidR="00A9456F" w:rsidRDefault="00A9456F" w:rsidP="00A9456F">
                  <w:pPr>
                    <w:jc w:val="center"/>
                    <w:rPr>
                      <w:rFonts w:ascii="宋体" w:hAnsi="宋体" w:cs="宋体" w:hint="eastAsia"/>
                      <w:b/>
                      <w:bCs/>
                      <w:szCs w:val="21"/>
                    </w:rPr>
                  </w:pPr>
                  <w:r>
                    <w:rPr>
                      <w:rFonts w:ascii="宋体" w:hAnsi="宋体" w:cs="宋体" w:hint="eastAsia"/>
                      <w:b/>
                      <w:bCs/>
                      <w:szCs w:val="21"/>
                    </w:rPr>
                    <w:t>反封建反侵略的农民运动</w:t>
                  </w:r>
                </w:p>
              </w:txbxContent>
            </v:textbox>
          </v:shape>
        </w:pict>
      </w:r>
    </w:p>
    <w:p w:rsidR="00A9456F" w:rsidRDefault="00A9456F" w:rsidP="00A9456F">
      <w:pPr>
        <w:widowControl/>
        <w:jc w:val="left"/>
        <w:outlineLvl w:val="2"/>
        <w:rPr>
          <w:rFonts w:hint="eastAsia"/>
          <w:szCs w:val="21"/>
        </w:rPr>
      </w:pPr>
      <w:r>
        <w:rPr>
          <w:rFonts w:hint="eastAsia"/>
          <w:szCs w:val="21"/>
        </w:rPr>
        <w:t xml:space="preserve">   </w:t>
      </w:r>
      <w:r>
        <w:pict>
          <v:line id="直线 159" o:spid="_x0000_s1047" style="position:absolute;z-index:251681792;mso-position-horizontal-relative:text;mso-position-vertical-relative:text" from="286.8pt,15.15pt" to="396.35pt,15.2pt">
            <v:fill o:detectmouseclick="t"/>
          </v:line>
        </w:pict>
      </w:r>
      <w:r>
        <w:pict>
          <v:line id="直线 162" o:spid="_x0000_s1049" style="position:absolute;z-index:251683840;mso-position-horizontal-relative:text;mso-position-vertical-relative:text" from="397.05pt,15.45pt" to="397.1pt,58.95pt">
            <v:fill o:detectmouseclick="t"/>
          </v:line>
        </w:pict>
      </w:r>
    </w:p>
    <w:p w:rsidR="00A9456F" w:rsidRDefault="00A9456F" w:rsidP="00A9456F">
      <w:pPr>
        <w:tabs>
          <w:tab w:val="left" w:pos="5475"/>
        </w:tabs>
        <w:rPr>
          <w:rFonts w:hint="eastAsia"/>
          <w:szCs w:val="21"/>
        </w:rPr>
      </w:pPr>
      <w:r>
        <w:pict>
          <v:line id="直线 166" o:spid="_x0000_s1053" style="position:absolute;left:0;text-align:left;z-index:251687936" from="226.8pt,53.9pt" to="380.45pt,53.95pt" strokeweight="2.75pt">
            <v:fill o:detectmouseclick="t"/>
            <v:stroke dashstyle="1 1" endcap="square"/>
          </v:line>
        </w:pict>
      </w:r>
      <w:r>
        <w:pict>
          <v:shape id="文本框 135" o:spid="_x0000_s1028" type="#_x0000_t202" style="position:absolute;left:0;text-align:left;margin-left:187.05pt;margin-top:41.25pt;width:36.7pt;height:21.75pt;z-index:251662336">
            <v:textbox>
              <w:txbxContent>
                <w:p w:rsidR="00A9456F" w:rsidRDefault="00A9456F" w:rsidP="00A9456F">
                  <w:pPr>
                    <w:rPr>
                      <w:rFonts w:hint="eastAsia"/>
                    </w:rPr>
                  </w:pPr>
                  <w:r>
                    <w:rPr>
                      <w:rFonts w:hint="eastAsia"/>
                    </w:rPr>
                    <w:t>过程</w:t>
                  </w:r>
                </w:p>
              </w:txbxContent>
            </v:textbox>
          </v:shape>
        </w:pict>
      </w:r>
      <w:r>
        <w:pict>
          <v:line id="直线 165" o:spid="_x0000_s1052" style="position:absolute;left:0;text-align:left;flip:y;z-index:251686912" from="39.3pt,53.1pt" to="189.2pt,53.15pt" strokeweight="2.75pt">
            <v:fill o:detectmouseclick="t"/>
            <v:stroke dashstyle="1 1" endcap="square"/>
          </v:line>
        </w:pict>
      </w:r>
      <w:r>
        <w:pict>
          <v:line id="直线 164" o:spid="_x0000_s1051" style="position:absolute;left:0;text-align:left;z-index:251685888" from="396.3pt,65.1pt" to="396.35pt,91.35pt">
            <v:fill o:detectmouseclick="t"/>
          </v:line>
        </w:pict>
      </w:r>
      <w:r>
        <w:pict>
          <v:line id="直线 163" o:spid="_x0000_s1050" style="position:absolute;left:0;text-align:left;z-index:251684864" from="15.3pt,63.6pt" to="15.35pt,92.1pt">
            <v:fill o:detectmouseclick="t"/>
          </v:line>
        </w:pict>
      </w:r>
      <w:r>
        <w:pict>
          <v:line id="直线 160" o:spid="_x0000_s1048" style="position:absolute;left:0;text-align:left;z-index:251682816" from="15.3pt,1.35pt" to="15.35pt,43.35pt">
            <v:fill o:detectmouseclick="t"/>
          </v:line>
        </w:pict>
      </w:r>
      <w:r>
        <w:pict>
          <v:line id="直线 137" o:spid="_x0000_s1030" style="position:absolute;left:0;text-align:left;z-index:251664384" from="15.3pt,.3pt" to="134.5pt,.35pt">
            <v:fill o:detectmouseclick="t"/>
          </v:line>
        </w:pict>
      </w:r>
      <w:r>
        <w:pict>
          <v:shape id="文本框 136" o:spid="_x0000_s1029" type="#_x0000_t202" style="position:absolute;left:0;text-align:left;margin-left:379.8pt;margin-top:42.75pt;width:36.7pt;height:21.75pt;z-index:251663360">
            <v:textbox>
              <w:txbxContent>
                <w:p w:rsidR="00A9456F" w:rsidRDefault="00A9456F" w:rsidP="00A9456F">
                  <w:pPr>
                    <w:rPr>
                      <w:rFonts w:hint="eastAsia"/>
                    </w:rPr>
                  </w:pPr>
                  <w:r>
                    <w:rPr>
                      <w:rFonts w:hint="eastAsia"/>
                    </w:rPr>
                    <w:t>意义</w:t>
                  </w:r>
                </w:p>
              </w:txbxContent>
            </v:textbox>
          </v:shape>
        </w:pict>
      </w:r>
      <w:r>
        <w:pict>
          <v:shape id="文本框 157" o:spid="_x0000_s1046" type="#_x0000_t202" style="position:absolute;left:0;text-align:left;margin-left:371.55pt;margin-top:92.4pt;width:57.75pt;height:130.5pt;z-index:251680768">
            <v:textbox>
              <w:txbxContent>
                <w:p w:rsidR="00A9456F" w:rsidRDefault="00A9456F" w:rsidP="00A9456F">
                  <w:pPr>
                    <w:rPr>
                      <w:rFonts w:hint="eastAsia"/>
                      <w:szCs w:val="21"/>
                    </w:rPr>
                  </w:pPr>
                  <w:r>
                    <w:rPr>
                      <w:rFonts w:hint="eastAsia"/>
                      <w:szCs w:val="21"/>
                    </w:rPr>
                    <w:t>规模最宏大的农民战争，沉重打击了清朝政府和外国资本主义侵略势力</w:t>
                  </w:r>
                </w:p>
              </w:txbxContent>
            </v:textbox>
          </v:shape>
        </w:pict>
      </w:r>
      <w:r>
        <w:pict>
          <v:shape id="文本框 155" o:spid="_x0000_s1044" type="#_x0000_t202" style="position:absolute;left:0;text-align:left;margin-left:324.3pt;margin-top:92.4pt;width:38.3pt;height:130.5pt;z-index:251678720">
            <v:textbox>
              <w:txbxContent>
                <w:p w:rsidR="00A9456F" w:rsidRDefault="00A9456F" w:rsidP="00A9456F">
                  <w:pPr>
                    <w:rPr>
                      <w:rFonts w:hint="eastAsia"/>
                      <w:szCs w:val="21"/>
                    </w:rPr>
                  </w:pPr>
                </w:p>
                <w:p w:rsidR="00A9456F" w:rsidRDefault="00A9456F" w:rsidP="00A9456F">
                  <w:pPr>
                    <w:rPr>
                      <w:rFonts w:hint="eastAsia"/>
                      <w:szCs w:val="21"/>
                    </w:rPr>
                  </w:pPr>
                </w:p>
                <w:p w:rsidR="00A9456F" w:rsidRDefault="00A9456F" w:rsidP="00A9456F">
                  <w:pPr>
                    <w:rPr>
                      <w:rFonts w:hint="eastAsia"/>
                      <w:szCs w:val="21"/>
                    </w:rPr>
                  </w:pPr>
                  <w:r>
                    <w:rPr>
                      <w:rFonts w:hint="eastAsia"/>
                      <w:szCs w:val="21"/>
                    </w:rPr>
                    <w:t>天京陷落</w:t>
                  </w:r>
                  <w:r>
                    <w:rPr>
                      <w:rFonts w:hint="eastAsia"/>
                      <w:szCs w:val="21"/>
                    </w:rPr>
                    <w:t>1864</w:t>
                  </w:r>
                </w:p>
              </w:txbxContent>
            </v:textbox>
          </v:shape>
        </w:pict>
      </w:r>
      <w:r>
        <w:pict>
          <v:shape id="文本框 156" o:spid="_x0000_s1045" type="#_x0000_t202" style="position:absolute;left:0;text-align:left;margin-left:324.3pt;margin-top:91.8pt;width:38.25pt;height:22.5pt;z-index:251679744">
            <v:textbox>
              <w:txbxContent>
                <w:p w:rsidR="00A9456F" w:rsidRDefault="00A9456F" w:rsidP="00A9456F">
                  <w:pPr>
                    <w:rPr>
                      <w:rFonts w:hint="eastAsia"/>
                    </w:rPr>
                  </w:pPr>
                  <w:r>
                    <w:rPr>
                      <w:rFonts w:hint="eastAsia"/>
                    </w:rPr>
                    <w:t>失败</w:t>
                  </w:r>
                </w:p>
              </w:txbxContent>
            </v:textbox>
          </v:shape>
        </w:pict>
      </w:r>
      <w:r>
        <w:pict>
          <v:shape id="文本框 153" o:spid="_x0000_s1042" type="#_x0000_t202" style="position:absolute;left:0;text-align:left;margin-left:278.55pt;margin-top:93.15pt;width:38.3pt;height:130.5pt;z-index:251676672">
            <v:textbox>
              <w:txbxContent>
                <w:p w:rsidR="00A9456F" w:rsidRDefault="00A9456F" w:rsidP="00A9456F">
                  <w:pPr>
                    <w:rPr>
                      <w:rFonts w:hint="eastAsia"/>
                      <w:szCs w:val="21"/>
                    </w:rPr>
                  </w:pPr>
                </w:p>
                <w:p w:rsidR="00A9456F" w:rsidRDefault="00A9456F" w:rsidP="00A9456F">
                  <w:pPr>
                    <w:rPr>
                      <w:rFonts w:hint="eastAsia"/>
                      <w:szCs w:val="21"/>
                    </w:rPr>
                  </w:pPr>
                </w:p>
                <w:p w:rsidR="00A9456F" w:rsidRDefault="00A9456F" w:rsidP="00A9456F">
                  <w:pPr>
                    <w:rPr>
                      <w:rFonts w:hint="eastAsia"/>
                      <w:szCs w:val="21"/>
                    </w:rPr>
                  </w:pPr>
                  <w:r>
                    <w:rPr>
                      <w:rFonts w:hint="eastAsia"/>
                      <w:szCs w:val="21"/>
                    </w:rPr>
                    <w:t>英、忠</w:t>
                  </w:r>
                  <w:proofErr w:type="gramStart"/>
                  <w:r>
                    <w:rPr>
                      <w:rFonts w:hint="eastAsia"/>
                      <w:szCs w:val="21"/>
                    </w:rPr>
                    <w:t>与干王</w:t>
                  </w:r>
                  <w:r>
                    <w:rPr>
                      <w:rFonts w:hint="eastAsia"/>
                      <w:b/>
                      <w:bCs/>
                      <w:sz w:val="15"/>
                      <w:szCs w:val="15"/>
                    </w:rPr>
                    <w:t>《资政新篇》</w:t>
                  </w:r>
                  <w:proofErr w:type="gramEnd"/>
                </w:p>
              </w:txbxContent>
            </v:textbox>
          </v:shape>
        </w:pict>
      </w:r>
      <w:r>
        <w:pict>
          <v:shape id="文本框 154" o:spid="_x0000_s1043" type="#_x0000_t202" style="position:absolute;left:0;text-align:left;margin-left:278.55pt;margin-top:92.55pt;width:38.25pt;height:22.5pt;z-index:251677696">
            <v:textbox>
              <w:txbxContent>
                <w:p w:rsidR="00A9456F" w:rsidRDefault="00A9456F" w:rsidP="00A9456F">
                  <w:pPr>
                    <w:rPr>
                      <w:rFonts w:hint="eastAsia"/>
                    </w:rPr>
                  </w:pPr>
                  <w:r>
                    <w:rPr>
                      <w:rFonts w:hint="eastAsia"/>
                    </w:rPr>
                    <w:t>防御</w:t>
                  </w:r>
                </w:p>
              </w:txbxContent>
            </v:textbox>
          </v:shape>
        </w:pict>
      </w:r>
      <w:r>
        <w:pict>
          <v:shape id="文本框 150" o:spid="_x0000_s1039" type="#_x0000_t202" style="position:absolute;left:0;text-align:left;margin-left:234.3pt;margin-top:92.55pt;width:38.25pt;height:22.5pt;z-index:251673600">
            <v:textbox>
              <w:txbxContent>
                <w:p w:rsidR="00A9456F" w:rsidRDefault="00A9456F" w:rsidP="00A9456F">
                  <w:pPr>
                    <w:rPr>
                      <w:rFonts w:hint="eastAsia"/>
                    </w:rPr>
                  </w:pPr>
                  <w:r>
                    <w:rPr>
                      <w:rFonts w:hint="eastAsia"/>
                    </w:rPr>
                    <w:t>转折</w:t>
                  </w:r>
                </w:p>
              </w:txbxContent>
            </v:textbox>
          </v:shape>
        </w:pict>
      </w:r>
      <w:r>
        <w:pict>
          <v:shape id="文本框 149" o:spid="_x0000_s1038" type="#_x0000_t202" style="position:absolute;left:0;text-align:left;margin-left:234.3pt;margin-top:93.15pt;width:38.3pt;height:130.5pt;z-index:251672576">
            <v:textbox>
              <w:txbxContent>
                <w:p w:rsidR="00A9456F" w:rsidRDefault="00A9456F" w:rsidP="00A9456F">
                  <w:pPr>
                    <w:rPr>
                      <w:rFonts w:hint="eastAsia"/>
                      <w:szCs w:val="21"/>
                    </w:rPr>
                  </w:pPr>
                </w:p>
                <w:p w:rsidR="00A9456F" w:rsidRDefault="00A9456F" w:rsidP="00A9456F">
                  <w:pPr>
                    <w:rPr>
                      <w:rFonts w:hint="eastAsia"/>
                      <w:szCs w:val="21"/>
                    </w:rPr>
                  </w:pPr>
                </w:p>
                <w:p w:rsidR="00A9456F" w:rsidRDefault="00A9456F" w:rsidP="00A9456F">
                  <w:pPr>
                    <w:rPr>
                      <w:rFonts w:hint="eastAsia"/>
                      <w:szCs w:val="21"/>
                    </w:rPr>
                  </w:pPr>
                  <w:r>
                    <w:rPr>
                      <w:rFonts w:hint="eastAsia"/>
                      <w:szCs w:val="21"/>
                    </w:rPr>
                    <w:t>天京变乱</w:t>
                  </w:r>
                  <w:r>
                    <w:rPr>
                      <w:rFonts w:hint="eastAsia"/>
                      <w:szCs w:val="21"/>
                    </w:rPr>
                    <w:t>1856</w:t>
                  </w:r>
                </w:p>
              </w:txbxContent>
            </v:textbox>
          </v:shape>
        </w:pict>
      </w:r>
      <w:r>
        <w:pict>
          <v:shape id="文本框 147" o:spid="_x0000_s1036" type="#_x0000_t202" style="position:absolute;left:0;text-align:left;margin-left:187.8pt;margin-top:93.15pt;width:38.3pt;height:130.5pt;z-index:251670528">
            <v:textbox>
              <w:txbxContent>
                <w:p w:rsidR="00A9456F" w:rsidRDefault="00A9456F" w:rsidP="00A9456F">
                  <w:pPr>
                    <w:rPr>
                      <w:rFonts w:hint="eastAsia"/>
                      <w:szCs w:val="21"/>
                    </w:rPr>
                  </w:pPr>
                </w:p>
                <w:p w:rsidR="00A9456F" w:rsidRDefault="00A9456F" w:rsidP="00A9456F">
                  <w:pPr>
                    <w:rPr>
                      <w:rFonts w:hint="eastAsia"/>
                      <w:szCs w:val="21"/>
                    </w:rPr>
                  </w:pPr>
                </w:p>
                <w:p w:rsidR="00A9456F" w:rsidRDefault="00A9456F" w:rsidP="00A9456F">
                  <w:pPr>
                    <w:rPr>
                      <w:rFonts w:hint="eastAsia"/>
                      <w:szCs w:val="21"/>
                    </w:rPr>
                  </w:pPr>
                  <w:r>
                    <w:rPr>
                      <w:rFonts w:hint="eastAsia"/>
                      <w:szCs w:val="21"/>
                    </w:rPr>
                    <w:t>定都天京</w:t>
                  </w:r>
                  <w:r>
                    <w:rPr>
                      <w:rFonts w:hint="eastAsia"/>
                      <w:b/>
                      <w:bCs/>
                      <w:sz w:val="15"/>
                      <w:szCs w:val="15"/>
                    </w:rPr>
                    <w:t>《天朝田亩制度》</w:t>
                  </w:r>
                  <w:r>
                    <w:rPr>
                      <w:rFonts w:hint="eastAsia"/>
                      <w:szCs w:val="21"/>
                    </w:rPr>
                    <w:t>1853</w:t>
                  </w:r>
                </w:p>
              </w:txbxContent>
            </v:textbox>
          </v:shape>
        </w:pict>
      </w:r>
      <w:r>
        <w:pict>
          <v:shape id="文本框 148" o:spid="_x0000_s1037" type="#_x0000_t202" style="position:absolute;left:0;text-align:left;margin-left:187.8pt;margin-top:92.55pt;width:38.25pt;height:22.5pt;z-index:251671552">
            <v:textbox>
              <w:txbxContent>
                <w:p w:rsidR="00A9456F" w:rsidRDefault="00A9456F" w:rsidP="00A9456F">
                  <w:pPr>
                    <w:rPr>
                      <w:rFonts w:hint="eastAsia"/>
                    </w:rPr>
                  </w:pPr>
                  <w:r>
                    <w:rPr>
                      <w:rFonts w:hint="eastAsia"/>
                    </w:rPr>
                    <w:t>高潮</w:t>
                  </w:r>
                </w:p>
              </w:txbxContent>
            </v:textbox>
          </v:shape>
        </w:pict>
      </w:r>
      <w:r>
        <w:pict>
          <v:shape id="文本框 151" o:spid="_x0000_s1041" type="#_x0000_t202" style="position:absolute;left:0;text-align:left;margin-left:45.3pt;margin-top:91.05pt;width:38.25pt;height:24.75pt;z-index:251675648">
            <v:textbox>
              <w:txbxContent>
                <w:p w:rsidR="00A9456F" w:rsidRDefault="00A9456F" w:rsidP="00A9456F">
                  <w:pPr>
                    <w:rPr>
                      <w:rFonts w:hint="eastAsia"/>
                    </w:rPr>
                  </w:pPr>
                  <w:r>
                    <w:rPr>
                      <w:rFonts w:hint="eastAsia"/>
                    </w:rPr>
                    <w:t>准备</w:t>
                  </w:r>
                </w:p>
              </w:txbxContent>
            </v:textbox>
          </v:shape>
        </w:pict>
      </w:r>
      <w:r>
        <w:pict>
          <v:shape id="文本框 144" o:spid="_x0000_s1033" type="#_x0000_t202" style="position:absolute;left:0;text-align:left;margin-left:92.55pt;margin-top:91.8pt;width:38.25pt;height:22.5pt;z-index:251667456">
            <v:textbox>
              <w:txbxContent>
                <w:p w:rsidR="00A9456F" w:rsidRDefault="00A9456F" w:rsidP="00A9456F">
                  <w:pPr>
                    <w:rPr>
                      <w:rFonts w:hint="eastAsia"/>
                    </w:rPr>
                  </w:pPr>
                  <w:r>
                    <w:rPr>
                      <w:rFonts w:hint="eastAsia"/>
                    </w:rPr>
                    <w:t>爆发</w:t>
                  </w:r>
                </w:p>
              </w:txbxContent>
            </v:textbox>
          </v:shape>
        </w:pict>
      </w:r>
      <w:r>
        <w:pict>
          <v:shape id="文本框 145" o:spid="_x0000_s1034" type="#_x0000_t202" style="position:absolute;left:0;text-align:left;margin-left:140.55pt;margin-top:93.15pt;width:38.3pt;height:130.5pt;z-index:251668480">
            <v:textbox>
              <w:txbxContent>
                <w:p w:rsidR="00A9456F" w:rsidRDefault="00A9456F" w:rsidP="00A9456F">
                  <w:pPr>
                    <w:rPr>
                      <w:rFonts w:hint="eastAsia"/>
                      <w:szCs w:val="21"/>
                    </w:rPr>
                  </w:pPr>
                </w:p>
                <w:p w:rsidR="00A9456F" w:rsidRDefault="00A9456F" w:rsidP="00A9456F">
                  <w:pPr>
                    <w:rPr>
                      <w:rFonts w:hint="eastAsia"/>
                      <w:szCs w:val="21"/>
                    </w:rPr>
                  </w:pPr>
                </w:p>
                <w:p w:rsidR="00A9456F" w:rsidRDefault="00A9456F" w:rsidP="00A9456F">
                  <w:pPr>
                    <w:rPr>
                      <w:rFonts w:hint="eastAsia"/>
                      <w:szCs w:val="21"/>
                    </w:rPr>
                  </w:pPr>
                  <w:r>
                    <w:rPr>
                      <w:rFonts w:hint="eastAsia"/>
                      <w:szCs w:val="21"/>
                    </w:rPr>
                    <w:t>永安建制（</w:t>
                  </w:r>
                  <w:r>
                    <w:rPr>
                      <w:rFonts w:hint="eastAsia"/>
                      <w:szCs w:val="21"/>
                    </w:rPr>
                    <w:t>东西南北翼王）</w:t>
                  </w:r>
                </w:p>
              </w:txbxContent>
            </v:textbox>
          </v:shape>
        </w:pict>
      </w:r>
      <w:r>
        <w:pict>
          <v:shape id="文本框 146" o:spid="_x0000_s1035" type="#_x0000_t202" style="position:absolute;left:0;text-align:left;margin-left:140.55pt;margin-top:92.55pt;width:38.25pt;height:22.5pt;z-index:251669504">
            <v:textbox>
              <w:txbxContent>
                <w:p w:rsidR="00A9456F" w:rsidRDefault="00A9456F" w:rsidP="00A9456F">
                  <w:pPr>
                    <w:rPr>
                      <w:rFonts w:hint="eastAsia"/>
                    </w:rPr>
                  </w:pPr>
                  <w:r>
                    <w:rPr>
                      <w:rFonts w:hint="eastAsia"/>
                    </w:rPr>
                    <w:t>发展</w:t>
                  </w:r>
                </w:p>
              </w:txbxContent>
            </v:textbox>
          </v:shape>
        </w:pict>
      </w:r>
      <w:r>
        <w:pict>
          <v:shape id="文本框 143" o:spid="_x0000_s1032" type="#_x0000_t202" style="position:absolute;left:0;text-align:left;margin-left:92.55pt;margin-top:92.4pt;width:38.3pt;height:130.5pt;z-index:251666432">
            <v:textbox>
              <w:txbxContent>
                <w:p w:rsidR="00A9456F" w:rsidRDefault="00A9456F" w:rsidP="00A9456F">
                  <w:pPr>
                    <w:rPr>
                      <w:rFonts w:hint="eastAsia"/>
                      <w:szCs w:val="21"/>
                    </w:rPr>
                  </w:pPr>
                </w:p>
                <w:p w:rsidR="00A9456F" w:rsidRDefault="00A9456F" w:rsidP="00A9456F">
                  <w:pPr>
                    <w:rPr>
                      <w:rFonts w:hint="eastAsia"/>
                      <w:szCs w:val="21"/>
                    </w:rPr>
                  </w:pPr>
                </w:p>
                <w:p w:rsidR="00A9456F" w:rsidRDefault="00A9456F" w:rsidP="00A9456F">
                  <w:pPr>
                    <w:rPr>
                      <w:rFonts w:hint="eastAsia"/>
                      <w:szCs w:val="21"/>
                    </w:rPr>
                  </w:pPr>
                  <w:r>
                    <w:rPr>
                      <w:rFonts w:hint="eastAsia"/>
                      <w:szCs w:val="21"/>
                    </w:rPr>
                    <w:t>金田起义</w:t>
                  </w:r>
                  <w:r>
                    <w:rPr>
                      <w:rFonts w:hint="eastAsia"/>
                      <w:szCs w:val="21"/>
                    </w:rPr>
                    <w:t>1851</w:t>
                  </w:r>
                </w:p>
              </w:txbxContent>
            </v:textbox>
          </v:shape>
        </w:pict>
      </w:r>
      <w:r>
        <w:pict>
          <v:shape id="文本框 152" o:spid="_x0000_s1040" type="#_x0000_t202" style="position:absolute;left:0;text-align:left;margin-left:45.3pt;margin-top:91.65pt;width:38.3pt;height:130.5pt;z-index:251674624">
            <v:textbox>
              <w:txbxContent>
                <w:p w:rsidR="00A9456F" w:rsidRDefault="00A9456F" w:rsidP="00A9456F">
                  <w:pPr>
                    <w:rPr>
                      <w:rFonts w:hint="eastAsia"/>
                      <w:szCs w:val="21"/>
                    </w:rPr>
                  </w:pPr>
                </w:p>
                <w:p w:rsidR="00A9456F" w:rsidRDefault="00A9456F" w:rsidP="00A9456F">
                  <w:pPr>
                    <w:rPr>
                      <w:rFonts w:hint="eastAsia"/>
                      <w:szCs w:val="21"/>
                    </w:rPr>
                  </w:pPr>
                </w:p>
                <w:p w:rsidR="00A9456F" w:rsidRDefault="00A9456F" w:rsidP="00A9456F">
                  <w:pPr>
                    <w:rPr>
                      <w:rFonts w:hint="eastAsia"/>
                      <w:szCs w:val="21"/>
                    </w:rPr>
                  </w:pPr>
                  <w:r>
                    <w:rPr>
                      <w:rFonts w:hint="eastAsia"/>
                      <w:szCs w:val="21"/>
                    </w:rPr>
                    <w:t>洪秀全创立拜上帝教</w:t>
                  </w:r>
                  <w:r>
                    <w:rPr>
                      <w:rFonts w:hint="eastAsia"/>
                      <w:szCs w:val="21"/>
                    </w:rPr>
                    <w:t>1843</w:t>
                  </w:r>
                </w:p>
              </w:txbxContent>
            </v:textbox>
          </v:shape>
        </w:pict>
      </w:r>
      <w:r>
        <w:pict>
          <v:shape id="文本框 138" o:spid="_x0000_s1031" type="#_x0000_t202" style="position:absolute;left:0;text-align:left;margin-left:.3pt;margin-top:92.4pt;width:38.3pt;height:130.5pt;z-index:251665408">
            <v:textbox>
              <w:txbxContent>
                <w:p w:rsidR="00A9456F" w:rsidRDefault="00A9456F" w:rsidP="00A9456F">
                  <w:pPr>
                    <w:rPr>
                      <w:rFonts w:hint="eastAsia"/>
                      <w:szCs w:val="21"/>
                    </w:rPr>
                  </w:pPr>
                  <w:r>
                    <w:rPr>
                      <w:rFonts w:hint="eastAsia"/>
                      <w:szCs w:val="21"/>
                    </w:rPr>
                    <w:t>统治阶级与劳动群众之间矛盾加重</w:t>
                  </w:r>
                </w:p>
              </w:txbxContent>
            </v:textbox>
          </v:shape>
        </w:pict>
      </w:r>
      <w:r>
        <w:pict>
          <v:shape id="文本框 134" o:spid="_x0000_s1027" type="#_x0000_t202" style="position:absolute;left:0;text-align:left;margin-left:1.05pt;margin-top:42pt;width:36.7pt;height:21.75pt;z-index:251661312">
            <v:textbox>
              <w:txbxContent>
                <w:p w:rsidR="00A9456F" w:rsidRDefault="00A9456F" w:rsidP="00A9456F">
                  <w:pPr>
                    <w:rPr>
                      <w:rFonts w:hint="eastAsia"/>
                    </w:rPr>
                  </w:pPr>
                  <w:r>
                    <w:rPr>
                      <w:rFonts w:hint="eastAsia"/>
                    </w:rPr>
                    <w:t>背景</w:t>
                  </w:r>
                </w:p>
              </w:txbxContent>
            </v:textbox>
          </v:shape>
        </w:pict>
      </w:r>
      <w:r>
        <w:rPr>
          <w:rFonts w:hint="eastAsia"/>
          <w:szCs w:val="21"/>
        </w:rPr>
        <w:t xml:space="preserve">                                                                                                                           </w:t>
      </w: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tabs>
          <w:tab w:val="left" w:pos="5475"/>
        </w:tabs>
        <w:rPr>
          <w:rFonts w:hint="eastAsia"/>
          <w:szCs w:val="21"/>
        </w:rPr>
      </w:pPr>
    </w:p>
    <w:p w:rsidR="00A9456F" w:rsidRDefault="00A9456F" w:rsidP="00A9456F">
      <w:pPr>
        <w:jc w:val="center"/>
        <w:rPr>
          <w:rFonts w:ascii="宋体" w:hAnsi="宋体" w:hint="eastAsia"/>
          <w:b/>
          <w:color w:val="FF0000"/>
          <w:sz w:val="24"/>
          <w:szCs w:val="21"/>
        </w:rPr>
      </w:pPr>
      <w:r>
        <w:rPr>
          <w:rFonts w:hint="eastAsia"/>
          <w:szCs w:val="21"/>
        </w:rPr>
        <w:t xml:space="preserve">  </w:t>
      </w:r>
      <w:r>
        <w:rPr>
          <w:rFonts w:ascii="微软雅黑" w:eastAsia="微软雅黑" w:hAnsi="微软雅黑" w:cs="微软雅黑" w:hint="eastAsia"/>
          <w:color w:val="CC0000"/>
          <w:sz w:val="32"/>
          <w:szCs w:val="32"/>
          <w:u w:val="single"/>
        </w:rPr>
        <w:t>❹教学反思</w:t>
      </w:r>
      <w:r>
        <w:rPr>
          <w:rFonts w:ascii="长城行楷体" w:eastAsia="长城行楷体" w:hAnsi="长城行楷体" w:cs="长城行楷体" w:hint="eastAsia"/>
          <w:color w:val="CC0000"/>
          <w:szCs w:val="21"/>
          <w:u w:val="single"/>
        </w:rPr>
        <w:t>➷</w:t>
      </w:r>
    </w:p>
    <w:p w:rsidR="00A9456F" w:rsidRDefault="00A9456F" w:rsidP="00A9456F">
      <w:pPr>
        <w:widowControl/>
        <w:jc w:val="left"/>
        <w:outlineLvl w:val="2"/>
        <w:rPr>
          <w:rFonts w:hint="eastAsia"/>
          <w:szCs w:val="21"/>
        </w:rPr>
      </w:pPr>
      <w:r>
        <w:rPr>
          <w:rFonts w:hint="eastAsia"/>
          <w:szCs w:val="21"/>
        </w:rPr>
        <w:t xml:space="preserve">      </w:t>
      </w:r>
      <w:r>
        <w:rPr>
          <w:rFonts w:hint="eastAsia"/>
          <w:szCs w:val="21"/>
        </w:rPr>
        <w:t>太平天国运动是新篇教材中作为一课时讲授的内容，增加了这一事件的前后联系。在此课的讲授中，重点是围绕对史实的讲解，让学生明白太平天国运动“其兴也</w:t>
      </w:r>
      <w:proofErr w:type="gramStart"/>
      <w:r>
        <w:rPr>
          <w:rFonts w:hint="eastAsia"/>
          <w:szCs w:val="21"/>
        </w:rPr>
        <w:t>勃</w:t>
      </w:r>
      <w:proofErr w:type="gramEnd"/>
      <w:r>
        <w:rPr>
          <w:rFonts w:hint="eastAsia"/>
          <w:szCs w:val="21"/>
        </w:rPr>
        <w:t>焉，其亡也忽焉”的原因以及给我们的历史教训。通过导学、分组讨论、史料分析等各种形式，培养学生的自主学习、合作学习以及分析、解读史料的能力。同时要注重改进自己在教学过程中存在的问题，比如：史料的选取和解读不够精确；对学生的引导、启发不够灵活等，都是需要在以后的教学中得到改进，从此，进一步提高自己的教育教学水平和能力。</w:t>
      </w:r>
    </w:p>
    <w:p w:rsidR="00B812B9" w:rsidRDefault="00A9456F" w:rsidP="00A9456F">
      <w:r>
        <w:rPr>
          <w:rFonts w:hint="eastAsia"/>
          <w:szCs w:val="21"/>
        </w:rPr>
        <w:t xml:space="preserve">                                                                                       </w:t>
      </w:r>
    </w:p>
    <w:sectPr w:rsidR="00B812B9" w:rsidSect="00B812B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A0000287" w:usb1="28CF3C52" w:usb2="00000016" w:usb3="00000000" w:csb0="0004001F" w:csb1="00000000"/>
  </w:font>
  <w:font w:name="长城行楷体">
    <w:altName w:val="MS Mincho"/>
    <w:charset w:val="00"/>
    <w:family w:val="auto"/>
    <w:pitch w:val="default"/>
    <w:sig w:usb0="00000000" w:usb1="00000000" w:usb2="00000000" w:usb3="00000000" w:csb0="00040001" w:csb1="00000000"/>
  </w:font>
  <w:font w:name="文鼎CS大黑">
    <w:altName w:val="MS Mincho"/>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FB3BD6">
    <w:pPr>
      <w:pStyle w:val="a5"/>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A9456F">
      <w:rPr>
        <w:noProof/>
        <w:kern w:val="0"/>
        <w:szCs w:val="21"/>
      </w:rPr>
      <w:t>3</w:t>
    </w:r>
    <w:r>
      <w:rPr>
        <w:kern w:val="0"/>
        <w:szCs w:val="21"/>
      </w:rPr>
      <w:fldChar w:fldCharType="end"/>
    </w:r>
    <w:r>
      <w:rPr>
        <w:kern w:val="0"/>
        <w:szCs w:val="21"/>
      </w:rPr>
      <w:t xml:space="preserve"> -</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EE06EE"/>
    <w:multiLevelType w:val="singleLevel"/>
    <w:tmpl w:val="57EE06EE"/>
    <w:lvl w:ilvl="0">
      <w:start w:val="2"/>
      <w:numFmt w:val="chineseCounting"/>
      <w:suff w:val="nothing"/>
      <w:lvlText w:val="%1、"/>
      <w:lvlJc w:val="left"/>
    </w:lvl>
  </w:abstractNum>
  <w:abstractNum w:abstractNumId="1">
    <w:nsid w:val="59264EF9"/>
    <w:multiLevelType w:val="singleLevel"/>
    <w:tmpl w:val="59264EF9"/>
    <w:lvl w:ilvl="0">
      <w:start w:val="1"/>
      <w:numFmt w:val="chineseCounting"/>
      <w:suff w:val="nothing"/>
      <w:lvlText w:val="%1、"/>
      <w:lvlJc w:val="left"/>
    </w:lvl>
  </w:abstractNum>
  <w:abstractNum w:abstractNumId="2">
    <w:nsid w:val="59277E28"/>
    <w:multiLevelType w:val="singleLevel"/>
    <w:tmpl w:val="59277E28"/>
    <w:lvl w:ilvl="0">
      <w:start w:val="1"/>
      <w:numFmt w:val="decimal"/>
      <w:suff w:val="nothing"/>
      <w:lvlText w:val="%1."/>
      <w:lvlJc w:val="left"/>
    </w:lvl>
  </w:abstractNum>
  <w:abstractNum w:abstractNumId="3">
    <w:nsid w:val="5927C111"/>
    <w:multiLevelType w:val="singleLevel"/>
    <w:tmpl w:val="5927C111"/>
    <w:lvl w:ilvl="0">
      <w:start w:val="4"/>
      <w:numFmt w:val="decimal"/>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9456F"/>
    <w:rsid w:val="00A9456F"/>
    <w:rsid w:val="00B812B9"/>
    <w:rsid w:val="00FB3B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56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rsid w:val="00A9456F"/>
    <w:rPr>
      <w:sz w:val="21"/>
      <w:szCs w:val="21"/>
    </w:rPr>
  </w:style>
  <w:style w:type="paragraph" w:styleId="a4">
    <w:name w:val="Normal (Web)"/>
    <w:basedOn w:val="a"/>
    <w:rsid w:val="00A9456F"/>
    <w:pPr>
      <w:widowControl/>
      <w:spacing w:before="100" w:beforeAutospacing="1" w:after="100" w:afterAutospacing="1"/>
      <w:jc w:val="left"/>
    </w:pPr>
    <w:rPr>
      <w:rFonts w:ascii="宋体" w:hAnsi="宋体" w:cs="宋体"/>
      <w:kern w:val="0"/>
      <w:sz w:val="24"/>
    </w:rPr>
  </w:style>
  <w:style w:type="paragraph" w:styleId="a5">
    <w:name w:val="footer"/>
    <w:basedOn w:val="a"/>
    <w:link w:val="Char"/>
    <w:rsid w:val="00A9456F"/>
    <w:pPr>
      <w:tabs>
        <w:tab w:val="center" w:pos="4153"/>
        <w:tab w:val="right" w:pos="8306"/>
      </w:tabs>
      <w:snapToGrid w:val="0"/>
      <w:jc w:val="left"/>
    </w:pPr>
    <w:rPr>
      <w:sz w:val="18"/>
      <w:szCs w:val="18"/>
    </w:rPr>
  </w:style>
  <w:style w:type="character" w:customStyle="1" w:styleId="Char">
    <w:name w:val="页脚 Char"/>
    <w:basedOn w:val="a0"/>
    <w:link w:val="a5"/>
    <w:rsid w:val="00A9456F"/>
    <w:rPr>
      <w:rFonts w:ascii="Times New Roman" w:eastAsia="宋体" w:hAnsi="Times New Roman" w:cs="Times New Roman"/>
      <w:sz w:val="18"/>
      <w:szCs w:val="18"/>
    </w:rPr>
  </w:style>
  <w:style w:type="table" w:styleId="a6">
    <w:name w:val="Table Grid"/>
    <w:basedOn w:val="a1"/>
    <w:rsid w:val="00A9456F"/>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0"/>
    <w:uiPriority w:val="99"/>
    <w:semiHidden/>
    <w:unhideWhenUsed/>
    <w:rsid w:val="00A9456F"/>
    <w:rPr>
      <w:sz w:val="18"/>
      <w:szCs w:val="18"/>
    </w:rPr>
  </w:style>
  <w:style w:type="character" w:customStyle="1" w:styleId="Char0">
    <w:name w:val="批注框文本 Char"/>
    <w:basedOn w:val="a0"/>
    <w:link w:val="a7"/>
    <w:uiPriority w:val="99"/>
    <w:semiHidden/>
    <w:rsid w:val="00A9456F"/>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pep.com.cn/oldimages/pic_247350.jpg"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421</Words>
  <Characters>2400</Characters>
  <Application>Microsoft Office Word</Application>
  <DocSecurity>0</DocSecurity>
  <Lines>20</Lines>
  <Paragraphs>5</Paragraphs>
  <ScaleCrop>false</ScaleCrop>
  <Company>China</Company>
  <LinksUpToDate>false</LinksUpToDate>
  <CharactersWithSpaces>2816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2019-01-15T02:14:00Z</dcterms:created>
  <dcterms:modified xsi:type="dcterms:W3CDTF">2019-01-15T02:14:00Z</dcterms:modified>
</cp:coreProperties>
</file>