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0CF" w:rsidRDefault="00F170CF" w:rsidP="00F170CF">
      <w:pPr>
        <w:pStyle w:val="a5"/>
        <w:ind w:firstLineChars="787" w:firstLine="1896"/>
      </w:pPr>
      <w:r>
        <w:rPr>
          <w:rStyle w:val="a6"/>
          <w:rFonts w:hint="eastAsia"/>
        </w:rPr>
        <w:t>我国化学学科的发展历程与成就</w:t>
      </w:r>
    </w:p>
    <w:p w:rsidR="00F170CF" w:rsidRDefault="00F170CF" w:rsidP="00F170CF">
      <w:pPr>
        <w:pStyle w:val="a5"/>
        <w:ind w:firstLine="480"/>
      </w:pPr>
      <w:r>
        <w:rPr>
          <w:rFonts w:hint="eastAsia"/>
        </w:rPr>
        <w:t>我国化学在建国以来的发展，大致可以分为4个阶段。</w:t>
      </w:r>
    </w:p>
    <w:p w:rsidR="00F170CF" w:rsidRDefault="00F170CF" w:rsidP="00F170CF">
      <w:pPr>
        <w:pStyle w:val="a5"/>
        <w:ind w:firstLine="480"/>
        <w:rPr>
          <w:rFonts w:hint="eastAsia"/>
        </w:rPr>
      </w:pPr>
      <w:r>
        <w:rPr>
          <w:rFonts w:hint="eastAsia"/>
        </w:rPr>
        <w:t>（1）第一阶段（1949～1955年）</w:t>
      </w:r>
    </w:p>
    <w:p w:rsidR="00F170CF" w:rsidRDefault="00F170CF" w:rsidP="00F170CF">
      <w:pPr>
        <w:pStyle w:val="a5"/>
        <w:ind w:firstLine="480"/>
        <w:rPr>
          <w:rFonts w:hint="eastAsia"/>
        </w:rPr>
      </w:pPr>
      <w:r>
        <w:rPr>
          <w:rFonts w:hint="eastAsia"/>
        </w:rPr>
        <w:t>1949年，新成立的中国科学院的21个研究所中，有物理化学研究所（上海）和有机化学研究所（上海）。至1956年科学院化学类研究所已有4个，分别是有机所、大化所、应化所和化学所。当时高等院校也有一支研究力量，在中国化学会主办的《化学学报》上1954～1957年共发表215篇，其中高等院校的成果就有104篇。</w:t>
      </w:r>
    </w:p>
    <w:p w:rsidR="00F170CF" w:rsidRDefault="00F170CF" w:rsidP="00F170CF">
      <w:pPr>
        <w:pStyle w:val="a5"/>
        <w:ind w:firstLine="480"/>
        <w:rPr>
          <w:rFonts w:hint="eastAsia"/>
        </w:rPr>
      </w:pPr>
      <w:r>
        <w:rPr>
          <w:rFonts w:hint="eastAsia"/>
        </w:rPr>
        <w:t>新中国成立后，有机化学方面：利用我国生物资源开展天然产物化学（尤其是中草药）的研究、合成抗生素类药物和</w:t>
      </w:r>
      <w:proofErr w:type="gramStart"/>
      <w:r>
        <w:rPr>
          <w:rFonts w:hint="eastAsia"/>
        </w:rPr>
        <w:t>甾</w:t>
      </w:r>
      <w:proofErr w:type="gramEnd"/>
      <w:r>
        <w:rPr>
          <w:rFonts w:hint="eastAsia"/>
        </w:rPr>
        <w:t>体激素；物理化学方面开展了量子化学、晶体化学、热化学、胶体化学等方面的研究。</w:t>
      </w:r>
    </w:p>
    <w:p w:rsidR="00F170CF" w:rsidRDefault="00F170CF" w:rsidP="00F170CF">
      <w:pPr>
        <w:pStyle w:val="a5"/>
        <w:ind w:firstLine="480"/>
        <w:rPr>
          <w:rFonts w:hint="eastAsia"/>
        </w:rPr>
      </w:pPr>
      <w:r>
        <w:rPr>
          <w:rFonts w:hint="eastAsia"/>
        </w:rPr>
        <w:t>我国的无机合成工作是以工业生产为先导的，1953年对侯德榜改进和发展的制碱法进行了生产规模的设计，1964年开始推广。除了制酸、氯碱和肥料工业获得大规模发展之外，我国已能对60多种元素的化合物进行不同规模的生产，品种近400种。</w:t>
      </w:r>
    </w:p>
    <w:p w:rsidR="00F170CF" w:rsidRDefault="00F170CF" w:rsidP="00F170CF">
      <w:pPr>
        <w:pStyle w:val="a5"/>
        <w:ind w:firstLine="480"/>
        <w:rPr>
          <w:rFonts w:hint="eastAsia"/>
        </w:rPr>
      </w:pPr>
      <w:r>
        <w:rPr>
          <w:rFonts w:hint="eastAsia"/>
        </w:rPr>
        <w:t>我国分析工作者在着重建立和改进经典分析方法（化学分析）的同时，开始发展仪器分析方法，白手起家，建成了包括无机、微量有机的定性定量分析在内的相当完整的科研体系和有效的化学分析方法，如同位素分析方法的建立。</w:t>
      </w:r>
    </w:p>
    <w:p w:rsidR="00F170CF" w:rsidRDefault="00F170CF" w:rsidP="00F170CF">
      <w:pPr>
        <w:pStyle w:val="a5"/>
        <w:ind w:firstLine="480"/>
        <w:rPr>
          <w:rFonts w:hint="eastAsia"/>
        </w:rPr>
      </w:pPr>
      <w:r>
        <w:rPr>
          <w:rFonts w:hint="eastAsia"/>
        </w:rPr>
        <w:t>建国初期对微量和半微量定性分析进行了较多的研究。在50年代末和60年代初即开始研究超微量分析，同时改进了基于燃烧的各种测定方法。</w:t>
      </w:r>
    </w:p>
    <w:p w:rsidR="00F170CF" w:rsidRDefault="00F170CF" w:rsidP="00F170CF">
      <w:pPr>
        <w:pStyle w:val="a5"/>
        <w:ind w:firstLine="480"/>
        <w:rPr>
          <w:rFonts w:hint="eastAsia"/>
        </w:rPr>
      </w:pPr>
      <w:r>
        <w:rPr>
          <w:rFonts w:hint="eastAsia"/>
        </w:rPr>
        <w:t>为了尽快地进行经济建设，完成国家的工业化，在“任务带学科”的发展方针指导下，一些新的学科从无到有地建立起来，高分子就是一个代表。</w:t>
      </w:r>
    </w:p>
    <w:p w:rsidR="00F170CF" w:rsidRDefault="00F170CF" w:rsidP="00F170CF">
      <w:pPr>
        <w:pStyle w:val="a5"/>
        <w:ind w:firstLine="480"/>
        <w:rPr>
          <w:rFonts w:hint="eastAsia"/>
        </w:rPr>
      </w:pPr>
      <w:r>
        <w:rPr>
          <w:rFonts w:hint="eastAsia"/>
        </w:rPr>
        <w:t>1952年，国家交给中国科学院有机化学研究所两项任务：聚甲基丙烯酸甲酯（有机玻璃）与聚己内酰胺（卡普纶，今名锦纶）的试制与工业化数据。这两项都属于高分子化学，成为中国早期的高分子工业。1953年，中国科学院成立全国性的高分子化合物委员会，负责规划、安排、协调全国高分子科研和生产工作，并于1954年召开了全国第一次高分子学术会议，宣读研究30余篇。</w:t>
      </w:r>
    </w:p>
    <w:p w:rsidR="00F170CF" w:rsidRDefault="00F170CF" w:rsidP="00F170CF">
      <w:pPr>
        <w:pStyle w:val="a5"/>
        <w:ind w:firstLine="480"/>
        <w:rPr>
          <w:rFonts w:hint="eastAsia"/>
        </w:rPr>
      </w:pPr>
      <w:r>
        <w:rPr>
          <w:rFonts w:hint="eastAsia"/>
        </w:rPr>
        <w:t>中国的元素有机化学也是50年代才建立和发展起来的，主要由中国科学院、中国医学科学院和各高等学校分别担负。在最初几年里，结合恢复国民经济的任务，元素有机化学主要在3个方面做了工作。一是结合消灭血吸虫病的任务，制备</w:t>
      </w:r>
      <w:proofErr w:type="gramStart"/>
      <w:r>
        <w:rPr>
          <w:rFonts w:hint="eastAsia"/>
        </w:rPr>
        <w:t>锑</w:t>
      </w:r>
      <w:proofErr w:type="gramEnd"/>
      <w:r>
        <w:rPr>
          <w:rFonts w:hint="eastAsia"/>
        </w:rPr>
        <w:t>有机化合物，1950～1957年间，先后应用酒石酸锑钾治疗血吸虫病患者76万人，治愈率达90%，应用葡萄糖酸锑钠治疗黑热病患者60万人，永久治愈率达97.4%；二是结合农业药剂研究有机磷化合物，1950年北京农业大学合成了1605农药，改良了国际上通用的生产方法，并于1951年进行小批量生产；第三</w:t>
      </w:r>
      <w:r>
        <w:rPr>
          <w:rFonts w:hint="eastAsia"/>
        </w:rPr>
        <w:lastRenderedPageBreak/>
        <w:t>方面是为了满足中国工业生产发展对新材料的需要，开展了有机硅单体及聚合物合成的研究。</w:t>
      </w:r>
    </w:p>
    <w:p w:rsidR="00F170CF" w:rsidRDefault="00F170CF" w:rsidP="00F170CF">
      <w:pPr>
        <w:pStyle w:val="a5"/>
        <w:ind w:firstLine="480"/>
        <w:rPr>
          <w:rFonts w:hint="eastAsia"/>
        </w:rPr>
      </w:pPr>
      <w:r>
        <w:rPr>
          <w:rFonts w:hint="eastAsia"/>
        </w:rPr>
        <w:t>解放后开始建立起合成橡胶、合成纤维和有机玻璃的化学工业。</w:t>
      </w:r>
    </w:p>
    <w:p w:rsidR="00F170CF" w:rsidRDefault="00F170CF" w:rsidP="00F170CF">
      <w:pPr>
        <w:pStyle w:val="a5"/>
        <w:ind w:firstLine="480"/>
        <w:rPr>
          <w:rFonts w:hint="eastAsia"/>
        </w:rPr>
      </w:pPr>
      <w:r>
        <w:rPr>
          <w:rFonts w:hint="eastAsia"/>
        </w:rPr>
        <w:t>据统计，到1955年，在专门的化学类学术刊物上发表的中，有机化学、药物化学占48.5%，物理化学占14.2%，分析化学占20.9%，生物化学等占13.4%，而无机化学仅占3%。这些数字反映着当时中国的化学研究在不同领域内大致的发展状况。</w:t>
      </w:r>
    </w:p>
    <w:p w:rsidR="00F170CF" w:rsidRDefault="00F170CF" w:rsidP="00F170CF">
      <w:pPr>
        <w:pStyle w:val="a5"/>
        <w:ind w:firstLine="480"/>
        <w:rPr>
          <w:rFonts w:hint="eastAsia"/>
        </w:rPr>
      </w:pPr>
      <w:r>
        <w:rPr>
          <w:rFonts w:hint="eastAsia"/>
        </w:rPr>
        <w:t>（2）第二阶段（1956～1966年）</w:t>
      </w:r>
    </w:p>
    <w:p w:rsidR="00F170CF" w:rsidRDefault="00F170CF" w:rsidP="00F170CF">
      <w:pPr>
        <w:pStyle w:val="a5"/>
        <w:ind w:firstLine="480"/>
        <w:rPr>
          <w:rFonts w:hint="eastAsia"/>
        </w:rPr>
      </w:pPr>
      <w:r>
        <w:rPr>
          <w:rFonts w:hint="eastAsia"/>
        </w:rPr>
        <w:t>1956年，国务院着手编制中国的第一个科学技术发展规划《1956年至1967年科学技术发展远景规划》，对我国化学的发展起了极大的推动作用。这一时期，科学院又分别在广州、成都、兰州、新疆、青海、北京、上海、山西、福建等地新建了9个新的化学类研究所。重视基础研究与完成国家急需的重大应用任务相结合，是这一时期我国化学发展的一个重要特点。</w:t>
      </w:r>
    </w:p>
    <w:p w:rsidR="00F170CF" w:rsidRDefault="00F170CF" w:rsidP="00F170CF">
      <w:pPr>
        <w:pStyle w:val="a5"/>
        <w:ind w:firstLine="480"/>
        <w:rPr>
          <w:rFonts w:hint="eastAsia"/>
        </w:rPr>
      </w:pPr>
      <w:r>
        <w:rPr>
          <w:rFonts w:hint="eastAsia"/>
        </w:rPr>
        <w:t>12年规划提出了要加强高分子学科的建设，为满足高新尖端技术的需要而进行特种高分子的研究工作被提上了日程。1958年中国科学技术大学在世界上率先建立了高分子科学系（下设高分子物理和高分子化学两个专业），对推动我国高分子科学事业的发展起到了重要的作用。1960年中国科学院化学所组建了我国第一个高分子物理研究室，同时长春应用化学研究所以合成橡胶结构表征、黏弹性和加工为目标开展研究，为我国高分子工业的初创和发展</w:t>
      </w:r>
      <w:proofErr w:type="gramStart"/>
      <w:r>
        <w:rPr>
          <w:rFonts w:hint="eastAsia"/>
        </w:rPr>
        <w:t>作出</w:t>
      </w:r>
      <w:proofErr w:type="gramEnd"/>
      <w:r>
        <w:rPr>
          <w:rFonts w:hint="eastAsia"/>
        </w:rPr>
        <w:t>重要贡献。在此时期高分子科研工作者不仅合成了国外已有的品种，也合成了一些具有我国特色的新的品种。</w:t>
      </w:r>
    </w:p>
    <w:p w:rsidR="00F170CF" w:rsidRDefault="00F170CF" w:rsidP="00F170CF">
      <w:pPr>
        <w:pStyle w:val="a5"/>
        <w:ind w:firstLine="480"/>
        <w:rPr>
          <w:rFonts w:hint="eastAsia"/>
        </w:rPr>
      </w:pPr>
      <w:r>
        <w:rPr>
          <w:rFonts w:hint="eastAsia"/>
        </w:rPr>
        <w:t>有机化学研究的主要内容是对天然产物的提取、分离与分析。其中，由有机化学家参与的具有生物活性结晶牛胰岛素的全合成，成为这一时期有机化学发展的代表之作。</w:t>
      </w:r>
    </w:p>
    <w:p w:rsidR="00F170CF" w:rsidRDefault="00F170CF" w:rsidP="00F170CF">
      <w:pPr>
        <w:pStyle w:val="a5"/>
        <w:ind w:firstLine="480"/>
        <w:rPr>
          <w:rFonts w:hint="eastAsia"/>
        </w:rPr>
      </w:pPr>
      <w:r>
        <w:rPr>
          <w:rFonts w:hint="eastAsia"/>
        </w:rPr>
        <w:t>无机化学研究不再单纯以无机原料的分析和定性测定为发展方向，而转入对无机化合物进行较系统的定量的和基础理论的研究，在无机合成、配位化学和稀有元素三方面的研究取得很大进展。</w:t>
      </w:r>
    </w:p>
    <w:p w:rsidR="00F170CF" w:rsidRDefault="00F170CF" w:rsidP="00F170CF">
      <w:pPr>
        <w:pStyle w:val="a5"/>
        <w:ind w:firstLine="480"/>
        <w:rPr>
          <w:rFonts w:hint="eastAsia"/>
        </w:rPr>
      </w:pPr>
      <w:r>
        <w:rPr>
          <w:rFonts w:hint="eastAsia"/>
        </w:rPr>
        <w:t>生物无机化学产生于20世纪60年代，近30年来我国在这一领域研究日益广泛，尤其是近20年来取得重大进展，如通过</w:t>
      </w:r>
      <w:proofErr w:type="gramStart"/>
      <w:r>
        <w:rPr>
          <w:rFonts w:hint="eastAsia"/>
        </w:rPr>
        <w:t>对铂配合物</w:t>
      </w:r>
      <w:proofErr w:type="gramEnd"/>
      <w:r>
        <w:rPr>
          <w:rFonts w:hint="eastAsia"/>
        </w:rPr>
        <w:t>与生物分子作用的研究，揭示了</w:t>
      </w:r>
      <w:proofErr w:type="gramStart"/>
      <w:r>
        <w:rPr>
          <w:rFonts w:hint="eastAsia"/>
        </w:rPr>
        <w:t>顺铂配合物</w:t>
      </w:r>
      <w:proofErr w:type="gramEnd"/>
      <w:r>
        <w:rPr>
          <w:rFonts w:hint="eastAsia"/>
        </w:rPr>
        <w:t>的抗癌机理；发现了离子与人血白蛋白结合，诱导血清白蛋白产生交联缔合；还研究了稀土对单核苷酸及DNA的断裂作用等等。</w:t>
      </w:r>
    </w:p>
    <w:p w:rsidR="00F170CF" w:rsidRDefault="00F170CF" w:rsidP="00F170CF">
      <w:pPr>
        <w:pStyle w:val="a5"/>
        <w:ind w:firstLine="480"/>
        <w:rPr>
          <w:rFonts w:hint="eastAsia"/>
        </w:rPr>
      </w:pPr>
      <w:r>
        <w:rPr>
          <w:rFonts w:hint="eastAsia"/>
        </w:rPr>
        <w:t>（3）第三阶段（1966～1976年）</w:t>
      </w:r>
    </w:p>
    <w:p w:rsidR="00F170CF" w:rsidRDefault="00F170CF" w:rsidP="00F170CF">
      <w:pPr>
        <w:pStyle w:val="a5"/>
        <w:ind w:firstLine="480"/>
        <w:rPr>
          <w:rFonts w:hint="eastAsia"/>
        </w:rPr>
      </w:pPr>
      <w:r>
        <w:rPr>
          <w:rFonts w:hint="eastAsia"/>
        </w:rPr>
        <w:t>1966年开始了“文化大革命”，科学技术事业受到严重摧残。到1975年基础理论研究几乎全部停止，研究人员流散各地，全国的科学技术事业完全瘫痪。</w:t>
      </w:r>
    </w:p>
    <w:p w:rsidR="00F170CF" w:rsidRDefault="00F170CF" w:rsidP="00F170CF">
      <w:pPr>
        <w:pStyle w:val="a5"/>
        <w:ind w:firstLine="480"/>
        <w:rPr>
          <w:rFonts w:hint="eastAsia"/>
        </w:rPr>
      </w:pPr>
      <w:r>
        <w:rPr>
          <w:rFonts w:hint="eastAsia"/>
        </w:rPr>
        <w:lastRenderedPageBreak/>
        <w:t>尽管如此，仍有一部分化学工作者在坚持研究，利用有限的条件做一点力所能及的工作。卢嘉锡、蔡启瑞一直在做生物固氮模型；酵母丙氨酸转移核糖核酸的人工全合成的工作在国际生物有机化学界产生了影响。聚丙烯纤维、封装材料等方面研究工作取得一系列较有影响的成果。而70年代初丁烯氧化脱氢制丁二烯以及与之配套的顺丁橡胶生产工艺，是我国独立自主进行化工过程开发应用的一个典范，对我国的化工生产和材料合成有着深远的意义。</w:t>
      </w:r>
    </w:p>
    <w:p w:rsidR="00F170CF" w:rsidRDefault="00F170CF" w:rsidP="00F170CF">
      <w:pPr>
        <w:pStyle w:val="a5"/>
        <w:ind w:firstLine="480"/>
        <w:rPr>
          <w:rFonts w:hint="eastAsia"/>
        </w:rPr>
      </w:pPr>
      <w:r>
        <w:rPr>
          <w:rFonts w:hint="eastAsia"/>
        </w:rPr>
        <w:t>（4）第四阶段（1976年以后）</w:t>
      </w:r>
    </w:p>
    <w:p w:rsidR="00F170CF" w:rsidRDefault="00F170CF" w:rsidP="00F170CF">
      <w:pPr>
        <w:pStyle w:val="a5"/>
        <w:ind w:firstLine="480"/>
        <w:rPr>
          <w:rFonts w:hint="eastAsia"/>
        </w:rPr>
      </w:pPr>
      <w:r>
        <w:rPr>
          <w:rFonts w:hint="eastAsia"/>
        </w:rPr>
        <w:t>1978年，全国科学大会的召开，成为“科学的春天”到来的标志，但是，国内的科学研究已封闭了10年之久，对国际化学发展状况所知甚少，研究方法仍是在沿袭以前的传统，进展缓慢，各分支学科均陆续进入了一个调整期。</w:t>
      </w:r>
    </w:p>
    <w:p w:rsidR="00F170CF" w:rsidRDefault="00F170CF" w:rsidP="00F170CF">
      <w:pPr>
        <w:pStyle w:val="a5"/>
        <w:ind w:firstLine="480"/>
        <w:rPr>
          <w:rFonts w:hint="eastAsia"/>
        </w:rPr>
      </w:pPr>
      <w:r>
        <w:rPr>
          <w:rFonts w:hint="eastAsia"/>
        </w:rPr>
        <w:t>1983年国家编制了《1986年至2000年中国科学技术发展长远规划》，其中的五项任务之一是抓好一批重点基础研究项目。在这一思想的指导下，化学科学的基础性研究工作有了新的部署，如开展了金属有机化学、物理有机化学、络合物化学、静态与动态结构化学、分子反应动力学、表面化学（特别是固体表面化学）、光化学（包括非线性激光化学）、与发展各种新材料有关的高分子化学与物理以及无机固体化学等方面的基础研究工作，以填补过去的空白。</w:t>
      </w:r>
    </w:p>
    <w:p w:rsidR="00F170CF" w:rsidRDefault="00F170CF" w:rsidP="00F170CF">
      <w:pPr>
        <w:pStyle w:val="a5"/>
        <w:ind w:firstLine="480"/>
        <w:rPr>
          <w:rFonts w:hint="eastAsia"/>
        </w:rPr>
      </w:pPr>
      <w:r>
        <w:rPr>
          <w:rFonts w:hint="eastAsia"/>
        </w:rPr>
        <w:t>经过70年代末到90年代初的调整与发展，我国的化学学科已比较完善，研究方向已基本明确，为90年代以后的全面发展奠定了较为坚实的基础。据统计，1985年我国化学界共发表11 906篇，仅占世界化学总数的2.6%，居第9位；而且其中仅有1 374篇是以外文发表。如果以外文发表的看作是进入国际交流的，那么日本是我国的22倍以上。由此可以看出当时我国化学界的总体水平。化学界开始注重提拔年轻人才，新培养的和出国留学归来的年轻研究人员逐渐进入重要岗位。</w:t>
      </w:r>
    </w:p>
    <w:p w:rsidR="00CC62C8" w:rsidRPr="00F170CF" w:rsidRDefault="00E835F5">
      <w:bookmarkStart w:id="0" w:name="_GoBack"/>
      <w:bookmarkEnd w:id="0"/>
    </w:p>
    <w:sectPr w:rsidR="00CC62C8" w:rsidRPr="00F170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5F5" w:rsidRDefault="00E835F5" w:rsidP="00F170CF">
      <w:r>
        <w:separator/>
      </w:r>
    </w:p>
  </w:endnote>
  <w:endnote w:type="continuationSeparator" w:id="0">
    <w:p w:rsidR="00E835F5" w:rsidRDefault="00E835F5" w:rsidP="00F17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5F5" w:rsidRDefault="00E835F5" w:rsidP="00F170CF">
      <w:r>
        <w:separator/>
      </w:r>
    </w:p>
  </w:footnote>
  <w:footnote w:type="continuationSeparator" w:id="0">
    <w:p w:rsidR="00E835F5" w:rsidRDefault="00E835F5" w:rsidP="00F170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5F"/>
    <w:rsid w:val="00532D5F"/>
    <w:rsid w:val="006E7B5F"/>
    <w:rsid w:val="00834FBD"/>
    <w:rsid w:val="00E835F5"/>
    <w:rsid w:val="00F17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170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170CF"/>
    <w:rPr>
      <w:sz w:val="18"/>
      <w:szCs w:val="18"/>
    </w:rPr>
  </w:style>
  <w:style w:type="paragraph" w:styleId="a4">
    <w:name w:val="footer"/>
    <w:basedOn w:val="a"/>
    <w:link w:val="Char0"/>
    <w:uiPriority w:val="99"/>
    <w:unhideWhenUsed/>
    <w:rsid w:val="00F170CF"/>
    <w:pPr>
      <w:tabs>
        <w:tab w:val="center" w:pos="4153"/>
        <w:tab w:val="right" w:pos="8306"/>
      </w:tabs>
      <w:snapToGrid w:val="0"/>
      <w:jc w:val="left"/>
    </w:pPr>
    <w:rPr>
      <w:sz w:val="18"/>
      <w:szCs w:val="18"/>
    </w:rPr>
  </w:style>
  <w:style w:type="character" w:customStyle="1" w:styleId="Char0">
    <w:name w:val="页脚 Char"/>
    <w:basedOn w:val="a0"/>
    <w:link w:val="a4"/>
    <w:uiPriority w:val="99"/>
    <w:rsid w:val="00F170CF"/>
    <w:rPr>
      <w:sz w:val="18"/>
      <w:szCs w:val="18"/>
    </w:rPr>
  </w:style>
  <w:style w:type="paragraph" w:styleId="a5">
    <w:name w:val="Normal (Web)"/>
    <w:basedOn w:val="a"/>
    <w:semiHidden/>
    <w:unhideWhenUsed/>
    <w:rsid w:val="00F170C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qFormat/>
    <w:rsid w:val="00F170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170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170CF"/>
    <w:rPr>
      <w:sz w:val="18"/>
      <w:szCs w:val="18"/>
    </w:rPr>
  </w:style>
  <w:style w:type="paragraph" w:styleId="a4">
    <w:name w:val="footer"/>
    <w:basedOn w:val="a"/>
    <w:link w:val="Char0"/>
    <w:uiPriority w:val="99"/>
    <w:unhideWhenUsed/>
    <w:rsid w:val="00F170CF"/>
    <w:pPr>
      <w:tabs>
        <w:tab w:val="center" w:pos="4153"/>
        <w:tab w:val="right" w:pos="8306"/>
      </w:tabs>
      <w:snapToGrid w:val="0"/>
      <w:jc w:val="left"/>
    </w:pPr>
    <w:rPr>
      <w:sz w:val="18"/>
      <w:szCs w:val="18"/>
    </w:rPr>
  </w:style>
  <w:style w:type="character" w:customStyle="1" w:styleId="Char0">
    <w:name w:val="页脚 Char"/>
    <w:basedOn w:val="a0"/>
    <w:link w:val="a4"/>
    <w:uiPriority w:val="99"/>
    <w:rsid w:val="00F170CF"/>
    <w:rPr>
      <w:sz w:val="18"/>
      <w:szCs w:val="18"/>
    </w:rPr>
  </w:style>
  <w:style w:type="paragraph" w:styleId="a5">
    <w:name w:val="Normal (Web)"/>
    <w:basedOn w:val="a"/>
    <w:semiHidden/>
    <w:unhideWhenUsed/>
    <w:rsid w:val="00F170C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qFormat/>
    <w:rsid w:val="00F170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440885">
      <w:bodyDiv w:val="1"/>
      <w:marLeft w:val="0"/>
      <w:marRight w:val="0"/>
      <w:marTop w:val="0"/>
      <w:marBottom w:val="0"/>
      <w:divBdr>
        <w:top w:val="none" w:sz="0" w:space="0" w:color="auto"/>
        <w:left w:val="none" w:sz="0" w:space="0" w:color="auto"/>
        <w:bottom w:val="none" w:sz="0" w:space="0" w:color="auto"/>
        <w:right w:val="none" w:sz="0" w:space="0" w:color="auto"/>
      </w:divBdr>
    </w:div>
    <w:div w:id="190363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426</Words>
  <Characters>2429</Characters>
  <Application>Microsoft Office Word</Application>
  <DocSecurity>0</DocSecurity>
  <Lines>20</Lines>
  <Paragraphs>5</Paragraphs>
  <ScaleCrop>false</ScaleCrop>
  <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2019-01-17T03:16:00Z</dcterms:created>
  <dcterms:modified xsi:type="dcterms:W3CDTF">2019-01-17T03:18:00Z</dcterms:modified>
</cp:coreProperties>
</file>