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评《北冥有鱼》</w:t>
      </w:r>
    </w:p>
    <w:p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《北冥有鱼》节选于庄子《逍遥游》的开篇第一段，文本通过一个超现实形象——鹏来阐释“有待”与“无待”这一深奥的哲学命题。其硕大、神奇、壮美的形象，鲜活了千年。</w:t>
      </w:r>
    </w:p>
    <w:p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张梅在处理这篇课文时很精致。首先是导入，以庄子的故事导入，讲述时循序渐进，提问互动，充分激发了学生兴趣；课文主体围绕一个“游”字展开：识游之主体，探究鹏的形象；品游之情状，进一步理解鹏的形象；悟游之哲思，万物皆有所待。可谓设计精巧。在最后，抛出悬念，引发学生阅读《逍遥游》的兴趣。</w:t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除了设计精巧之外，知识也落实地扎实，重点词句的理解，全文的背诵，都在当堂完成，是一节美感与实用相结合、文字与文学与文化相兼顾的课。</w:t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另外，张老师教态端庄，声音徐缓而甜美，循循善诱，营造了温馨和谐的课堂氛围。</w:t>
      </w: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FD3620"/>
    <w:rsid w:val="3BC6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472</TotalTime>
  <ScaleCrop>false</ScaleCrop>
  <LinksUpToDate>false</LinksUpToDate>
  <CharactersWithSpaces>0</CharactersWithSpaces>
  <Application>WPS Office_11.1.0.8370_F1E327BC-269C-435d-A152-05C5408002CA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向日葵</cp:lastModifiedBy>
  <dcterms:modified xsi:type="dcterms:W3CDTF">2019-01-16T07:32:45Z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2052-11.1.0.8370</vt:lpwstr>
  </property>
</Properties>
</file>