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7C9B00F" w14:textId="0C2E8246" w:rsidR="00B25A85" w:rsidRPr="00A01816" w:rsidRDefault="00B25A85" w:rsidP="00180E77">
      <w:pPr>
        <w:widowControl/>
        <w:shd w:val="clear" w:color="auto" w:fill="FFFFFF"/>
        <w:ind w:firstLineChars="1200" w:firstLine="2891"/>
        <w:jc w:val="left"/>
        <w:outlineLvl w:val="0"/>
        <w:rPr>
          <w:rFonts w:ascii="Tahoma" w:eastAsia="宋体" w:hAnsi="Tahoma" w:cs="Tahoma"/>
          <w:b/>
          <w:bCs/>
          <w:color w:val="444444"/>
          <w:kern w:val="36"/>
          <w:sz w:val="24"/>
          <w:szCs w:val="24"/>
        </w:rPr>
      </w:pPr>
      <w:r w:rsidRPr="00A01816">
        <w:rPr>
          <w:rFonts w:ascii="Tahoma" w:eastAsia="宋体" w:hAnsi="Tahoma" w:cs="Tahoma"/>
          <w:b/>
          <w:bCs/>
          <w:color w:val="444444"/>
          <w:kern w:val="36"/>
          <w:sz w:val="24"/>
          <w:szCs w:val="24"/>
        </w:rPr>
        <w:fldChar w:fldCharType="begin"/>
      </w:r>
      <w:r w:rsidRPr="00A01816">
        <w:rPr>
          <w:rFonts w:ascii="Tahoma" w:eastAsia="宋体" w:hAnsi="Tahoma" w:cs="Tahoma"/>
          <w:b/>
          <w:bCs/>
          <w:color w:val="444444"/>
          <w:kern w:val="36"/>
          <w:sz w:val="24"/>
          <w:szCs w:val="24"/>
        </w:rPr>
        <w:instrText xml:space="preserve"> HYPERLINK "http://www.lspjy.com/thread-201180-1-1.html" </w:instrText>
      </w:r>
      <w:r w:rsidRPr="00A01816">
        <w:rPr>
          <w:rFonts w:ascii="Tahoma" w:eastAsia="宋体" w:hAnsi="Tahoma" w:cs="Tahoma"/>
          <w:b/>
          <w:bCs/>
          <w:color w:val="444444"/>
          <w:kern w:val="36"/>
          <w:sz w:val="24"/>
          <w:szCs w:val="24"/>
        </w:rPr>
        <w:fldChar w:fldCharType="separate"/>
      </w:r>
      <w:r w:rsidRPr="00A01816">
        <w:rPr>
          <w:rFonts w:ascii="Tahoma" w:eastAsia="宋体" w:hAnsi="Tahoma" w:cs="Tahoma"/>
          <w:b/>
          <w:bCs/>
          <w:color w:val="333333"/>
          <w:kern w:val="36"/>
          <w:sz w:val="24"/>
        </w:rPr>
        <w:t>《走进古筝》</w:t>
      </w:r>
      <w:r w:rsidRPr="00A01816">
        <w:rPr>
          <w:rFonts w:ascii="Tahoma" w:eastAsia="宋体" w:hAnsi="Tahoma" w:cs="Tahoma"/>
          <w:b/>
          <w:bCs/>
          <w:color w:val="444444"/>
          <w:kern w:val="36"/>
          <w:sz w:val="24"/>
          <w:szCs w:val="24"/>
        </w:rPr>
        <w:fldChar w:fldCharType="end"/>
      </w:r>
    </w:p>
    <w:p w14:paraId="7F7404F0" w14:textId="77777777" w:rsidR="00B25A85" w:rsidRPr="00A01816" w:rsidRDefault="00B25A85" w:rsidP="00B25A85">
      <w:pPr>
        <w:rPr>
          <w:rFonts w:ascii="Tahoma" w:hAnsi="Tahoma" w:cs="Tahoma"/>
          <w:color w:val="444444"/>
          <w:szCs w:val="21"/>
          <w:shd w:val="clear" w:color="auto" w:fill="FFFFFF"/>
        </w:rPr>
      </w:pPr>
    </w:p>
    <w:p w14:paraId="2828924B" w14:textId="77777777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一、教学目标</w:t>
      </w:r>
    </w:p>
    <w:p w14:paraId="1A346F0E" w14:textId="77777777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、通过古筝历史的介绍，让学生初步了解古筝</w:t>
      </w:r>
    </w:p>
    <w:p w14:paraId="1C2E66EB" w14:textId="4FDC0B50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  <w:shd w:val="clear" w:color="auto" w:fill="FFFFFF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、通过欣赏乐曲，感受、体验部分流派乐曲的音乐内容及音乐情绪，能够分析出流派形成的原因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3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、通过具体曲目片段的欣赏，让学生体会古筝与音乐的关系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</w:p>
    <w:p w14:paraId="4CAD62DE" w14:textId="77777777" w:rsidR="00B25A85" w:rsidRPr="00180E77" w:rsidRDefault="00B25A85" w:rsidP="00B25A85">
      <w:pPr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二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、教学内容</w:t>
      </w:r>
    </w:p>
    <w:p w14:paraId="42CC8293" w14:textId="77777777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、介绍古筝历史</w:t>
      </w:r>
    </w:p>
    <w:p w14:paraId="1E3A263F" w14:textId="77777777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、欣赏古筝主要流派的代表曲目，感受其风格特点</w:t>
      </w:r>
    </w:p>
    <w:p w14:paraId="28C890CD" w14:textId="77777777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  <w:shd w:val="clear" w:color="auto" w:fill="FFFFFF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3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、具体曲目片段的欣赏与分析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三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、教学重点、难点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、让学生通过感受乐曲的风格特点分析出流派形成的原因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、具体曲目片段的欣赏与分析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四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、教学资源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㈠学情分析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高中学生知识面比较广、求知欲强、接受能力强，但是对于中国传统音乐了解得较少。也正是基于此，通过这节课的学习，加深学生对祖国传统文化深厚的人文底蕴、艺术的独特魅力有所了解。希望学生有身临其境之感的同时，更能从中体验到中国传统音乐的传承与发展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㈡教材分析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、古筝的流派古筝是一件极具中华民族特色、历史悠久、音色优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lastRenderedPageBreak/>
        <w:t>美、善于表达深沉广博音乐感情的乐器。自秦、汉以来，古筝从我国西北地区逐渐流传到全国各地，并与当地戏曲、说唱和民间音乐相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融汇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，形成了各种具有浓郁地方风格的流派。现今中国古筝的流派主要有以下几个：山东筝派、河南筝派、陕西筝派、浙江筝派、潮州筝派、客家筝派、福建筝派、内蒙筝派和朝鲜筝派。</w:t>
      </w:r>
    </w:p>
    <w:p w14:paraId="1F9421AC" w14:textId="77984CD5" w:rsidR="00B25A85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  <w:shd w:val="clear" w:color="auto" w:fill="FFFFFF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、古筝主要流派的风格特征</w:t>
      </w:r>
    </w:p>
    <w:p w14:paraId="3308EB3A" w14:textId="77777777" w:rsidR="00F824C2" w:rsidRPr="00180E77" w:rsidRDefault="00B25A85" w:rsidP="00B25A85">
      <w:pPr>
        <w:ind w:firstLineChars="200" w:firstLine="480"/>
        <w:rPr>
          <w:rFonts w:ascii="Tahoma" w:hAnsi="Tahoma" w:cs="Tahoma"/>
          <w:color w:val="444444"/>
          <w:sz w:val="24"/>
          <w:szCs w:val="24"/>
          <w:shd w:val="clear" w:color="auto" w:fill="FFFFFF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陕西风格筝曲的鲜明特色，首先是音律上的特殊性和二个变音的游移性。七声音阶中的四级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音编高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，七级音偏低。所谓偏，当然不是半个音。这两个音又游移不定。一般来说，是向下滑动紧靠下一级音的；其次，在旋律进行上，一般是上行跳进，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下行级进的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。第三，在弹奏时的左手按弦，使用大指较多，这是出于旋律进行需要而必然使用的技术。第四，风格细腻，委婉中多悲怨；慷慨急楚，激越中有抒情。</w:t>
      </w:r>
      <w:r w:rsidRPr="00180E77">
        <w:rPr>
          <w:rFonts w:ascii="Tahoma" w:hAnsi="Tahoma" w:cs="Tahoma"/>
          <w:color w:val="444444"/>
          <w:sz w:val="24"/>
          <w:szCs w:val="24"/>
        </w:rPr>
        <w:t xml:space="preserve">   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浙江古筝又称武林筝，起自浙江杭州，盛于上海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,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是一个具有广泛影响的中国古筝流派。风格特点明朗、细腻、绮丽、幽雅，充分表现出乐曲丰富的内涵和丰满的感情。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3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、影响古筝流派形成的因素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首先，古筝的流派形成深受传统文化的影响。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其次，古筝流派的形成是受地域文化、审美习惯的影响。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再次，古筝流派的形成受到艺术家审美个性的影响。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从南、北两大派别来看，南派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筝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一般比较幽雅、柔美、稳重、含蓄抒情，注重内在感情的表现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,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效果性的东西较少；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左手按揉弦变化较多，比较细腻、圆润、柔慢、重韵味。弹奏起来曲调温文尔雅，细腻动人，深具柔和的南国风情。北派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筝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一般较泼辣、粗犷、重形象表现，效果性的东西较多；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乐曲起伏较大，有跳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lastRenderedPageBreak/>
        <w:t>动感；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弹接力度也较大，气氛比较强烈；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右手技巧较南派多，也较南派难，但左手的揉按细腻变化少些，揉按一般较急较深，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效果则尖硬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些。其出音高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亢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嘹亮，苍劲有力，豪爽奔放，刚中有柔，庄重古朴，深具中原韵味。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4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、古筝流派的传承与创新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艺术的生命在于变化和创新。古筝流派在历代不同演奏家的改革创新中得到流传和发展。古筝艺术同样只有在继承中创新，才能得到不断的发展。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一个筝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派如果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仅仅停留在传承的基础上，没有创新，就会慢慢迷失发展的方向。只有技法创新，创作的创新，演奏风格手法的多重创新，才能使流派不断向前发展。传承与交流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时创新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的基础，前者是内部吸收，后者是外部借鉴，两者缺一不可。传承与创新是流派发展古筝艺术的原动力。创新离开了传统的继承，古筝的独特艺术个性和艺术风貌就难以延续和传承下来，古筝艺术的创新也将失去意义。继承传统是为了创新，创新也离不开传统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“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法度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”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，要在传统与创新之间架起一道桥梁，既能使优秀的古筝传统得到继承，又要勇于创新。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六、教具、教学手段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课件、古筝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教师讲解，学生参与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七、教学过程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㈠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导课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.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课前播放筝曲《高山流水》片段，营造课堂气氛，导入新课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.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简单介绍《高山流水》乐曲出处，引出古筝历史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（意图：通过听赏，先入为主，激发学生的兴趣。）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</w:rPr>
        <w:lastRenderedPageBreak/>
        <w:br/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㈡</w:t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新授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.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老师介绍古筝历史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.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古筝按地域划分流派并听辨音乐引出分析古筝流派形成的因素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3</w:t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.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从具体风格划分为九个流派并提问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问题：</w:t>
      </w:r>
    </w:p>
    <w:p w14:paraId="7FF0175E" w14:textId="77777777" w:rsidR="00F824C2" w:rsidRPr="00180E77" w:rsidRDefault="00B25A85" w:rsidP="00F824C2">
      <w:pPr>
        <w:pStyle w:val="a3"/>
        <w:numPr>
          <w:ilvl w:val="0"/>
          <w:numId w:val="1"/>
        </w:numPr>
        <w:ind w:firstLineChars="0"/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你所听到的乐曲属于哪个流派？</w:t>
      </w:r>
    </w:p>
    <w:p w14:paraId="065B6FE1" w14:textId="77777777" w:rsidR="00F824C2" w:rsidRPr="00180E77" w:rsidRDefault="00B25A85" w:rsidP="00F824C2">
      <w:pPr>
        <w:pStyle w:val="a3"/>
        <w:numPr>
          <w:ilvl w:val="0"/>
          <w:numId w:val="1"/>
        </w:numPr>
        <w:ind w:firstLineChars="0"/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②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风格特点是怎样的？意图：通过老师介绍相关资料，了解古筝流派的划分。</w:t>
      </w:r>
    </w:p>
    <w:p w14:paraId="768B00E6" w14:textId="0B21C98A" w:rsidR="00B25A85" w:rsidRPr="00180E77" w:rsidRDefault="00B25A85" w:rsidP="00F824C2">
      <w:pPr>
        <w:rPr>
          <w:rFonts w:ascii="Tahoma" w:hAnsi="Tahoma" w:cs="Tahoma"/>
          <w:color w:val="444444"/>
          <w:sz w:val="24"/>
          <w:szCs w:val="24"/>
        </w:rPr>
      </w:pP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4</w:t>
      </w:r>
      <w:r w:rsidR="00F824C2" w:rsidRPr="00180E77">
        <w:rPr>
          <w:rFonts w:ascii="Tahoma" w:hAnsi="Tahoma" w:cs="Tahoma" w:hint="eastAsia"/>
          <w:color w:val="444444"/>
          <w:sz w:val="24"/>
          <w:szCs w:val="24"/>
          <w:shd w:val="clear" w:color="auto" w:fill="FFFFFF"/>
        </w:rPr>
        <w:t>.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演奏两首不同流派的筝曲，启发学生感受古筝流派风格特点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①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第一首演奏《秦桑曲》片段，先请学生回答问题，谈感受，老师根据学生的回答作总结归纳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 xml:space="preserve"> </w:t>
      </w:r>
      <w:r w:rsidR="00F824C2"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②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第二首演奏《三十三板》片段，先请学生回答问题，谈感受，老师根据学生的回答作总结归纳（意图：通过老师现场演奏古筝不同流派的作品，引导学生欣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proofErr w:type="gramStart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赏并感受</w:t>
      </w:r>
      <w:proofErr w:type="gramEnd"/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古筝流派风格特点。）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 xml:space="preserve">   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5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、具体乐曲欣赏分析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①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欣赏《临安遗恨》片段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1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，提问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: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这首乐曲音乐情绪是什么样的？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②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老师根据学生的回答作总结归纳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 xml:space="preserve"> </w:t>
      </w:r>
      <w:r w:rsidRPr="00180E77">
        <w:rPr>
          <w:rFonts w:ascii="宋体" w:eastAsia="宋体" w:hAnsi="宋体" w:cs="宋体"/>
          <w:color w:val="444444"/>
          <w:sz w:val="24"/>
          <w:szCs w:val="24"/>
          <w:shd w:val="clear" w:color="auto" w:fill="FFFFFF"/>
        </w:rPr>
        <w:t xml:space="preserve">  </w:t>
      </w: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③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欣赏《临安遗恨》片段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2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、提问</w:t>
      </w:r>
    </w:p>
    <w:p w14:paraId="6780B520" w14:textId="1CD3D5A8" w:rsidR="00114477" w:rsidRPr="00180E77" w:rsidRDefault="00B25A85" w:rsidP="00F824C2">
      <w:pPr>
        <w:ind w:leftChars="100" w:left="210" w:firstLineChars="50" w:firstLine="120"/>
        <w:rPr>
          <w:rFonts w:hint="eastAsia"/>
          <w:sz w:val="24"/>
          <w:szCs w:val="24"/>
        </w:rPr>
      </w:pPr>
      <w:r w:rsidRPr="00180E77">
        <w:rPr>
          <w:rFonts w:ascii="宋体" w:eastAsia="宋体" w:hAnsi="宋体" w:cs="宋体" w:hint="eastAsia"/>
          <w:color w:val="444444"/>
          <w:sz w:val="24"/>
          <w:szCs w:val="24"/>
          <w:shd w:val="clear" w:color="auto" w:fill="FFFFFF"/>
        </w:rPr>
        <w:t>④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老师根据学生的回答作总结归纳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6</w:t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、古筝的传承与创新</w:t>
      </w:r>
      <w:r w:rsidRPr="00180E77">
        <w:rPr>
          <w:rFonts w:ascii="Tahoma" w:hAnsi="Tahoma" w:cs="Tahoma"/>
          <w:color w:val="444444"/>
          <w:sz w:val="24"/>
          <w:szCs w:val="24"/>
        </w:rPr>
        <w:br/>
      </w:r>
      <w:r w:rsidRPr="00180E77">
        <w:rPr>
          <w:rFonts w:ascii="Tahoma" w:hAnsi="Tahoma" w:cs="Tahoma"/>
          <w:color w:val="444444"/>
          <w:sz w:val="24"/>
          <w:szCs w:val="24"/>
          <w:shd w:val="clear" w:color="auto" w:fill="FFFFFF"/>
        </w:rPr>
        <w:t>八、课后小结</w:t>
      </w:r>
    </w:p>
    <w:sectPr w:rsidR="00114477" w:rsidRPr="00180E77" w:rsidSect="009C6A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94C97"/>
    <w:multiLevelType w:val="hybridMultilevel"/>
    <w:tmpl w:val="D73A43F2"/>
    <w:lvl w:ilvl="0" w:tplc="D2D6FBDC">
      <w:start w:val="1"/>
      <w:numFmt w:val="decimalEnclosedCircle"/>
      <w:lvlText w:val="%1"/>
      <w:lvlJc w:val="left"/>
      <w:pPr>
        <w:ind w:left="780" w:hanging="360"/>
      </w:pPr>
      <w:rPr>
        <w:rFonts w:ascii="宋体" w:eastAsia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3FE"/>
    <w:rsid w:val="00114477"/>
    <w:rsid w:val="00180E77"/>
    <w:rsid w:val="00B063FE"/>
    <w:rsid w:val="00B25A85"/>
    <w:rsid w:val="00F8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D7C50"/>
  <w15:chartTrackingRefBased/>
  <w15:docId w15:val="{EDB7083F-A8B3-4AA1-A2BB-5F683E03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5A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4C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4</cp:revision>
  <dcterms:created xsi:type="dcterms:W3CDTF">2019-01-20T09:13:00Z</dcterms:created>
  <dcterms:modified xsi:type="dcterms:W3CDTF">2019-01-20T09:20:00Z</dcterms:modified>
</cp:coreProperties>
</file>