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rPr>
          <w:sz w:val="28"/>
          <w:szCs w:val="28"/>
        </w:rPr>
      </w:pPr>
      <w:r>
        <w:rPr>
          <w:sz w:val="28"/>
          <w:szCs w:val="28"/>
          <w:bdr w:val="none" w:color="auto" w:sz="0" w:space="0"/>
        </w:rPr>
        <w:t>牵着蜗牛去散步----广州市第三批教育专家培养对象北京研修一</w:t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北京研修第一站----中国矿业大学（北京）附属中学！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587875" cy="3437890"/>
            <wp:effectExtent l="0" t="0" r="3175" b="10160"/>
            <wp:docPr id="4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87875" cy="34378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716145" cy="3534410"/>
            <wp:effectExtent l="0" t="0" r="8255" b="8890"/>
            <wp:docPr id="3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16145" cy="35344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校园内一只“蜗牛”引人注目！中国矿业大学（北京）附属中学提倡“慢教育”！读书终生，育人贵久。成人成长比成才成功更重要！认同！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17135" cy="3759200"/>
            <wp:effectExtent l="0" t="0" r="12065" b="12700"/>
            <wp:docPr id="2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17135" cy="3759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环境化人，人文环境！潜移默化，沁人心脾！点赞！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745355" cy="3556635"/>
            <wp:effectExtent l="0" t="0" r="17145" b="5715"/>
            <wp:docPr id="5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45355" cy="35566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bookmarkStart w:id="0" w:name="_GoBack"/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762500" cy="6352540"/>
            <wp:effectExtent l="0" t="0" r="0" b="10160"/>
            <wp:docPr id="1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3525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143500" cy="3854450"/>
            <wp:effectExtent l="0" t="0" r="0" b="12700"/>
            <wp:docPr id="6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854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236845" cy="3924935"/>
            <wp:effectExtent l="0" t="0" r="1905" b="18415"/>
            <wp:docPr id="7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36845" cy="39249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234305" cy="6979920"/>
            <wp:effectExtent l="0" t="0" r="4445" b="11430"/>
            <wp:docPr id="8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26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34305" cy="69799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立德树人人有德，实践育人人实成！学校的教育活动课程化、课程内容生活化、生活体验常态化！有效！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80635" cy="3806825"/>
            <wp:effectExtent l="0" t="0" r="5715" b="3175"/>
            <wp:docPr id="9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G_26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80635" cy="38068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111115" cy="3830320"/>
            <wp:effectExtent l="0" t="0" r="13335" b="17780"/>
            <wp:docPr id="10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IMG_26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11115" cy="38303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05070" cy="3750310"/>
            <wp:effectExtent l="0" t="0" r="5080" b="2540"/>
            <wp:docPr id="11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IMG_26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05070" cy="37503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151755" cy="3860800"/>
            <wp:effectExtent l="0" t="0" r="10795" b="6350"/>
            <wp:docPr id="12" name="图片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IMG_26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51755" cy="3860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没有文化的学校没有品位，没有精神文化的学校不能持久！敖雪丹校长的“学校文化观”引领着一所普通中学走出了一条内涵特色发展之路！超棒！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112385" cy="3830955"/>
            <wp:effectExtent l="0" t="0" r="12065" b="17145"/>
            <wp:docPr id="13" name="图片 13" descr="IMG_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IMG_26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12385" cy="38309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238750" cy="3925570"/>
            <wp:effectExtent l="0" t="0" r="0" b="17780"/>
            <wp:docPr id="14" name="图片 14" descr="IMG_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IMG_26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39255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334635" cy="3997325"/>
            <wp:effectExtent l="0" t="0" r="18415" b="3175"/>
            <wp:docPr id="15" name="图片 15" descr="IMG_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IMG_27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334635" cy="39973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118735" cy="3836035"/>
            <wp:effectExtent l="0" t="0" r="5715" b="12065"/>
            <wp:docPr id="16" name="图片 16" descr="IMG_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IMG_27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18735" cy="38360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78730" cy="3806190"/>
            <wp:effectExtent l="0" t="0" r="7620" b="3810"/>
            <wp:docPr id="17" name="图片 17" descr="IMG_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IMG_27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78730" cy="38061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t>学校有高下，唯有创新才能发展！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7975D5"/>
    <w:rsid w:val="6A79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rPr>
      <w:sz w:val="24"/>
    </w:rPr>
  </w:style>
  <w:style w:type="character" w:styleId="7">
    <w:name w:val="FollowedHyperlink"/>
    <w:basedOn w:val="6"/>
    <w:uiPriority w:val="0"/>
    <w:rPr>
      <w:color w:val="800080"/>
      <w:sz w:val="21"/>
      <w:szCs w:val="21"/>
      <w:u w:val="none"/>
    </w:rPr>
  </w:style>
  <w:style w:type="character" w:styleId="8">
    <w:name w:val="Hyperlink"/>
    <w:basedOn w:val="6"/>
    <w:uiPriority w:val="0"/>
    <w:rPr>
      <w:color w:val="0000FF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2" Type="http://schemas.openxmlformats.org/officeDocument/2006/relationships/fontTable" Target="fontTable.xml"/><Relationship Id="rId21" Type="http://schemas.openxmlformats.org/officeDocument/2006/relationships/customXml" Target="../customXml/item1.xml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Office_11.1.0.8597_F1E327BC-269C-435d-A152-05C5408002CA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2019-04-25T12:53:00Z</dcterms:created>
  <dc:creator>Stano</dc:creator>
  <cp:lastModifiedBy>Stano</cp:lastModifiedBy>
  <dcterms:modified xsi:type="dcterms:W3CDTF">2019-04-25T12:58:10Z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2052-11.1.0.8597</vt:lpwstr>
  </property>
</Properties>
</file>