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352" w:rsidRDefault="000D180F" w:rsidP="006A1967"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复习卷</w:t>
      </w:r>
      <w:r>
        <w:rPr>
          <w:rFonts w:ascii="Times New Roman" w:eastAsia="新宋体" w:hAnsi="Times New Roman" w:hint="eastAsia"/>
          <w:b/>
          <w:sz w:val="30"/>
          <w:szCs w:val="30"/>
        </w:rPr>
        <w:t>1</w:t>
      </w:r>
      <w:r>
        <w:t xml:space="preserve"> 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．下列常见物理量中，你认为最合理的是（　　）</w:t>
      </w:r>
    </w:p>
    <w:p w:rsidR="00AA2352" w:rsidRDefault="009D26FC" w:rsidP="006A1967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．人体的正常温度约是</w:t>
      </w:r>
      <w:r>
        <w:rPr>
          <w:rFonts w:ascii="Times New Roman" w:eastAsia="新宋体" w:hAnsi="Times New Roman" w:hint="eastAsia"/>
          <w:szCs w:val="21"/>
        </w:rPr>
        <w:t>40</w:t>
      </w:r>
      <w:r>
        <w:rPr>
          <w:rFonts w:ascii="Times New Roman" w:eastAsia="新宋体" w:hAnsi="Times New Roman" w:hint="eastAsia"/>
          <w:szCs w:val="21"/>
        </w:rPr>
        <w:t>℃</w:t>
      </w:r>
      <w:r>
        <w:tab/>
      </w:r>
      <w:r w:rsidR="006A1967">
        <w:rPr>
          <w:rFonts w:hint="eastAsia"/>
        </w:rPr>
        <w:t xml:space="preserve">   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．一个鸡蛋的质量约是</w:t>
      </w:r>
      <w:r>
        <w:rPr>
          <w:rFonts w:ascii="Times New Roman" w:eastAsia="新宋体" w:hAnsi="Times New Roman" w:hint="eastAsia"/>
          <w:szCs w:val="21"/>
        </w:rPr>
        <w:t>200g</w:t>
      </w:r>
      <w:r>
        <w:tab/>
      </w:r>
    </w:p>
    <w:p w:rsidR="00AA2352" w:rsidRDefault="009D26FC" w:rsidP="006A1967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．我国家庭电路电压为</w:t>
      </w:r>
      <w:r>
        <w:rPr>
          <w:rFonts w:ascii="Times New Roman" w:eastAsia="新宋体" w:hAnsi="Times New Roman" w:hint="eastAsia"/>
          <w:szCs w:val="21"/>
        </w:rPr>
        <w:t>220V</w:t>
      </w:r>
      <w:r>
        <w:tab/>
      </w:r>
      <w:r w:rsidR="006A1967">
        <w:rPr>
          <w:rFonts w:hint="eastAsia"/>
        </w:rPr>
        <w:t xml:space="preserve">   </w:t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．手电筒中的电流约是</w:t>
      </w:r>
      <w:r>
        <w:rPr>
          <w:rFonts w:ascii="Times New Roman" w:eastAsia="新宋体" w:hAnsi="Times New Roman" w:hint="eastAsia"/>
          <w:szCs w:val="21"/>
        </w:rPr>
        <w:t>2A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．有两验电器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带正电，用一导体将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连接使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也带电，则此过程中正确的是（　　）</w:t>
      </w:r>
    </w:p>
    <w:p w:rsidR="00AA2352" w:rsidRDefault="009D26FC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．电子从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到</w:t>
      </w:r>
      <w:r>
        <w:rPr>
          <w:rFonts w:ascii="Times New Roman" w:eastAsia="新宋体" w:hAnsi="Times New Roman" w:hint="eastAsia"/>
          <w:szCs w:val="21"/>
        </w:rPr>
        <w:t>B</w:t>
      </w:r>
      <w:r>
        <w:tab/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．电子从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到</w:t>
      </w:r>
      <w:r>
        <w:rPr>
          <w:rFonts w:ascii="Times New Roman" w:eastAsia="新宋体" w:hAnsi="Times New Roman" w:hint="eastAsia"/>
          <w:szCs w:val="21"/>
        </w:rPr>
        <w:t>A</w:t>
      </w:r>
      <w:r>
        <w:tab/>
      </w:r>
    </w:p>
    <w:p w:rsidR="00AA2352" w:rsidRDefault="009D26FC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．正电荷从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到</w:t>
      </w:r>
      <w:r>
        <w:rPr>
          <w:rFonts w:ascii="Times New Roman" w:eastAsia="新宋体" w:hAnsi="Times New Roman" w:hint="eastAsia"/>
          <w:szCs w:val="21"/>
        </w:rPr>
        <w:t>B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．正电荷从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到</w:t>
      </w:r>
      <w:r>
        <w:rPr>
          <w:rFonts w:ascii="Times New Roman" w:eastAsia="新宋体" w:hAnsi="Times New Roman" w:hint="eastAsia"/>
          <w:szCs w:val="21"/>
        </w:rPr>
        <w:t>A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．通过直接感知的现象，推测无法直接感知的事实，是常用的物理方法。下列根据现象所做出的推测，符合事实的是（　　）</w:t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．街边的路灯同时亮、灭</w:t>
      </w:r>
      <w:r w:rsidR="001C6200">
        <w:rPr>
          <w:rFonts w:ascii="Times New Roman" w:eastAsia="新宋体" w:hAnsi="Times New Roman"/>
          <w:position w:val="-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pt;height:14.25pt">
            <v:imagedata r:id="rId8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路灯是串联的</w:t>
      </w:r>
      <w:r>
        <w:tab/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．投篮抛向空中的篮球，离开手后还能继续运动</w:t>
      </w:r>
      <w:r w:rsidR="001C6200">
        <w:rPr>
          <w:rFonts w:ascii="Times New Roman" w:eastAsia="新宋体" w:hAnsi="Times New Roman"/>
          <w:position w:val="-1"/>
          <w:szCs w:val="21"/>
        </w:rPr>
        <w:pict>
          <v:shape id="_x0000_i1026" type="#_x0000_t75" style="width:21pt;height:14.25pt">
            <v:imagedata r:id="rId8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手对空中的篮球还有力的作用</w:t>
      </w:r>
      <w:r>
        <w:tab/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．小磁针放在磁体旁受力偏转</w:t>
      </w:r>
      <w:r w:rsidR="001C6200">
        <w:rPr>
          <w:rFonts w:ascii="Times New Roman" w:eastAsia="新宋体" w:hAnsi="Times New Roman"/>
          <w:position w:val="-1"/>
          <w:szCs w:val="21"/>
        </w:rPr>
        <w:pict>
          <v:shape id="_x0000_i1027" type="#_x0000_t75" style="width:21pt;height:14.25pt">
            <v:imagedata r:id="rId9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磁体周围有磁场</w:t>
      </w:r>
      <w:r>
        <w:tab/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．用超声波可击碎人体内的“钻石”</w:t>
      </w:r>
      <w:r w:rsidR="000D180F">
        <w:rPr>
          <w:rFonts w:ascii="Times New Roman" w:eastAsia="新宋体" w:hAnsi="Times New Roman"/>
          <w:position w:val="-1"/>
          <w:szCs w:val="21"/>
        </w:rPr>
        <w:pict>
          <v:shape id="_x0000_i1028" type="#_x0000_t75" style="width:21pt;height:14.25pt">
            <v:imagedata r:id="rId9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声波能传递信息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．如图是某物质加热时温度随时间变化的图象。下列对图象的分析正确的是（　　）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2343477" cy="1448002"/>
            <wp:effectExtent l="0" t="0" r="0" b="0"/>
            <wp:docPr id="1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477" cy="144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52" w:rsidRDefault="009D26FC" w:rsidP="006A1967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．该物质一定是晶体</w:t>
      </w:r>
      <w:r>
        <w:tab/>
      </w:r>
      <w:r w:rsidR="006A1967">
        <w:rPr>
          <w:rFonts w:hint="eastAsia"/>
        </w:rPr>
        <w:t xml:space="preserve">                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T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一定是物质的沸点</w:t>
      </w:r>
      <w:r>
        <w:tab/>
      </w:r>
    </w:p>
    <w:p w:rsidR="00AA2352" w:rsidRDefault="009D26FC" w:rsidP="006A1967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0</w:t>
      </w:r>
      <w:r>
        <w:rPr>
          <w:rFonts w:ascii="Times New Roman" w:eastAsia="新宋体" w:hAnsi="Times New Roman" w:hint="eastAsia"/>
          <w:szCs w:val="21"/>
        </w:rPr>
        <w:t>～</w:t>
      </w:r>
      <w:r>
        <w:rPr>
          <w:rFonts w:ascii="Times New Roman" w:eastAsia="新宋体" w:hAnsi="Times New Roman" w:hint="eastAsia"/>
          <w:szCs w:val="21"/>
        </w:rPr>
        <w:t>t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时间内物质的分子热运动加剧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szCs w:val="21"/>
        </w:rPr>
        <w:t>t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Cs w:val="21"/>
        </w:rPr>
        <w:t>～</w:t>
      </w:r>
      <w:r>
        <w:rPr>
          <w:rFonts w:ascii="Times New Roman" w:eastAsia="新宋体" w:hAnsi="Times New Roman" w:hint="eastAsia"/>
          <w:szCs w:val="21"/>
        </w:rPr>
        <w:t>t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2</w:t>
      </w:r>
      <w:r>
        <w:rPr>
          <w:rFonts w:ascii="Times New Roman" w:eastAsia="新宋体" w:hAnsi="Times New Roman" w:hint="eastAsia"/>
          <w:szCs w:val="21"/>
        </w:rPr>
        <w:t>时间内物质的温度不变内能不变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5</w:t>
      </w:r>
      <w:r>
        <w:rPr>
          <w:rFonts w:ascii="Times New Roman" w:eastAsia="新宋体" w:hAnsi="Times New Roman" w:hint="eastAsia"/>
          <w:szCs w:val="21"/>
        </w:rPr>
        <w:t>．能源、信息和材料是现代社会发展的三大支柱，下列说法中不正确的是（　　）</w:t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．超导材料主要是应用在高压输送电路和电饭锅等电器上</w:t>
      </w:r>
      <w:r>
        <w:tab/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．光纤通信是利用激光通过光导纤维来传递信息的</w:t>
      </w:r>
      <w:r>
        <w:tab/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．条形码扫描器中的光敏二极管使用的主要是半导材料</w:t>
      </w:r>
      <w:r>
        <w:tab/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．核能、太阳能、氢能等是具有广阔开发前景的新能源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6</w:t>
      </w:r>
      <w:r>
        <w:rPr>
          <w:rFonts w:ascii="Times New Roman" w:eastAsia="新宋体" w:hAnsi="Times New Roman" w:hint="eastAsia"/>
          <w:szCs w:val="21"/>
        </w:rPr>
        <w:t>．以下几个选项中，说法正确的是（　　）</w:t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lastRenderedPageBreak/>
        <w:t>A</w:t>
      </w:r>
      <w:r>
        <w:rPr>
          <w:rFonts w:ascii="Times New Roman" w:eastAsia="新宋体" w:hAnsi="Times New Roman" w:hint="eastAsia"/>
          <w:szCs w:val="21"/>
        </w:rPr>
        <w:t>．汤姆生发现电子说明原子是可分的，电子带的负电荷数与质子带的正电荷数相等时，物体对外不显电性</w:t>
      </w:r>
      <w:r>
        <w:tab/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．扫地时尘土飞扬说明分子在永不停息地做无规则运动</w:t>
      </w:r>
      <w:r>
        <w:tab/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．毛皮与橡胶棒摩擦后能够吸引轻小物体是摩擦创造了电荷</w:t>
      </w:r>
      <w:r>
        <w:tab/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．把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Cs w:val="21"/>
        </w:rPr>
        <w:t>毫升酒精和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Cs w:val="21"/>
        </w:rPr>
        <w:t>毫升水混合在一起，体积等于</w:t>
      </w:r>
      <w:r>
        <w:rPr>
          <w:rFonts w:ascii="Times New Roman" w:eastAsia="新宋体" w:hAnsi="Times New Roman" w:hint="eastAsia"/>
          <w:szCs w:val="21"/>
        </w:rPr>
        <w:t>20</w:t>
      </w:r>
      <w:r>
        <w:rPr>
          <w:rFonts w:ascii="Times New Roman" w:eastAsia="新宋体" w:hAnsi="Times New Roman" w:hint="eastAsia"/>
          <w:szCs w:val="21"/>
        </w:rPr>
        <w:t>毫升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7</w:t>
      </w:r>
      <w:r>
        <w:rPr>
          <w:rFonts w:ascii="Times New Roman" w:eastAsia="新宋体" w:hAnsi="Times New Roman" w:hint="eastAsia"/>
          <w:szCs w:val="21"/>
        </w:rPr>
        <w:t>．如图是小明家里用的电能表，电能表的部分参数及上月末的示数如图所示。表盘上</w:t>
      </w:r>
      <w:r>
        <w:rPr>
          <w:rFonts w:ascii="Times New Roman" w:eastAsia="新宋体" w:hAnsi="Times New Roman" w:hint="eastAsia"/>
          <w:szCs w:val="21"/>
        </w:rPr>
        <w:t>1600imp/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kW</w:t>
      </w:r>
      <w:r>
        <w:rPr>
          <w:rFonts w:ascii="Times New Roman" w:eastAsia="新宋体" w:hAnsi="Times New Roman" w:hint="eastAsia"/>
          <w:szCs w:val="21"/>
        </w:rPr>
        <w:t>•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）表示电能表所在电路每消耗</w:t>
      </w:r>
      <w:r>
        <w:rPr>
          <w:rFonts w:ascii="Times New Roman" w:eastAsia="新宋体" w:hAnsi="Times New Roman" w:hint="eastAsia"/>
          <w:szCs w:val="21"/>
        </w:rPr>
        <w:t>1kW</w:t>
      </w:r>
      <w:r>
        <w:rPr>
          <w:rFonts w:ascii="Times New Roman" w:eastAsia="新宋体" w:hAnsi="Times New Roman" w:hint="eastAsia"/>
          <w:szCs w:val="21"/>
        </w:rPr>
        <w:t>•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的电能，指示灯闪烁</w:t>
      </w:r>
      <w:r>
        <w:rPr>
          <w:rFonts w:ascii="Times New Roman" w:eastAsia="新宋体" w:hAnsi="Times New Roman" w:hint="eastAsia"/>
          <w:szCs w:val="21"/>
        </w:rPr>
        <w:t>1600</w:t>
      </w:r>
      <w:r>
        <w:rPr>
          <w:rFonts w:ascii="Times New Roman" w:eastAsia="新宋体" w:hAnsi="Times New Roman" w:hint="eastAsia"/>
          <w:szCs w:val="21"/>
        </w:rPr>
        <w:t>次。下列有关说法正确的是（　　）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486108" cy="1124107"/>
            <wp:effectExtent l="0" t="0" r="0" b="0"/>
            <wp:docPr id="2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6108" cy="112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．指示灯闪烁越快，电能表所在电路的总功率越大</w:t>
      </w:r>
      <w:r>
        <w:tab/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．小明家干路中的电流不得超过</w:t>
      </w:r>
      <w:r>
        <w:rPr>
          <w:rFonts w:ascii="Times New Roman" w:eastAsia="新宋体" w:hAnsi="Times New Roman" w:hint="eastAsia"/>
          <w:szCs w:val="21"/>
        </w:rPr>
        <w:t>10A</w:t>
      </w:r>
      <w:r>
        <w:tab/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．小明家上月消耗的电能为</w:t>
      </w:r>
      <w:r>
        <w:rPr>
          <w:rFonts w:ascii="Times New Roman" w:eastAsia="新宋体" w:hAnsi="Times New Roman" w:hint="eastAsia"/>
          <w:szCs w:val="21"/>
        </w:rPr>
        <w:t>32386.1kW</w:t>
      </w:r>
      <w:r>
        <w:rPr>
          <w:rFonts w:ascii="Times New Roman" w:eastAsia="新宋体" w:hAnsi="Times New Roman" w:hint="eastAsia"/>
          <w:szCs w:val="21"/>
        </w:rPr>
        <w:t>•</w:t>
      </w:r>
      <w:r>
        <w:rPr>
          <w:rFonts w:ascii="Times New Roman" w:eastAsia="新宋体" w:hAnsi="Times New Roman" w:hint="eastAsia"/>
          <w:szCs w:val="21"/>
        </w:rPr>
        <w:t>h</w:t>
      </w:r>
      <w:r>
        <w:tab/>
      </w:r>
    </w:p>
    <w:p w:rsidR="00AA2352" w:rsidRDefault="009D26FC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．断开其他用电器，只让电饭锅单独工作</w:t>
      </w:r>
      <w:r>
        <w:rPr>
          <w:rFonts w:ascii="Times New Roman" w:eastAsia="新宋体" w:hAnsi="Times New Roman" w:hint="eastAsia"/>
          <w:szCs w:val="21"/>
        </w:rPr>
        <w:t xml:space="preserve"> 2min</w:t>
      </w:r>
      <w:r>
        <w:rPr>
          <w:rFonts w:ascii="Times New Roman" w:eastAsia="新宋体" w:hAnsi="Times New Roman" w:hint="eastAsia"/>
          <w:szCs w:val="21"/>
        </w:rPr>
        <w:t>，指示灯闪烁</w:t>
      </w:r>
      <w:r>
        <w:rPr>
          <w:rFonts w:ascii="Times New Roman" w:eastAsia="新宋体" w:hAnsi="Times New Roman" w:hint="eastAsia"/>
          <w:szCs w:val="21"/>
        </w:rPr>
        <w:t xml:space="preserve"> 32 </w:t>
      </w:r>
      <w:r>
        <w:rPr>
          <w:rFonts w:ascii="Times New Roman" w:eastAsia="新宋体" w:hAnsi="Times New Roman" w:hint="eastAsia"/>
          <w:szCs w:val="21"/>
        </w:rPr>
        <w:t>次，此时电饭</w:t>
      </w:r>
      <w:r>
        <w:rPr>
          <w:rFonts w:ascii="Times New Roman" w:eastAsia="新宋体" w:hAnsi="Times New Roman" w:hint="eastAsia"/>
          <w:szCs w:val="21"/>
        </w:rPr>
        <w:t xml:space="preserve"> </w:t>
      </w:r>
      <w:r>
        <w:rPr>
          <w:rFonts w:ascii="Times New Roman" w:eastAsia="新宋体" w:hAnsi="Times New Roman" w:hint="eastAsia"/>
          <w:szCs w:val="21"/>
        </w:rPr>
        <w:t>锅的功率为</w:t>
      </w:r>
      <w:r>
        <w:rPr>
          <w:rFonts w:ascii="Times New Roman" w:eastAsia="新宋体" w:hAnsi="Times New Roman" w:hint="eastAsia"/>
          <w:szCs w:val="21"/>
        </w:rPr>
        <w:t>60W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8</w:t>
      </w:r>
      <w:r>
        <w:rPr>
          <w:rFonts w:ascii="Times New Roman" w:eastAsia="新宋体" w:hAnsi="Times New Roman" w:hint="eastAsia"/>
          <w:szCs w:val="21"/>
        </w:rPr>
        <w:t>．如图所示，用</w:t>
      </w:r>
      <w:r>
        <w:rPr>
          <w:rFonts w:ascii="Times New Roman" w:eastAsia="新宋体" w:hAnsi="Times New Roman" w:hint="eastAsia"/>
          <w:szCs w:val="21"/>
        </w:rPr>
        <w:t>30N</w:t>
      </w:r>
      <w:r>
        <w:rPr>
          <w:rFonts w:ascii="Times New Roman" w:eastAsia="新宋体" w:hAnsi="Times New Roman" w:hint="eastAsia"/>
          <w:szCs w:val="21"/>
        </w:rPr>
        <w:t>的拉力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沿水平方向拉绳子的一端，使重</w:t>
      </w:r>
      <w:r>
        <w:rPr>
          <w:rFonts w:ascii="Times New Roman" w:eastAsia="新宋体" w:hAnsi="Times New Roman" w:hint="eastAsia"/>
          <w:szCs w:val="21"/>
        </w:rPr>
        <w:t>400N</w:t>
      </w:r>
      <w:r>
        <w:rPr>
          <w:rFonts w:ascii="Times New Roman" w:eastAsia="新宋体" w:hAnsi="Times New Roman" w:hint="eastAsia"/>
          <w:szCs w:val="21"/>
        </w:rPr>
        <w:t>的物体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以</w:t>
      </w:r>
      <w:r>
        <w:rPr>
          <w:rFonts w:ascii="Times New Roman" w:eastAsia="新宋体" w:hAnsi="Times New Roman" w:hint="eastAsia"/>
          <w:szCs w:val="21"/>
        </w:rPr>
        <w:t>0.1m/s</w:t>
      </w:r>
      <w:r>
        <w:rPr>
          <w:rFonts w:ascii="Times New Roman" w:eastAsia="新宋体" w:hAnsi="Times New Roman" w:hint="eastAsia"/>
          <w:szCs w:val="21"/>
        </w:rPr>
        <w:t>的速度沿水平地面向左匀速运动了</w:t>
      </w:r>
      <w:r>
        <w:rPr>
          <w:rFonts w:ascii="Times New Roman" w:eastAsia="新宋体" w:hAnsi="Times New Roman" w:hint="eastAsia"/>
          <w:szCs w:val="21"/>
        </w:rPr>
        <w:t>10s</w:t>
      </w:r>
      <w:r>
        <w:rPr>
          <w:rFonts w:ascii="Times New Roman" w:eastAsia="新宋体" w:hAnsi="Times New Roman" w:hint="eastAsia"/>
          <w:szCs w:val="21"/>
        </w:rPr>
        <w:t>，已知滑轮组的机械效率为</w:t>
      </w:r>
      <w:r>
        <w:rPr>
          <w:rFonts w:ascii="Times New Roman" w:eastAsia="新宋体" w:hAnsi="Times New Roman" w:hint="eastAsia"/>
          <w:szCs w:val="21"/>
        </w:rPr>
        <w:t>80%</w:t>
      </w:r>
      <w:r>
        <w:rPr>
          <w:rFonts w:ascii="Times New Roman" w:eastAsia="新宋体" w:hAnsi="Times New Roman" w:hint="eastAsia"/>
          <w:szCs w:val="21"/>
        </w:rPr>
        <w:t>，则此过程中（　　）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2105319" cy="638264"/>
            <wp:effectExtent l="0" t="0" r="0" b="0"/>
            <wp:docPr id="3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5319" cy="63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52" w:rsidRDefault="009D26FC" w:rsidP="006A1967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．绳子</w:t>
      </w:r>
      <w:proofErr w:type="gramStart"/>
      <w:r>
        <w:rPr>
          <w:rFonts w:ascii="Times New Roman" w:eastAsia="新宋体" w:hAnsi="Times New Roman" w:hint="eastAsia"/>
          <w:szCs w:val="21"/>
        </w:rPr>
        <w:t>自由端</w:t>
      </w:r>
      <w:proofErr w:type="gramEnd"/>
      <w:r>
        <w:rPr>
          <w:rFonts w:ascii="Times New Roman" w:eastAsia="新宋体" w:hAnsi="Times New Roman" w:hint="eastAsia"/>
          <w:szCs w:val="21"/>
        </w:rPr>
        <w:t>移动的距离为</w:t>
      </w:r>
      <w:r>
        <w:rPr>
          <w:rFonts w:ascii="Times New Roman" w:eastAsia="新宋体" w:hAnsi="Times New Roman" w:hint="eastAsia"/>
          <w:szCs w:val="21"/>
        </w:rPr>
        <w:t>1m</w:t>
      </w:r>
      <w:r>
        <w:tab/>
      </w:r>
      <w:r w:rsidR="006A1967">
        <w:rPr>
          <w:rFonts w:hint="eastAsia"/>
        </w:rPr>
        <w:t xml:space="preserve">  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．滑轮组对物体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的水平拉力为</w:t>
      </w:r>
      <w:r>
        <w:rPr>
          <w:rFonts w:ascii="Times New Roman" w:eastAsia="新宋体" w:hAnsi="Times New Roman" w:hint="eastAsia"/>
          <w:szCs w:val="21"/>
        </w:rPr>
        <w:t>90N</w:t>
      </w:r>
      <w:r>
        <w:tab/>
      </w:r>
    </w:p>
    <w:p w:rsidR="00AA2352" w:rsidRDefault="009D26FC" w:rsidP="006A1967">
      <w:pPr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．拉力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的功率为</w:t>
      </w:r>
      <w:r>
        <w:rPr>
          <w:rFonts w:ascii="Times New Roman" w:eastAsia="新宋体" w:hAnsi="Times New Roman" w:hint="eastAsia"/>
          <w:szCs w:val="21"/>
        </w:rPr>
        <w:t>3W</w:t>
      </w:r>
      <w:r>
        <w:tab/>
      </w:r>
      <w:r w:rsidR="006A1967">
        <w:rPr>
          <w:rFonts w:hint="eastAsia"/>
        </w:rPr>
        <w:t xml:space="preserve">          </w:t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．拉力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所做的有用功为</w:t>
      </w:r>
      <w:r>
        <w:rPr>
          <w:rFonts w:ascii="Times New Roman" w:eastAsia="新宋体" w:hAnsi="Times New Roman" w:hint="eastAsia"/>
          <w:szCs w:val="21"/>
        </w:rPr>
        <w:t>72J</w:t>
      </w:r>
    </w:p>
    <w:p w:rsidR="00AA2352" w:rsidRDefault="009D26FC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二．多选题（共</w:t>
      </w:r>
      <w:r>
        <w:rPr>
          <w:rFonts w:ascii="Times New Roman" w:eastAsia="新宋体" w:hAnsi="Times New Roman" w:hint="eastAsia"/>
          <w:b/>
          <w:szCs w:val="21"/>
        </w:rPr>
        <w:t>1</w:t>
      </w:r>
      <w:r>
        <w:rPr>
          <w:rFonts w:ascii="Times New Roman" w:eastAsia="新宋体" w:hAnsi="Times New Roman" w:hint="eastAsia"/>
          <w:b/>
          <w:szCs w:val="21"/>
        </w:rPr>
        <w:t>小题）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9</w:t>
      </w:r>
      <w:r>
        <w:rPr>
          <w:rFonts w:ascii="Times New Roman" w:eastAsia="新宋体" w:hAnsi="Times New Roman" w:hint="eastAsia"/>
          <w:szCs w:val="21"/>
        </w:rPr>
        <w:t>．用相同的酒精灯分别对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两液体加热（如图甲），根据测得数据分别描绘出两液体的温度随时间变化的图象（如图乙）．在相同的时间内两液体吸收的热量相等，不计液体热量散失，分别用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b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b</w:t>
      </w:r>
      <w:r>
        <w:rPr>
          <w:rFonts w:ascii="Times New Roman" w:eastAsia="新宋体" w:hAnsi="Times New Roman" w:hint="eastAsia"/>
          <w:szCs w:val="21"/>
        </w:rPr>
        <w:t>表示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两液体的质量和比热容，则结合图中信息作出的下列推断正确的是（　　）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lastRenderedPageBreak/>
        <w:drawing>
          <wp:inline distT="0" distB="0" distL="0" distR="0">
            <wp:extent cx="3524742" cy="1343213"/>
            <wp:effectExtent l="0" t="0" r="0" b="0"/>
            <wp:docPr id="4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4742" cy="1343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52" w:rsidRDefault="009D26FC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．若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a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b</w: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a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b</w:t>
      </w:r>
      <w:r>
        <w:tab/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．若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a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b</w: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a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b</w:t>
      </w:r>
      <w:r>
        <w:tab/>
      </w:r>
    </w:p>
    <w:p w:rsidR="00AA2352" w:rsidRDefault="009D26FC">
      <w:pPr>
        <w:tabs>
          <w:tab w:val="left" w:pos="4400"/>
        </w:tabs>
        <w:spacing w:line="360" w:lineRule="auto"/>
        <w:ind w:firstLineChars="130" w:firstLine="273"/>
        <w:jc w:val="left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．若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a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b</w: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a</w:t>
      </w:r>
      <w:r>
        <w:rPr>
          <w:rFonts w:ascii="Times New Roman" w:eastAsia="新宋体" w:hAnsi="Times New Roman" w:hint="eastAsia"/>
          <w:szCs w:val="21"/>
        </w:rPr>
        <w:t>＜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b</w:t>
      </w:r>
      <w:r>
        <w:tab/>
      </w:r>
      <w:r>
        <w:rPr>
          <w:rFonts w:ascii="Times New Roman" w:eastAsia="新宋体" w:hAnsi="Times New Roman" w:hint="eastAsia"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．若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a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b</w: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a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b</w:t>
      </w:r>
    </w:p>
    <w:p w:rsidR="00AA2352" w:rsidRDefault="009D26FC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三．填空题（共</w:t>
      </w:r>
      <w:r>
        <w:rPr>
          <w:rFonts w:ascii="Times New Roman" w:eastAsia="新宋体" w:hAnsi="Times New Roman" w:hint="eastAsia"/>
          <w:b/>
          <w:szCs w:val="21"/>
        </w:rPr>
        <w:t>3</w:t>
      </w:r>
      <w:r>
        <w:rPr>
          <w:rFonts w:ascii="Times New Roman" w:eastAsia="新宋体" w:hAnsi="Times New Roman" w:hint="eastAsia"/>
          <w:b/>
          <w:szCs w:val="21"/>
        </w:rPr>
        <w:t>小题）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Cs w:val="21"/>
        </w:rPr>
        <w:t>．如图所示，在测定杠杆机械效率的实验中，竖直向上匀速拉动弹簧测力计，使挂在杠杆</w:t>
      </w:r>
      <w:r>
        <w:rPr>
          <w:rFonts w:ascii="Times New Roman" w:eastAsia="新宋体" w:hAnsi="Times New Roman" w:hint="eastAsia"/>
          <w:szCs w:val="21"/>
        </w:rPr>
        <w:t>OB</w:t>
      </w:r>
      <w:r>
        <w:rPr>
          <w:rFonts w:ascii="Times New Roman" w:eastAsia="新宋体" w:hAnsi="Times New Roman" w:hint="eastAsia"/>
          <w:szCs w:val="21"/>
        </w:rPr>
        <w:t>下面的物块缓慢上升至虚线位置，测力计的示数</w:t>
      </w:r>
      <w:r>
        <w:rPr>
          <w:rFonts w:ascii="Times New Roman" w:eastAsia="新宋体" w:hAnsi="Times New Roman" w:hint="eastAsia"/>
          <w:szCs w:val="21"/>
        </w:rPr>
        <w:t>F</w:t>
      </w:r>
      <w:r>
        <w:rPr>
          <w:rFonts w:ascii="Times New Roman" w:eastAsia="新宋体" w:hAnsi="Times New Roman" w:hint="eastAsia"/>
          <w:szCs w:val="21"/>
        </w:rPr>
        <w:t>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，测力计上升的高度</w:t>
      </w:r>
      <w:r>
        <w:rPr>
          <w:rFonts w:ascii="Times New Roman" w:eastAsia="新宋体" w:hAnsi="Times New Roman" w:hint="eastAsia"/>
          <w:szCs w:val="21"/>
        </w:rPr>
        <w:t>s</w:t>
      </w:r>
      <w:r>
        <w:rPr>
          <w:rFonts w:ascii="Times New Roman" w:eastAsia="新宋体" w:hAnsi="Times New Roman" w:hint="eastAsia"/>
          <w:szCs w:val="21"/>
        </w:rPr>
        <w:t>为</w:t>
      </w:r>
      <w:r>
        <w:rPr>
          <w:rFonts w:ascii="Times New Roman" w:eastAsia="新宋体" w:hAnsi="Times New Roman" w:hint="eastAsia"/>
          <w:szCs w:val="21"/>
        </w:rPr>
        <w:t>0.2m</w:t>
      </w:r>
      <w:r>
        <w:rPr>
          <w:rFonts w:ascii="Times New Roman" w:eastAsia="新宋体" w:hAnsi="Times New Roman" w:hint="eastAsia"/>
          <w:szCs w:val="21"/>
        </w:rPr>
        <w:t>．物块重</w:t>
      </w:r>
      <w:r>
        <w:rPr>
          <w:rFonts w:ascii="Times New Roman" w:eastAsia="新宋体" w:hAnsi="Times New Roman" w:hint="eastAsia"/>
          <w:szCs w:val="21"/>
        </w:rPr>
        <w:t>G</w:t>
      </w:r>
      <w:r>
        <w:rPr>
          <w:rFonts w:ascii="Times New Roman" w:eastAsia="新宋体" w:hAnsi="Times New Roman" w:hint="eastAsia"/>
          <w:szCs w:val="21"/>
        </w:rPr>
        <w:t>为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1.5N</w:t>
      </w:r>
      <w:r>
        <w:rPr>
          <w:rFonts w:ascii="Times New Roman" w:eastAsia="新宋体" w:hAnsi="Times New Roman" w:hint="eastAsia"/>
          <w:szCs w:val="21"/>
        </w:rPr>
        <w:t>，物块上升的高度</w:t>
      </w:r>
      <w:r>
        <w:rPr>
          <w:rFonts w:ascii="Times New Roman" w:eastAsia="新宋体" w:hAnsi="Times New Roman" w:hint="eastAsia"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为</w:t>
      </w:r>
      <w:r>
        <w:rPr>
          <w:rFonts w:ascii="Times New Roman" w:eastAsia="新宋体" w:hAnsi="Times New Roman" w:hint="eastAsia"/>
          <w:szCs w:val="21"/>
        </w:rPr>
        <w:t>0.3m</w:t>
      </w:r>
      <w:r>
        <w:rPr>
          <w:rFonts w:ascii="Times New Roman" w:eastAsia="新宋体" w:hAnsi="Times New Roman" w:hint="eastAsia"/>
          <w:szCs w:val="21"/>
        </w:rPr>
        <w:t>，则杠杆的机械效率为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%</w:t>
      </w:r>
      <w:r>
        <w:rPr>
          <w:rFonts w:ascii="Times New Roman" w:eastAsia="新宋体" w:hAnsi="Times New Roman" w:hint="eastAsia"/>
          <w:szCs w:val="21"/>
        </w:rPr>
        <w:t>，使用该杠杆做额外功的一个原因是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200318" cy="1324160"/>
            <wp:effectExtent l="0" t="0" r="0" b="0"/>
            <wp:docPr id="5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318" cy="132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1967">
        <w:rPr>
          <w:rFonts w:hint="eastAsia"/>
        </w:rPr>
        <w:t xml:space="preserve">        </w:t>
      </w:r>
      <w:r w:rsidR="006A1967"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 wp14:anchorId="7C1C2F47" wp14:editId="604EB80B">
            <wp:extent cx="3032516" cy="2219325"/>
            <wp:effectExtent l="0" t="0" r="0" b="0"/>
            <wp:docPr id="6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3501" cy="222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11</w:t>
      </w:r>
      <w:r>
        <w:rPr>
          <w:rFonts w:ascii="Times New Roman" w:eastAsia="新宋体" w:hAnsi="Times New Roman" w:hint="eastAsia"/>
          <w:szCs w:val="21"/>
        </w:rPr>
        <w:t>．小明和小红在测定滑轮组机械效率的实验中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）滑轮组所挂的重物的重量为</w:t>
      </w:r>
      <w:r>
        <w:rPr>
          <w:rFonts w:ascii="Times New Roman" w:eastAsia="新宋体" w:hAnsi="Times New Roman" w:hint="eastAsia"/>
          <w:szCs w:val="21"/>
        </w:rPr>
        <w:t>3.6N</w:t>
      </w:r>
      <w:r>
        <w:rPr>
          <w:rFonts w:ascii="Times New Roman" w:eastAsia="新宋体" w:hAnsi="Times New Roman" w:hint="eastAsia"/>
          <w:szCs w:val="21"/>
        </w:rPr>
        <w:t>，如图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所示重物从原来图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的位置被提升到图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的位置，在提升过程中应使弹簧测力计竖直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上升。弹簧测力计的示数如图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所示，则滑轮组绳子自由端受到的拉力是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，滑轮组的机械效率是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%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）小明想进一步探究物重对滑轮组机械效率的影响，于是另外找来了三个物块，其中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重</w:t>
      </w:r>
      <w:r>
        <w:rPr>
          <w:rFonts w:ascii="Times New Roman" w:eastAsia="新宋体" w:hAnsi="Times New Roman" w:hint="eastAsia"/>
          <w:szCs w:val="21"/>
        </w:rPr>
        <w:t>5N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重</w:t>
      </w:r>
      <w:r>
        <w:rPr>
          <w:rFonts w:ascii="Times New Roman" w:eastAsia="新宋体" w:hAnsi="Times New Roman" w:hint="eastAsia"/>
          <w:szCs w:val="21"/>
        </w:rPr>
        <w:t>8N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重</w:t>
      </w:r>
      <w:r>
        <w:rPr>
          <w:rFonts w:ascii="Times New Roman" w:eastAsia="新宋体" w:hAnsi="Times New Roman" w:hint="eastAsia"/>
          <w:szCs w:val="21"/>
        </w:rPr>
        <w:t>12N</w:t>
      </w:r>
      <w:r>
        <w:rPr>
          <w:rFonts w:ascii="Times New Roman" w:eastAsia="新宋体" w:hAnsi="Times New Roman" w:hint="eastAsia"/>
          <w:szCs w:val="21"/>
        </w:rPr>
        <w:t>，小红一眼看出其中有一个物块不能利用现有的实验装置完成实验，你认为不能完成实验的是物块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”、“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”或“</w:t>
      </w: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”），原因是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。（忽略绳重及一切摩擦）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）在完成实验后，他们发现：同一滑轮组的机械效率随着物重的增加而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</w:t>
      </w:r>
      <w:r>
        <w:rPr>
          <w:rFonts w:ascii="Times New Roman" w:eastAsia="新宋体" w:hAnsi="Times New Roman" w:hint="eastAsia"/>
          <w:szCs w:val="21"/>
        </w:rPr>
        <w:lastRenderedPageBreak/>
        <w:t>填“变大”或“变小”）。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12</w:t>
      </w:r>
      <w:r>
        <w:rPr>
          <w:rFonts w:ascii="Times New Roman" w:eastAsia="新宋体" w:hAnsi="Times New Roman" w:hint="eastAsia"/>
          <w:szCs w:val="21"/>
        </w:rPr>
        <w:t>．互联网作为一种信息交流平台，给我们的生活带来很多便利，得益于光导纤维的发明，利用光导纤维传输信息实际上是光的一种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（选填“反射”或“折射”）现象。如图所示是一款使用</w:t>
      </w:r>
      <w:r>
        <w:rPr>
          <w:rFonts w:ascii="Times New Roman" w:eastAsia="新宋体" w:hAnsi="Times New Roman" w:hint="eastAsia"/>
          <w:szCs w:val="21"/>
        </w:rPr>
        <w:t>WiFi</w:t>
      </w:r>
      <w:r>
        <w:rPr>
          <w:rFonts w:ascii="Times New Roman" w:eastAsia="新宋体" w:hAnsi="Times New Roman" w:hint="eastAsia"/>
          <w:szCs w:val="21"/>
        </w:rPr>
        <w:t>的监控装置，安装在家中通过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（选填“超声波”或“电磁波”）与主人手机进行连接，实现远程监控。被监控的物体经摄像头中的凸透镜成倒立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（选填“放大”或“缩小”）的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像。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1247949" cy="1276528"/>
            <wp:effectExtent l="0" t="0" r="0" b="0"/>
            <wp:docPr id="7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7949" cy="1276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52" w:rsidRDefault="009D26FC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四．实验探究题（共</w:t>
      </w:r>
      <w:r>
        <w:rPr>
          <w:rFonts w:ascii="Times New Roman" w:eastAsia="新宋体" w:hAnsi="Times New Roman" w:hint="eastAsia"/>
          <w:b/>
          <w:szCs w:val="21"/>
        </w:rPr>
        <w:t>5</w:t>
      </w:r>
      <w:r>
        <w:rPr>
          <w:rFonts w:ascii="Times New Roman" w:eastAsia="新宋体" w:hAnsi="Times New Roman" w:hint="eastAsia"/>
          <w:b/>
          <w:szCs w:val="21"/>
        </w:rPr>
        <w:t>小题）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13</w:t>
      </w:r>
      <w:r>
        <w:rPr>
          <w:rFonts w:ascii="Times New Roman" w:eastAsia="新宋体" w:hAnsi="Times New Roman" w:hint="eastAsia"/>
          <w:szCs w:val="21"/>
        </w:rPr>
        <w:t>．如图，某实验小组做“探究滑动摩擦力的大小与哪些因素有关”的实验。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）在实验过程中，拉动木块前，应首先对测力计进行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。用弹簧测力计沿水平方向拉动木块使其在水平桌面做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运动，根据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条件可知，此时木块所受滑动摩擦力的大小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弹簧测力计的示数（选填“大于”“小于”或“等于”），并完成表格数据，这种测摩擦力的方法是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（选填“直接“或“间接“）测量法；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）甲、乙两图是为了验证：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相同时，滑动摩擦力大小与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大小的关系；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）小华在探究“滑动摩擦力的大小与压力的大小关系”时，利用图乙、丙两组数据比较得出“压力越大，滑动摩擦力就越大”的结论。你认为他对比这两组数据就得出这个结论中否正确？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，你的理由是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；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）由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两图可探究出滑动摩擦力的大小与接触面的粗糙程度有关；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5</w:t>
      </w:r>
      <w:r>
        <w:rPr>
          <w:rFonts w:ascii="Times New Roman" w:eastAsia="新宋体" w:hAnsi="Times New Roman" w:hint="eastAsia"/>
          <w:szCs w:val="21"/>
        </w:rPr>
        <w:t>）若甲装置中，木块在运动过程中拉力突然变大，滑动摩擦力将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（选填“变大”“变小”或“不变”）；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6</w:t>
      </w:r>
      <w:r>
        <w:rPr>
          <w:rFonts w:ascii="Times New Roman" w:eastAsia="新宋体" w:hAnsi="Times New Roman" w:hint="eastAsia"/>
          <w:szCs w:val="21"/>
        </w:rPr>
        <w:t>）设想一下，如果实验中木板的表面绝对光滑，去掉拉力后，运动的木块将在木板上做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；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7</w:t>
      </w:r>
      <w:r>
        <w:rPr>
          <w:rFonts w:ascii="Times New Roman" w:eastAsia="新宋体" w:hAnsi="Times New Roman" w:hint="eastAsia"/>
          <w:szCs w:val="21"/>
        </w:rPr>
        <w:t>）小明利用图甲实验装置探究摩擦力的大小与接触面积大小的关系，需再把木块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放，并按正确的方法拉动木块，发现两次弹簧测力计的示数相等。从而得出：滑动摩擦力的大小与接触面积的大小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；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lastRenderedPageBreak/>
        <w:drawing>
          <wp:inline distT="0" distB="0" distL="0" distR="0">
            <wp:extent cx="4505325" cy="1362075"/>
            <wp:effectExtent l="0" t="0" r="0" b="0"/>
            <wp:docPr id="8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5954" cy="13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14</w:t>
      </w:r>
      <w:r>
        <w:rPr>
          <w:rFonts w:ascii="Times New Roman" w:eastAsia="新宋体" w:hAnsi="Times New Roman" w:hint="eastAsia"/>
          <w:szCs w:val="21"/>
        </w:rPr>
        <w:t>．用功率、规格相同的电加热器、玻璃杯、温度计比较水和食用油的吸热能力。如图，请回答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）应该控制两个相同的玻璃杯内装的水和食用油的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（选填“质量”或“体积”）相同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）选用规格相同的电加热器的目的是使其在相同时间内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）小明用相同的电加热器加热，每隔相同的时间记录一次温度，其中某时刻的温度如图温度计所示数为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℃，小明最终通过实验汇总得到如下数据：</w:t>
      </w:r>
    </w:p>
    <w:tbl>
      <w:tblPr>
        <w:tblW w:w="0" w:type="auto"/>
        <w:tblInd w:w="280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10"/>
        <w:gridCol w:w="1710"/>
        <w:gridCol w:w="1710"/>
        <w:gridCol w:w="1710"/>
        <w:gridCol w:w="1710"/>
      </w:tblGrid>
      <w:tr w:rsidR="00AA2352">
        <w:tc>
          <w:tcPr>
            <w:tcW w:w="11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物质</w:t>
            </w:r>
          </w:p>
        </w:tc>
        <w:tc>
          <w:tcPr>
            <w:tcW w:w="17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质量</w:t>
            </w:r>
            <w:r>
              <w:rPr>
                <w:rFonts w:ascii="Times New Roman" w:eastAsia="新宋体" w:hAnsi="Times New Roman" w:hint="eastAsia"/>
                <w:szCs w:val="21"/>
              </w:rPr>
              <w:t>/g</w:t>
            </w:r>
          </w:p>
        </w:tc>
        <w:tc>
          <w:tcPr>
            <w:tcW w:w="17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初始温度</w:t>
            </w:r>
            <w:r>
              <w:rPr>
                <w:rFonts w:ascii="Times New Roman" w:eastAsia="新宋体" w:hAnsi="Times New Roman" w:hint="eastAsia"/>
                <w:szCs w:val="21"/>
              </w:rPr>
              <w:t>/</w:t>
            </w:r>
            <w:r>
              <w:rPr>
                <w:rFonts w:ascii="Times New Roman" w:eastAsia="新宋体" w:hAnsi="Times New Roman" w:hint="eastAsia"/>
                <w:szCs w:val="21"/>
              </w:rPr>
              <w:t>℃</w:t>
            </w:r>
          </w:p>
        </w:tc>
        <w:tc>
          <w:tcPr>
            <w:tcW w:w="17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加热时间</w:t>
            </w:r>
            <w:r>
              <w:rPr>
                <w:rFonts w:ascii="Times New Roman" w:eastAsia="新宋体" w:hAnsi="Times New Roman" w:hint="eastAsia"/>
                <w:szCs w:val="21"/>
              </w:rPr>
              <w:t>/min</w:t>
            </w:r>
          </w:p>
        </w:tc>
        <w:tc>
          <w:tcPr>
            <w:tcW w:w="17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最后温度</w:t>
            </w:r>
            <w:r>
              <w:rPr>
                <w:rFonts w:ascii="Times New Roman" w:eastAsia="新宋体" w:hAnsi="Times New Roman" w:hint="eastAsia"/>
                <w:szCs w:val="21"/>
              </w:rPr>
              <w:t>/</w:t>
            </w:r>
            <w:r>
              <w:rPr>
                <w:rFonts w:ascii="Times New Roman" w:eastAsia="新宋体" w:hAnsi="Times New Roman" w:hint="eastAsia"/>
                <w:szCs w:val="21"/>
              </w:rPr>
              <w:t>℃</w:t>
            </w:r>
          </w:p>
        </w:tc>
      </w:tr>
      <w:tr w:rsidR="00AA2352">
        <w:tc>
          <w:tcPr>
            <w:tcW w:w="11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水</w:t>
            </w:r>
          </w:p>
        </w:tc>
        <w:tc>
          <w:tcPr>
            <w:tcW w:w="17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100</w:t>
            </w:r>
          </w:p>
        </w:tc>
        <w:tc>
          <w:tcPr>
            <w:tcW w:w="17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25</w:t>
            </w:r>
          </w:p>
        </w:tc>
        <w:tc>
          <w:tcPr>
            <w:tcW w:w="17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3</w:t>
            </w:r>
          </w:p>
        </w:tc>
        <w:tc>
          <w:tcPr>
            <w:tcW w:w="17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50</w:t>
            </w:r>
          </w:p>
        </w:tc>
      </w:tr>
      <w:tr w:rsidR="00AA2352">
        <w:tc>
          <w:tcPr>
            <w:tcW w:w="11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食用油</w:t>
            </w:r>
          </w:p>
        </w:tc>
        <w:tc>
          <w:tcPr>
            <w:tcW w:w="17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100</w:t>
            </w:r>
          </w:p>
        </w:tc>
        <w:tc>
          <w:tcPr>
            <w:tcW w:w="17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25</w:t>
            </w:r>
          </w:p>
        </w:tc>
        <w:tc>
          <w:tcPr>
            <w:tcW w:w="17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3</w:t>
            </w:r>
          </w:p>
        </w:tc>
        <w:tc>
          <w:tcPr>
            <w:tcW w:w="1710" w:type="dxa"/>
          </w:tcPr>
          <w:p w:rsidR="00AA2352" w:rsidRDefault="009D26FC">
            <w:pPr>
              <w:spacing w:line="360" w:lineRule="auto"/>
              <w:jc w:val="center"/>
            </w:pPr>
            <w:r>
              <w:rPr>
                <w:rFonts w:ascii="Times New Roman" w:eastAsia="新宋体" w:hAnsi="Times New Roman" w:hint="eastAsia"/>
                <w:szCs w:val="21"/>
              </w:rPr>
              <w:t>75</w:t>
            </w:r>
          </w:p>
        </w:tc>
      </w:tr>
    </w:tbl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分析实验数据，可以得到的初步结论是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）下列与水有关的实例中，与结论得出的这一特性无关的是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．让热水流过散热器供暖</w:t>
      </w:r>
      <w:r>
        <w:rPr>
          <w:rFonts w:ascii="Times New Roman" w:eastAsia="新宋体" w:hAnsi="Times New Roman" w:hint="eastAsia"/>
          <w:szCs w:val="21"/>
        </w:rPr>
        <w:t xml:space="preserve">     B</w:t>
      </w:r>
      <w:r>
        <w:rPr>
          <w:rFonts w:ascii="Times New Roman" w:eastAsia="新宋体" w:hAnsi="Times New Roman" w:hint="eastAsia"/>
          <w:szCs w:val="21"/>
        </w:rPr>
        <w:t>．用循环水冷却汽车发动机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．沿海地区昼夜温差较小</w:t>
      </w:r>
      <w:r>
        <w:rPr>
          <w:rFonts w:ascii="Times New Roman" w:eastAsia="新宋体" w:hAnsi="Times New Roman" w:hint="eastAsia"/>
          <w:szCs w:val="21"/>
        </w:rPr>
        <w:t xml:space="preserve">     D</w:t>
      </w:r>
      <w:r>
        <w:rPr>
          <w:rFonts w:ascii="Times New Roman" w:eastAsia="新宋体" w:hAnsi="Times New Roman" w:hint="eastAsia"/>
          <w:szCs w:val="21"/>
        </w:rPr>
        <w:t>．夏天在房间内洒水降温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5</w:t>
      </w:r>
      <w:r>
        <w:rPr>
          <w:rFonts w:ascii="Times New Roman" w:eastAsia="新宋体" w:hAnsi="Times New Roman" w:hint="eastAsia"/>
          <w:szCs w:val="21"/>
        </w:rPr>
        <w:t>）图中能合理反映该实验结果的图象是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（选填“甲”“乙”或“丙”）</w:t>
      </w:r>
    </w:p>
    <w:p w:rsidR="00AA2352" w:rsidRDefault="009D26FC" w:rsidP="006A1967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 wp14:anchorId="4E8AF8D6" wp14:editId="4478FC50">
            <wp:extent cx="3067050" cy="1161730"/>
            <wp:effectExtent l="0" t="0" r="0" b="0"/>
            <wp:docPr id="9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8323" cy="116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1967"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 wp14:anchorId="70746958" wp14:editId="3CFA3E78">
            <wp:extent cx="1983345" cy="1066800"/>
            <wp:effectExtent l="0" t="0" r="0" b="0"/>
            <wp:docPr id="10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5020" cy="1067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15</w:t>
      </w:r>
      <w:r>
        <w:rPr>
          <w:rFonts w:ascii="Times New Roman" w:eastAsia="新宋体" w:hAnsi="Times New Roman" w:hint="eastAsia"/>
          <w:szCs w:val="21"/>
        </w:rPr>
        <w:t>．在利用光具座进行凸透镜成像的实验探究中：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）如图甲所示，一束平行于凸透镜主光轴的光线经过凸透镜后，在光屏上形成了一个最小、最亮的光斑。由图可知，凸透镜对光线具有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作用，该凸透镜的焦距是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cm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）将蜡烛、凸透镜、光屏依次放在光具座上，点燃蜡烛后，无论怎样移动光屏都不能</w:t>
      </w:r>
      <w:r>
        <w:rPr>
          <w:rFonts w:ascii="Times New Roman" w:eastAsia="新宋体" w:hAnsi="Times New Roman" w:hint="eastAsia"/>
          <w:szCs w:val="21"/>
        </w:rPr>
        <w:lastRenderedPageBreak/>
        <w:t>在光屏上得到像，请你指出其中的原因是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）调整正确后，把烛焰放在距凸透镜</w:t>
      </w:r>
      <w:r>
        <w:rPr>
          <w:rFonts w:ascii="Times New Roman" w:eastAsia="新宋体" w:hAnsi="Times New Roman" w:hint="eastAsia"/>
          <w:szCs w:val="21"/>
        </w:rPr>
        <w:t>16cm</w:t>
      </w:r>
      <w:r>
        <w:rPr>
          <w:rFonts w:ascii="Times New Roman" w:eastAsia="新宋体" w:hAnsi="Times New Roman" w:hint="eastAsia"/>
          <w:szCs w:val="21"/>
        </w:rPr>
        <w:t>处时（如图乙），在凸透镜另一侧移动光屏，会在光屏上得到一个倒立、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的实像（填写像的性质），则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（填光学仪器）就是利用这一成像规律工作的。如果将蜡烛在乙图的基础上远离透镜，仍要在光屏上得到清晰的像，光屏应向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（选填“靠近”或“远离”）透镜的方向移动。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4258270" cy="1219370"/>
            <wp:effectExtent l="0" t="0" r="0" b="0"/>
            <wp:docPr id="11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8270" cy="121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16</w:t>
      </w:r>
      <w:r>
        <w:rPr>
          <w:rFonts w:ascii="Times New Roman" w:eastAsia="新宋体" w:hAnsi="Times New Roman" w:hint="eastAsia"/>
          <w:szCs w:val="21"/>
        </w:rPr>
        <w:t>．在探究动能大小与哪些因素有关的实验中：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）如图甲所示，小红先探究动能大小与质量关系，如果小车速度保持不变，让小车从斜面的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（填“同一”、“不同”）高度下滑，目的是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。通过比较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，可以比较小车具有的动能。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小磊认为去掉木块，利用粗糙且足够长的木板，通过比较小车在木板上运动的距离也能比较小车动能的大小，即运动的距离越远说明物体的动能越大。于是小磊通过在小车上加砝码来改变质量，得到如图乙所示的实验情形，据此她得出在速度相同的条件下，物体的动能与质量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（选填“有关”或“无关”），该结论是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的。（“正确”或“错误”）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）小磊在探究“动能大小与质量的关系”时将实验装置改进成如图丙所示，利用质量不同的铁球将弹簧压缩相同程度静止释放，撞击同一木块。该实验方案是否可行？答：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。理由是：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若按此方案操作，他会看到的现象是：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）小明在“探究动能大小与质量是否有关”时采用的方案是：让同一小车，从同一斜面的不同高度由静止释放，撞击水平面上的木块，发现：木块滑行的距离不一样远。根据这一现象，能做出以下哪个判断？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．动能大小与质量无关，一定与其他因素有关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．动能大小除了与质量有关外，一定还与其他因素有关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．不能判断物体动能大小是否与质量有关，动能大小一定与质量外的其他因素有关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lastRenderedPageBreak/>
        <w:drawing>
          <wp:inline distT="0" distB="0" distL="0" distR="0">
            <wp:extent cx="3648075" cy="1971675"/>
            <wp:effectExtent l="0" t="0" r="0" b="0"/>
            <wp:docPr id="12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8584" cy="19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17</w:t>
      </w:r>
      <w:r>
        <w:rPr>
          <w:rFonts w:ascii="Times New Roman" w:eastAsia="新宋体" w:hAnsi="Times New Roman" w:hint="eastAsia"/>
          <w:szCs w:val="21"/>
        </w:rPr>
        <w:t>．按照要求完成下列填空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）如图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所示，使玻璃板水平接触水面，然后稍稍用力向上拉玻璃板，弹簧测力计的读数将变大，原因是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）如图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所示，把气球放在钉板上，再把木板放在气球上，向木板上施加压力，气球变形但不会被钉板上的钉刺破，这是因为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）如图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所示，往</w:t>
      </w: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管中吹气，看到</w:t>
      </w: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管中的水面上升，说明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）如图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所示，两个烧瓶中装有不同液体，用相同阻值的镍铬合金丝加热，该实验是为了探究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（选填“电热大小的影响因素”或“不同物体的吸热能力”），热量的多少是由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反映的。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5029200" cy="1409330"/>
            <wp:effectExtent l="0" t="0" r="0" b="0"/>
            <wp:docPr id="13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903" cy="140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52" w:rsidRDefault="009D26FC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五．综合能力题（共</w:t>
      </w:r>
      <w:r>
        <w:rPr>
          <w:rFonts w:ascii="Times New Roman" w:eastAsia="新宋体" w:hAnsi="Times New Roman" w:hint="eastAsia"/>
          <w:b/>
          <w:szCs w:val="21"/>
        </w:rPr>
        <w:t>1</w:t>
      </w:r>
      <w:r>
        <w:rPr>
          <w:rFonts w:ascii="Times New Roman" w:eastAsia="新宋体" w:hAnsi="Times New Roman" w:hint="eastAsia"/>
          <w:b/>
          <w:szCs w:val="21"/>
        </w:rPr>
        <w:t>小题）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18</w:t>
      </w:r>
      <w:r>
        <w:rPr>
          <w:rFonts w:ascii="Times New Roman" w:eastAsia="新宋体" w:hAnsi="Times New Roman" w:hint="eastAsia"/>
          <w:szCs w:val="21"/>
        </w:rPr>
        <w:t>．阅读《共享单车》后回答。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共享单车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骑自行车出行有很多益处，不仅可以节能减排、缓解交通压力，而且骑车时，人需要消耗体能，可以强身健体。一个成年人在水平路面上骑车时所受阻力大约</w:t>
      </w:r>
      <w:r>
        <w:rPr>
          <w:rFonts w:ascii="Times New Roman" w:eastAsia="新宋体" w:hAnsi="Times New Roman" w:hint="eastAsia"/>
          <w:szCs w:val="21"/>
        </w:rPr>
        <w:t>20N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近年来，我国多个城市推出了多种新型共享单车，广州市的许多街道旁也随处可见，如图甲所示，这种单车外观结构简单，单车的质量约</w:t>
      </w:r>
      <w:r>
        <w:rPr>
          <w:rFonts w:ascii="Times New Roman" w:eastAsia="新宋体" w:hAnsi="Times New Roman" w:hint="eastAsia"/>
          <w:szCs w:val="21"/>
        </w:rPr>
        <w:t>25kg</w:t>
      </w:r>
      <w:r>
        <w:rPr>
          <w:rFonts w:ascii="Times New Roman" w:eastAsia="新宋体" w:hAnsi="Times New Roman" w:hint="eastAsia"/>
          <w:szCs w:val="21"/>
        </w:rPr>
        <w:t>，比普通自行车质量要大些。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单车的车锁内集成了嵌入式芯片、</w:t>
      </w:r>
      <w:r>
        <w:rPr>
          <w:rFonts w:ascii="Times New Roman" w:eastAsia="新宋体" w:hAnsi="Times New Roman" w:hint="eastAsia"/>
          <w:szCs w:val="21"/>
        </w:rPr>
        <w:t>GPS</w:t>
      </w:r>
      <w:r>
        <w:rPr>
          <w:rFonts w:ascii="Times New Roman" w:eastAsia="新宋体" w:hAnsi="Times New Roman" w:hint="eastAsia"/>
          <w:szCs w:val="21"/>
        </w:rPr>
        <w:t>定位模块和</w:t>
      </w:r>
      <w:r>
        <w:rPr>
          <w:rFonts w:ascii="Times New Roman" w:eastAsia="新宋体" w:hAnsi="Times New Roman" w:hint="eastAsia"/>
          <w:szCs w:val="21"/>
        </w:rPr>
        <w:t>SIM</w:t>
      </w:r>
      <w:r>
        <w:rPr>
          <w:rFonts w:ascii="Times New Roman" w:eastAsia="新宋体" w:hAnsi="Times New Roman" w:hint="eastAsia"/>
          <w:szCs w:val="21"/>
        </w:rPr>
        <w:t>卡等，便于监控单车的具体位置和状态。其工作原理如图乙所示。用户可使用手机下载单车</w:t>
      </w:r>
      <w:r>
        <w:rPr>
          <w:rFonts w:ascii="Times New Roman" w:eastAsia="新宋体" w:hAnsi="Times New Roman" w:hint="eastAsia"/>
          <w:szCs w:val="21"/>
        </w:rPr>
        <w:t>APP</w:t>
      </w:r>
      <w:r>
        <w:rPr>
          <w:rFonts w:ascii="Times New Roman" w:eastAsia="新宋体" w:hAnsi="Times New Roman" w:hint="eastAsia"/>
          <w:szCs w:val="21"/>
        </w:rPr>
        <w:t>，查看并找到单车的位</w:t>
      </w:r>
      <w:r>
        <w:rPr>
          <w:rFonts w:ascii="Times New Roman" w:eastAsia="新宋体" w:hAnsi="Times New Roman" w:hint="eastAsia"/>
          <w:szCs w:val="21"/>
        </w:rPr>
        <w:lastRenderedPageBreak/>
        <w:t>置，然后用手机扫描车身上的二维码，通过手机网络发送电磁波到云端请求解锁，云端收到请求后识别该车辆并发送解镇指令，单车执行解锁指令自动开锁，用户便可以开始骑行，手机</w:t>
      </w:r>
      <w:r>
        <w:rPr>
          <w:rFonts w:ascii="Times New Roman" w:eastAsia="新宋体" w:hAnsi="Times New Roman" w:hint="eastAsia"/>
          <w:szCs w:val="21"/>
        </w:rPr>
        <w:t>AP</w:t>
      </w:r>
      <w:r>
        <w:rPr>
          <w:rFonts w:ascii="Times New Roman" w:eastAsia="新宋体" w:hAnsi="Times New Roman" w:hint="eastAsia"/>
          <w:szCs w:val="21"/>
        </w:rPr>
        <w:t>就显示计时、计价等信息。此外，当用户在骑行过程中踩动脚踏板，可将机械能转化为电能，为车内蓄电池充电，以满足单车定位和自动开锁等过程中的用电需要。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请根据上述材料，回答下列问题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）此种单车和手机之间是利用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传递信息的，若此种单车使用的</w:t>
      </w:r>
      <w:r>
        <w:rPr>
          <w:rFonts w:ascii="Times New Roman" w:eastAsia="新宋体" w:hAnsi="Times New Roman" w:hint="eastAsia"/>
          <w:szCs w:val="21"/>
        </w:rPr>
        <w:t>GPS</w:t>
      </w:r>
      <w:r>
        <w:rPr>
          <w:rFonts w:ascii="Times New Roman" w:eastAsia="新宋体" w:hAnsi="Times New Roman" w:hint="eastAsia"/>
          <w:szCs w:val="21"/>
        </w:rPr>
        <w:t>信号的频率是</w:t>
      </w:r>
      <w:r>
        <w:rPr>
          <w:rFonts w:ascii="Times New Roman" w:eastAsia="新宋体" w:hAnsi="Times New Roman" w:hint="eastAsia"/>
          <w:szCs w:val="21"/>
        </w:rPr>
        <w:t>1800GHz</w:t>
      </w:r>
      <w:r>
        <w:rPr>
          <w:rFonts w:ascii="Times New Roman" w:eastAsia="新宋体" w:hAnsi="Times New Roman" w:hint="eastAsia"/>
          <w:szCs w:val="21"/>
        </w:rPr>
        <w:t>，而手机中蓝牙通信信号（电磁波）的频率是</w:t>
      </w:r>
      <w:r>
        <w:rPr>
          <w:rFonts w:ascii="Times New Roman" w:eastAsia="新宋体" w:hAnsi="Times New Roman" w:hint="eastAsia"/>
          <w:szCs w:val="21"/>
        </w:rPr>
        <w:t>25GHz</w:t>
      </w:r>
      <w:r>
        <w:rPr>
          <w:rFonts w:ascii="Times New Roman" w:eastAsia="新宋体" w:hAnsi="Times New Roman" w:hint="eastAsia"/>
          <w:szCs w:val="21"/>
        </w:rPr>
        <w:t>，则该</w:t>
      </w:r>
      <w:r>
        <w:rPr>
          <w:rFonts w:ascii="Times New Roman" w:eastAsia="新宋体" w:hAnsi="Times New Roman" w:hint="eastAsia"/>
          <w:szCs w:val="21"/>
        </w:rPr>
        <w:t>GPS</w:t>
      </w:r>
      <w:r>
        <w:rPr>
          <w:rFonts w:ascii="Times New Roman" w:eastAsia="新宋体" w:hAnsi="Times New Roman" w:hint="eastAsia"/>
          <w:szCs w:val="21"/>
        </w:rPr>
        <w:t>信号的波长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手机蓝牙通信信号的波长（选填“大于“或“小于”）。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）单车在骑行过程中可将机械能转化为电能，是利用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现象实现的。乐乐某次扫码后骑行</w:t>
      </w:r>
      <w:r>
        <w:rPr>
          <w:rFonts w:ascii="Times New Roman" w:eastAsia="新宋体" w:hAnsi="Times New Roman" w:hint="eastAsia"/>
          <w:szCs w:val="21"/>
        </w:rPr>
        <w:t>8km</w:t>
      </w:r>
      <w:r>
        <w:rPr>
          <w:rFonts w:ascii="Times New Roman" w:eastAsia="新宋体" w:hAnsi="Times New Roman" w:hint="eastAsia"/>
          <w:szCs w:val="21"/>
        </w:rPr>
        <w:t>，耗时</w:t>
      </w:r>
      <w:r>
        <w:rPr>
          <w:rFonts w:ascii="Times New Roman" w:eastAsia="新宋体" w:hAnsi="Times New Roman" w:hint="eastAsia"/>
          <w:szCs w:val="21"/>
        </w:rPr>
        <w:t>30min</w:t>
      </w:r>
      <w:r>
        <w:rPr>
          <w:rFonts w:ascii="Times New Roman" w:eastAsia="新宋体" w:hAnsi="Times New Roman" w:hint="eastAsia"/>
          <w:szCs w:val="21"/>
        </w:rPr>
        <w:t>，此次骑行的平均速度为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km/h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）一个成年人在水平路面上以正常的速度保持匀速骑行半小时，消耗的能量最接近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A.2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Cs w:val="21"/>
        </w:rPr>
        <w:t>J B.2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5</w:t>
      </w:r>
      <w:r>
        <w:rPr>
          <w:rFonts w:ascii="Times New Roman" w:eastAsia="新宋体" w:hAnsi="Times New Roman" w:hint="eastAsia"/>
          <w:szCs w:val="21"/>
        </w:rPr>
        <w:t>J C.2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7</w:t>
      </w:r>
      <w:r>
        <w:rPr>
          <w:rFonts w:ascii="Times New Roman" w:eastAsia="新宋体" w:hAnsi="Times New Roman" w:hint="eastAsia"/>
          <w:szCs w:val="21"/>
        </w:rPr>
        <w:t>J D.2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9</w:t>
      </w:r>
      <w:r>
        <w:rPr>
          <w:rFonts w:ascii="Times New Roman" w:eastAsia="新宋体" w:hAnsi="Times New Roman" w:hint="eastAsia"/>
          <w:szCs w:val="21"/>
        </w:rPr>
        <w:t>J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）乐乐放学回家途中把自行车骑得飞快，妈妈看见后警告他说“以后骑自行车慢点，不然很危险”，是因为质量一定时，速度越大，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越大，行驶中危险性大。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drawing>
          <wp:inline distT="0" distB="0" distL="0" distR="0">
            <wp:extent cx="3467100" cy="1382713"/>
            <wp:effectExtent l="0" t="0" r="0" b="0"/>
            <wp:docPr id="14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7584" cy="1382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52" w:rsidRDefault="009D26FC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六．解答题（共</w:t>
      </w:r>
      <w:r>
        <w:rPr>
          <w:rFonts w:ascii="Times New Roman" w:eastAsia="新宋体" w:hAnsi="Times New Roman" w:hint="eastAsia"/>
          <w:b/>
          <w:szCs w:val="21"/>
        </w:rPr>
        <w:t>2</w:t>
      </w:r>
      <w:r>
        <w:rPr>
          <w:rFonts w:ascii="Times New Roman" w:eastAsia="新宋体" w:hAnsi="Times New Roman" w:hint="eastAsia"/>
          <w:b/>
          <w:szCs w:val="21"/>
        </w:rPr>
        <w:t>小题）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19</w:t>
      </w:r>
      <w:r>
        <w:rPr>
          <w:rFonts w:ascii="Times New Roman" w:eastAsia="新宋体" w:hAnsi="Times New Roman" w:hint="eastAsia"/>
          <w:szCs w:val="21"/>
        </w:rPr>
        <w:t>．太阳能路灯的灯杆顶端是太阳能电池板，它能将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能转化为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能，并向灯杆下方的蓄电池充电，将电能转化为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能储存起来，供夜晚路灯照明。若在一定时间内，太阳光辐射到该太阳能电池板的能量为</w:t>
      </w:r>
      <w:r>
        <w:rPr>
          <w:rFonts w:ascii="Times New Roman" w:eastAsia="新宋体" w:hAnsi="Times New Roman" w:hint="eastAsia"/>
          <w:szCs w:val="21"/>
        </w:rPr>
        <w:t>2.7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7</w:t>
      </w:r>
      <w:r>
        <w:rPr>
          <w:rFonts w:ascii="Times New Roman" w:eastAsia="新宋体" w:hAnsi="Times New Roman" w:hint="eastAsia"/>
          <w:szCs w:val="21"/>
        </w:rPr>
        <w:t>J</w:t>
      </w:r>
      <w:r>
        <w:rPr>
          <w:rFonts w:ascii="Times New Roman" w:eastAsia="新宋体" w:hAnsi="Times New Roman" w:hint="eastAsia"/>
          <w:szCs w:val="21"/>
        </w:rPr>
        <w:t>，这与完全燃烧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kg</w:t>
      </w:r>
      <w:r>
        <w:rPr>
          <w:rFonts w:ascii="Times New Roman" w:eastAsia="新宋体" w:hAnsi="Times New Roman" w:hint="eastAsia"/>
          <w:szCs w:val="21"/>
        </w:rPr>
        <w:t>的煤放出的热量相当；这些能量经转化后，可供功率为</w:t>
      </w:r>
      <w:r>
        <w:rPr>
          <w:rFonts w:ascii="Times New Roman" w:eastAsia="新宋体" w:hAnsi="Times New Roman" w:hint="eastAsia"/>
          <w:szCs w:val="21"/>
        </w:rPr>
        <w:t>35W</w:t>
      </w:r>
      <w:r>
        <w:rPr>
          <w:rFonts w:ascii="Times New Roman" w:eastAsia="新宋体" w:hAnsi="Times New Roman" w:hint="eastAsia"/>
          <w:szCs w:val="21"/>
        </w:rPr>
        <w:t>的路灯工作</w:t>
      </w:r>
      <w:r>
        <w:rPr>
          <w:rFonts w:ascii="Times New Roman" w:eastAsia="新宋体" w:hAnsi="Times New Roman" w:hint="eastAsia"/>
          <w:szCs w:val="21"/>
        </w:rPr>
        <w:t>60h</w:t>
      </w:r>
      <w:r>
        <w:rPr>
          <w:rFonts w:ascii="Times New Roman" w:eastAsia="新宋体" w:hAnsi="Times New Roman" w:hint="eastAsia"/>
          <w:szCs w:val="21"/>
        </w:rPr>
        <w:t>，那么该太阳能路灯的能量转化效率是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%</w:t>
      </w:r>
      <w:r>
        <w:rPr>
          <w:rFonts w:ascii="Times New Roman" w:eastAsia="新宋体" w:hAnsi="Times New Roman" w:hint="eastAsia"/>
          <w:szCs w:val="21"/>
        </w:rPr>
        <w:t>（煤的热值为</w:t>
      </w:r>
      <w:r>
        <w:rPr>
          <w:rFonts w:ascii="Times New Roman" w:eastAsia="新宋体" w:hAnsi="Times New Roman" w:hint="eastAsia"/>
          <w:szCs w:val="21"/>
        </w:rPr>
        <w:t>3.0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7</w:t>
      </w:r>
      <w:r>
        <w:rPr>
          <w:rFonts w:ascii="Times New Roman" w:eastAsia="新宋体" w:hAnsi="Times New Roman" w:hint="eastAsia"/>
          <w:szCs w:val="21"/>
        </w:rPr>
        <w:t>J/kg</w:t>
      </w:r>
      <w:r>
        <w:rPr>
          <w:rFonts w:ascii="Times New Roman" w:eastAsia="新宋体" w:hAnsi="Times New Roman" w:hint="eastAsia"/>
          <w:szCs w:val="21"/>
        </w:rPr>
        <w:t>）。</w:t>
      </w:r>
    </w:p>
    <w:p w:rsidR="00AA2352" w:rsidRDefault="009D26FC" w:rsidP="00BF519A">
      <w:pPr>
        <w:spacing w:line="360" w:lineRule="auto"/>
        <w:ind w:left="273" w:hangingChars="130" w:hanging="273"/>
      </w:pPr>
      <w:r>
        <w:rPr>
          <w:rFonts w:ascii="Times New Roman" w:eastAsia="新宋体" w:hAnsi="Times New Roman" w:hint="eastAsia"/>
          <w:szCs w:val="21"/>
        </w:rPr>
        <w:t>20</w:t>
      </w:r>
      <w:r>
        <w:rPr>
          <w:rFonts w:ascii="Times New Roman" w:eastAsia="新宋体" w:hAnsi="Times New Roman" w:hint="eastAsia"/>
          <w:szCs w:val="21"/>
        </w:rPr>
        <w:t>．黎明同学在测量一块不规则的小石块的密度时，由于没有合适的量筒，于是他就利用一个烧杯、天平和水按下列步骤测出了小石块的密度。请将他的步骤补充完整。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noProof/>
          <w:szCs w:val="21"/>
        </w:rPr>
        <w:lastRenderedPageBreak/>
        <w:drawing>
          <wp:inline distT="0" distB="0" distL="0" distR="0">
            <wp:extent cx="3038475" cy="1530629"/>
            <wp:effectExtent l="0" t="0" r="0" b="0"/>
            <wp:docPr id="15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9792" cy="153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1</w:t>
      </w:r>
      <w:r>
        <w:rPr>
          <w:rFonts w:ascii="Times New Roman" w:eastAsia="新宋体" w:hAnsi="Times New Roman" w:hint="eastAsia"/>
          <w:szCs w:val="21"/>
        </w:rPr>
        <w:t>）将托盘天平放在水平台上，调节天平平衡后，用天平测量小石块的质量。天平再平衡时，右盘中的砝码和标尺上的游码如图甲所示，则小石块的质量为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g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szCs w:val="21"/>
        </w:rPr>
        <w:t>）如图乙所示。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．往烧杯中加入适量的水，把小石块浸没，在水面到达的位置做上标记；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．取出小石块，测得烧杯和水的总质量为</w:t>
      </w:r>
      <w:r>
        <w:rPr>
          <w:rFonts w:ascii="Times New Roman" w:eastAsia="新宋体" w:hAnsi="Times New Roman" w:hint="eastAsia"/>
          <w:szCs w:val="21"/>
        </w:rPr>
        <w:t>122g</w:t>
      </w:r>
      <w:r>
        <w:rPr>
          <w:rFonts w:ascii="Times New Roman" w:eastAsia="新宋体" w:hAnsi="Times New Roman" w:hint="eastAsia"/>
          <w:szCs w:val="21"/>
        </w:rPr>
        <w:t>；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．往烧杯中加水，直到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，再测出此时烧杯和水的总质量为</w:t>
      </w:r>
      <w:r>
        <w:rPr>
          <w:rFonts w:ascii="Times New Roman" w:eastAsia="新宋体" w:hAnsi="Times New Roman" w:hint="eastAsia"/>
          <w:szCs w:val="21"/>
        </w:rPr>
        <w:t>142g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Cs w:val="21"/>
        </w:rPr>
        <w:t>）计算出小石块的体积为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9D26FC" w:rsidP="00BF519A">
      <w:pPr>
        <w:spacing w:line="360" w:lineRule="auto"/>
        <w:ind w:leftChars="130" w:left="273"/>
      </w:pP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szCs w:val="21"/>
        </w:rPr>
        <w:t>）用密度公式计算出小石块的密度为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  <w:u w:val="single"/>
        </w:rPr>
        <w:t xml:space="preserve">   </w:t>
      </w:r>
      <w:r>
        <w:rPr>
          <w:rFonts w:ascii="Times New Roman" w:eastAsia="新宋体" w:hAnsi="Times New Roman" w:hint="eastAsia"/>
          <w:szCs w:val="21"/>
          <w:u w:val="single"/>
        </w:rPr>
        <w:t xml:space="preserve">　</w:t>
      </w:r>
      <w:r>
        <w:rPr>
          <w:rFonts w:ascii="Times New Roman" w:eastAsia="新宋体" w:hAnsi="Times New Roman" w:hint="eastAsia"/>
          <w:szCs w:val="21"/>
        </w:rPr>
        <w:t>kg/m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Cs w:val="21"/>
        </w:rPr>
        <w:t>。</w:t>
      </w:r>
    </w:p>
    <w:p w:rsidR="00AA2352" w:rsidRDefault="00AA2352" w:rsidP="000D180F">
      <w:pPr>
        <w:widowControl/>
        <w:spacing w:line="360" w:lineRule="auto"/>
        <w:jc w:val="left"/>
      </w:pPr>
      <w:bookmarkStart w:id="0" w:name="_GoBack"/>
      <w:bookmarkEnd w:id="0"/>
    </w:p>
    <w:sectPr w:rsidR="00AA2352" w:rsidSect="001B7693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40" w:right="1800" w:bottom="1440" w:left="1800" w:header="851" w:footer="992" w:gutter="0"/>
      <w:pgNumType w:chapStyle="5" w:chapSep="colon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200" w:rsidRDefault="001C6200">
      <w:r>
        <w:separator/>
      </w:r>
    </w:p>
  </w:endnote>
  <w:endnote w:type="continuationSeparator" w:id="0">
    <w:p w:rsidR="001C6200" w:rsidRDefault="001C6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353" w:rsidRDefault="0087635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693" w:rsidRDefault="000C69CB">
    <w:pPr>
      <w:pStyle w:val="a4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 w:rsidR="000D180F">
      <w:rPr>
        <w:b/>
        <w:bCs/>
        <w:noProof/>
      </w:rPr>
      <w:t>8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 w:rsidR="000D180F">
      <w:rPr>
        <w:b/>
        <w:bCs/>
        <w:noProof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 w:rsidRDefault="001C6200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353" w:rsidRDefault="0087635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200" w:rsidRDefault="001C6200">
      <w:r>
        <w:separator/>
      </w:r>
    </w:p>
  </w:footnote>
  <w:footnote w:type="continuationSeparator" w:id="0">
    <w:p w:rsidR="001C6200" w:rsidRDefault="001C62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353" w:rsidRDefault="0087635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70D" w:rsidRDefault="001C6200" w:rsidP="00E66D4E">
    <w:pPr>
      <w:pStyle w:val="a3"/>
      <w:pBdr>
        <w:bottom w:val="none" w:sz="0" w:space="0" w:color="auto"/>
      </w:pBdr>
      <w:tabs>
        <w:tab w:val="clear" w:pos="4153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353" w:rsidRDefault="0087635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C09DF"/>
    <w:rsid w:val="00005D46"/>
    <w:rsid w:val="00017B8B"/>
    <w:rsid w:val="0003414B"/>
    <w:rsid w:val="00045DBC"/>
    <w:rsid w:val="0006204B"/>
    <w:rsid w:val="000A7BDA"/>
    <w:rsid w:val="000B638B"/>
    <w:rsid w:val="000C69CB"/>
    <w:rsid w:val="000D180F"/>
    <w:rsid w:val="000D3247"/>
    <w:rsid w:val="000D4735"/>
    <w:rsid w:val="00157C29"/>
    <w:rsid w:val="00173E50"/>
    <w:rsid w:val="001C6200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6A1967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26FC"/>
    <w:rsid w:val="009D3C9F"/>
    <w:rsid w:val="009D5703"/>
    <w:rsid w:val="009E313F"/>
    <w:rsid w:val="009E5B42"/>
    <w:rsid w:val="00A3342F"/>
    <w:rsid w:val="00A3474F"/>
    <w:rsid w:val="00A77BE5"/>
    <w:rsid w:val="00A946AA"/>
    <w:rsid w:val="00AA2352"/>
    <w:rsid w:val="00AA5735"/>
    <w:rsid w:val="00AB4574"/>
    <w:rsid w:val="00AC09DF"/>
    <w:rsid w:val="00AE6C6A"/>
    <w:rsid w:val="00AF67F7"/>
    <w:rsid w:val="00B10A7E"/>
    <w:rsid w:val="00BB63FE"/>
    <w:rsid w:val="00BD36DE"/>
    <w:rsid w:val="00BF519A"/>
    <w:rsid w:val="00C41F09"/>
    <w:rsid w:val="00CA4519"/>
    <w:rsid w:val="00CC12A9"/>
    <w:rsid w:val="00CE1AA8"/>
    <w:rsid w:val="00D04724"/>
    <w:rsid w:val="00D07D40"/>
    <w:rsid w:val="00D443F7"/>
    <w:rsid w:val="00D7554B"/>
    <w:rsid w:val="00D97DBC"/>
    <w:rsid w:val="00DC38EC"/>
    <w:rsid w:val="00DD0C5A"/>
    <w:rsid w:val="00E9089D"/>
    <w:rsid w:val="00F02182"/>
    <w:rsid w:val="00F809D3"/>
    <w:rsid w:val="00FD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D3C6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D3C6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D3C6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D3C68"/>
    <w:rPr>
      <w:sz w:val="18"/>
      <w:szCs w:val="18"/>
    </w:rPr>
  </w:style>
  <w:style w:type="character" w:styleId="a6">
    <w:name w:val="Hyperlink"/>
    <w:basedOn w:val="a0"/>
    <w:uiPriority w:val="99"/>
    <w:unhideWhenUsed/>
    <w:rsid w:val="00726C35"/>
    <w:rPr>
      <w:color w:val="0000FF" w:themeColor="hyperlink"/>
      <w:u w:val="single"/>
    </w:rPr>
  </w:style>
  <w:style w:type="paragraph" w:styleId="a7">
    <w:name w:val="No Spacing"/>
    <w:link w:val="Char2"/>
    <w:uiPriority w:val="1"/>
    <w:qFormat/>
    <w:rsid w:val="00FD376B"/>
    <w:rPr>
      <w:kern w:val="0"/>
      <w:sz w:val="22"/>
    </w:rPr>
  </w:style>
  <w:style w:type="character" w:customStyle="1" w:styleId="Char2">
    <w:name w:val="无间隔 Char"/>
    <w:basedOn w:val="a0"/>
    <w:link w:val="a7"/>
    <w:uiPriority w:val="1"/>
    <w:rsid w:val="00FD376B"/>
    <w:rPr>
      <w:kern w:val="0"/>
      <w:sz w:val="22"/>
    </w:rPr>
  </w:style>
  <w:style w:type="character" w:styleId="a8">
    <w:name w:val="Placeholder Text"/>
    <w:basedOn w:val="a0"/>
    <w:uiPriority w:val="99"/>
    <w:semiHidden/>
    <w:rsid w:val="000B638B"/>
    <w:rPr>
      <w:color w:val="808080"/>
    </w:rPr>
  </w:style>
  <w:style w:type="paragraph" w:styleId="a9">
    <w:name w:val="Date"/>
    <w:basedOn w:val="a"/>
    <w:next w:val="a"/>
    <w:link w:val="Char3"/>
    <w:uiPriority w:val="99"/>
    <w:semiHidden/>
    <w:unhideWhenUsed/>
    <w:rsid w:val="009D3C9F"/>
    <w:pPr>
      <w:ind w:leftChars="2500" w:left="100"/>
    </w:pPr>
  </w:style>
  <w:style w:type="character" w:customStyle="1" w:styleId="Char3">
    <w:name w:val="日期 Char"/>
    <w:basedOn w:val="a0"/>
    <w:link w:val="a9"/>
    <w:uiPriority w:val="99"/>
    <w:semiHidden/>
    <w:rsid w:val="009D3C9F"/>
  </w:style>
  <w:style w:type="table" w:styleId="aa">
    <w:name w:val="Table Grid"/>
    <w:basedOn w:val="a1"/>
    <w:uiPriority w:val="99"/>
    <w:rsid w:val="00494219"/>
    <w:tblPr>
      <w:tblCellMar>
        <w:left w:w="0" w:type="dxa"/>
        <w:right w:w="0" w:type="dxa"/>
      </w:tblCellMar>
    </w:tblPr>
  </w:style>
  <w:style w:type="paragraph" w:customStyle="1" w:styleId="ab">
    <w:rPr>
      <w:rFonts w:asci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09051-F32C-49F1-AE19-32C846DE6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835</Words>
  <Characters>4766</Characters>
  <Application>Microsoft Office Word</Application>
  <DocSecurity>0</DocSecurity>
  <Lines>39</Lines>
  <Paragraphs>11</Paragraphs>
  <ScaleCrop>false</ScaleCrop>
  <Company>菁优网</Company>
  <LinksUpToDate>false</LinksUpToDate>
  <CharactersWithSpaces>5590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2019年05月29日</dc:title>
  <dc:subject/>
  <dc:creator>©2010-2019 jyeoo.com</dc:creator>
  <cp:keywords>jyeoo,菁优网</cp:keywords>
  <dc:description/>
  <cp:lastModifiedBy>admin</cp:lastModifiedBy>
  <cp:revision>4</cp:revision>
  <cp:lastPrinted>2019-05-30T11:05:00Z</cp:lastPrinted>
  <dcterms:created xsi:type="dcterms:W3CDTF">2019-05-30T11:05:00Z</dcterms:created>
  <dcterms:modified xsi:type="dcterms:W3CDTF">2019-07-01T02:50:00Z</dcterms:modified>
</cp:coreProperties>
</file>