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133" w:rsidRPr="00DE3133" w:rsidRDefault="00DE3133" w:rsidP="00DE3133">
      <w:pPr>
        <w:pStyle w:val="a3"/>
        <w:shd w:val="clear" w:color="auto" w:fill="FFFFFF"/>
        <w:spacing w:before="0" w:beforeAutospacing="0" w:after="240" w:afterAutospacing="0"/>
        <w:ind w:firstLineChars="1000" w:firstLine="2960"/>
        <w:rPr>
          <w:rFonts w:ascii="微软雅黑" w:eastAsia="微软雅黑" w:hAnsi="微软雅黑" w:hint="eastAsia"/>
          <w:color w:val="444444"/>
          <w:spacing w:val="8"/>
          <w:sz w:val="28"/>
          <w:szCs w:val="28"/>
        </w:rPr>
      </w:pPr>
      <w:r w:rsidRPr="00DE3133">
        <w:rPr>
          <w:rFonts w:ascii="微软雅黑" w:eastAsia="微软雅黑" w:hAnsi="微软雅黑" w:hint="eastAsia"/>
          <w:color w:val="444444"/>
          <w:spacing w:val="8"/>
          <w:sz w:val="28"/>
          <w:szCs w:val="28"/>
        </w:rPr>
        <w:t>说说校园欺凌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ind w:firstLineChars="200" w:firstLine="512"/>
        <w:rPr>
          <w:rFonts w:ascii="微软雅黑" w:eastAsia="微软雅黑" w:hAnsi="微软雅黑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时有发生的校园欺凌让人痛心不已。</w:t>
      </w:r>
      <w:r w:rsidRPr="001848FB">
        <w:rPr>
          <w:rFonts w:ascii="微软雅黑" w:eastAsia="微软雅黑" w:hAnsi="微软雅黑" w:hint="eastAsia"/>
          <w:color w:val="444444"/>
          <w:spacing w:val="8"/>
        </w:rPr>
        <w:t>教育部近日公布了教育部联合中央综治办、最高人民法院、最高人民检察院、公安部等</w:t>
      </w:r>
      <w:proofErr w:type="gramStart"/>
      <w:r w:rsidRPr="001848FB">
        <w:rPr>
          <w:rFonts w:ascii="微软雅黑" w:eastAsia="微软雅黑" w:hAnsi="微软雅黑" w:hint="eastAsia"/>
          <w:color w:val="444444"/>
          <w:spacing w:val="8"/>
        </w:rPr>
        <w:t>九部门</w:t>
      </w:r>
      <w:proofErr w:type="gramEnd"/>
      <w:r w:rsidRPr="001848FB">
        <w:rPr>
          <w:rFonts w:ascii="微软雅黑" w:eastAsia="微软雅黑" w:hAnsi="微软雅黑" w:hint="eastAsia"/>
          <w:color w:val="444444"/>
          <w:spacing w:val="8"/>
        </w:rPr>
        <w:t>印发的《</w:t>
      </w:r>
      <w:r w:rsidRPr="001848FB">
        <w:rPr>
          <w:rStyle w:val="a4"/>
          <w:rFonts w:ascii="微软雅黑" w:eastAsia="微软雅黑" w:hAnsi="微软雅黑" w:hint="eastAsia"/>
          <w:color w:val="444444"/>
          <w:spacing w:val="8"/>
        </w:rPr>
        <w:t>关于防治中小学生欺凌和暴力的指导意见</w:t>
      </w:r>
      <w:r w:rsidRPr="001848FB">
        <w:rPr>
          <w:rFonts w:ascii="微软雅黑" w:eastAsia="微软雅黑" w:hAnsi="微软雅黑" w:hint="eastAsia"/>
          <w:color w:val="444444"/>
          <w:spacing w:val="8"/>
        </w:rPr>
        <w:t>》，要求加强教育预防、依法惩戒和综合治理，切实防治学生欺凌和暴力事件的发生。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遇到校园欺凌怎么办?不冲动不畏惧!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如何预防校园欺凌,应对校园欺凌的正确方法?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意见指出，少数地方学生之间欺凌和暴力问题仍时有发生，损害了学生身心健康，造成了不良社会影响，必须加强教育预防、依法惩戒和综合治理，切实防治学生欺凌和暴力事件的发生。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ind w:firstLineChars="200" w:firstLine="512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近年来校园欺凌发生的地域范围广泛，覆盖了绝大多数省份，频次密集，数量很大。据媒体此前统计，今年上半年，全国范围内被媒体曝光，备受舆论关注的校园暴力事件就多达20余起。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针对日趋严重的校园欺凌现象，官方这次就校园欺凌出台的防治“组合拳”包括了三大方面的11个举措，涵盖了预防、处置和远期的防治部署。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b/>
          <w:color w:val="444444"/>
          <w:spacing w:val="8"/>
        </w:rPr>
      </w:pPr>
      <w:r w:rsidRPr="001848FB">
        <w:rPr>
          <w:rStyle w:val="a4"/>
          <w:rFonts w:ascii="微软雅黑" w:eastAsia="微软雅黑" w:hAnsi="微软雅黑" w:hint="eastAsia"/>
          <w:b w:val="0"/>
          <w:color w:val="444444"/>
          <w:spacing w:val="8"/>
        </w:rPr>
        <w:t>给学校上“紧箍咒”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健全应急预案，禁止学生携管制刀</w:t>
      </w:r>
      <w:bookmarkStart w:id="0" w:name="_GoBack"/>
      <w:bookmarkEnd w:id="0"/>
      <w:r w:rsidRPr="001848FB">
        <w:rPr>
          <w:rFonts w:ascii="微软雅黑" w:eastAsia="微软雅黑" w:hAnsi="微软雅黑" w:hint="eastAsia"/>
          <w:color w:val="444444"/>
          <w:spacing w:val="8"/>
        </w:rPr>
        <w:t>具入校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lastRenderedPageBreak/>
        <w:t>这</w:t>
      </w:r>
      <w:proofErr w:type="gramStart"/>
      <w:r w:rsidRPr="001848FB">
        <w:rPr>
          <w:rFonts w:ascii="微软雅黑" w:eastAsia="微软雅黑" w:hAnsi="微软雅黑" w:hint="eastAsia"/>
          <w:color w:val="444444"/>
          <w:spacing w:val="8"/>
        </w:rPr>
        <w:t>次九部门</w:t>
      </w:r>
      <w:proofErr w:type="gramEnd"/>
      <w:r w:rsidRPr="001848FB">
        <w:rPr>
          <w:rFonts w:ascii="微软雅黑" w:eastAsia="微软雅黑" w:hAnsi="微软雅黑" w:hint="eastAsia"/>
          <w:color w:val="444444"/>
          <w:spacing w:val="8"/>
        </w:rPr>
        <w:t>发布举措，要求中小学校要制定防治学生欺凌和暴力工作制度，将其纳入学校安全工作统筹考虑，健全应急处置预案，建立早期预警、事中处理及事后干预等机制。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“特别要关注学生有无学习成绩突然下滑、精神恍惚、情绪反常、无故旷课等异常表现及产生的原因，对可能的欺凌和暴力行为做到早发现、早预防、早控制”。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《指导意见》还提出，严格落实值班、巡查制度，禁止学生携带管制刀具等危险物品进入学校，针对重点学生、重点区域、重点时段开展防治工作。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b/>
          <w:color w:val="444444"/>
          <w:spacing w:val="8"/>
        </w:rPr>
      </w:pPr>
      <w:r w:rsidRPr="001848FB">
        <w:rPr>
          <w:rStyle w:val="a4"/>
          <w:rFonts w:ascii="微软雅黑" w:eastAsia="微软雅黑" w:hAnsi="微软雅黑" w:hint="eastAsia"/>
          <w:b w:val="0"/>
          <w:color w:val="444444"/>
          <w:spacing w:val="8"/>
        </w:rPr>
        <w:t>校园周边是重点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b/>
          <w:color w:val="444444"/>
          <w:spacing w:val="8"/>
        </w:rPr>
      </w:pPr>
      <w:r w:rsidRPr="001848FB">
        <w:rPr>
          <w:rStyle w:val="a4"/>
          <w:rFonts w:ascii="微软雅黑" w:eastAsia="微软雅黑" w:hAnsi="微软雅黑" w:hint="eastAsia"/>
          <w:b w:val="0"/>
          <w:color w:val="444444"/>
          <w:spacing w:val="8"/>
        </w:rPr>
        <w:t>问题较多的学校周边设警务室或治安岗亭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很多校园欺凌事件并非发生在校园内，学校周边多是这类事件的频发地。在这次官方打出的“组合拳”中，强化校园周边治理的举措颇为重要。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《指导意见》要求进一步加强校园及周边地区社会治安防控体系建设，作为公共安全视频监控建设联网应用示范工作的重要内容，推进校园及周边地区公共安全视频监控系统全覆盖。</w:t>
      </w:r>
    </w:p>
    <w:p w:rsidR="00DE3133" w:rsidRPr="001848FB" w:rsidRDefault="00DE3133" w:rsidP="00DE3133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 w:rsidRPr="001848FB">
        <w:rPr>
          <w:rFonts w:ascii="微软雅黑" w:eastAsia="微软雅黑" w:hAnsi="微软雅黑" w:hint="eastAsia"/>
          <w:color w:val="444444"/>
          <w:spacing w:val="8"/>
        </w:rPr>
        <w:t>此外，公安机关要在治安情况复杂、问题较多的学校周边设置警务室或治安岗亭，密切与学校的沟通协作，积极配合学校排查发现学生欺凌和暴力隐患苗头，并及时预防处置。要加强学生上下学重要时段、学生途经重点</w:t>
      </w:r>
      <w:r w:rsidRPr="001848FB">
        <w:rPr>
          <w:rFonts w:ascii="微软雅黑" w:eastAsia="微软雅黑" w:hAnsi="微软雅黑" w:hint="eastAsia"/>
          <w:color w:val="444444"/>
          <w:spacing w:val="8"/>
        </w:rPr>
        <w:lastRenderedPageBreak/>
        <w:t>路段的巡逻防控和治安盘查，对发现的苗头性、倾向性欺凌和暴力问题，要采取相应防范措施并通知学校和家长，及时干预，震慑犯罪。</w:t>
      </w:r>
    </w:p>
    <w:p w:rsidR="0079517D" w:rsidRPr="001848FB" w:rsidRDefault="001848FB">
      <w:pPr>
        <w:rPr>
          <w:sz w:val="24"/>
          <w:szCs w:val="24"/>
        </w:rPr>
      </w:pPr>
      <w:r w:rsidRPr="001848FB">
        <w:rPr>
          <w:rFonts w:hint="eastAsia"/>
          <w:sz w:val="24"/>
          <w:szCs w:val="24"/>
        </w:rPr>
        <w:t>真心希望以上举措能从根本上遏制校园欺凌。</w:t>
      </w:r>
    </w:p>
    <w:sectPr w:rsidR="0079517D" w:rsidRPr="001848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133"/>
    <w:rsid w:val="001848FB"/>
    <w:rsid w:val="0079517D"/>
    <w:rsid w:val="00DE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1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E3133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DE3133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DE313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1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E3133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DE3133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DE3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6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2019-06-28T08:02:00Z</dcterms:created>
  <dcterms:modified xsi:type="dcterms:W3CDTF">2019-06-28T08:26:00Z</dcterms:modified>
</cp:coreProperties>
</file>