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0" w:lineRule="atLeast"/>
        <w:ind w:left="0" w:right="0" w:firstLine="562" w:firstLineChars="200"/>
        <w:jc w:val="left"/>
        <w:textAlignment w:val="auto"/>
        <w:rPr>
          <w:rFonts w:hint="eastAsia" w:ascii="Calibri" w:hAnsi="Calibri" w:eastAsia="宋体" w:cs="宋体"/>
          <w:b/>
          <w:color w:val="000000"/>
          <w:kern w:val="0"/>
          <w:sz w:val="28"/>
          <w:szCs w:val="28"/>
          <w:lang w:val="en-US" w:eastAsia="zh-CN" w:bidi="ar"/>
        </w:rPr>
      </w:pPr>
      <w:r>
        <w:rPr>
          <w:rFonts w:hint="eastAsia" w:ascii="Calibri" w:hAnsi="Calibri" w:eastAsia="宋体" w:cs="宋体"/>
          <w:b/>
          <w:color w:val="000000"/>
          <w:kern w:val="0"/>
          <w:sz w:val="28"/>
          <w:szCs w:val="28"/>
          <w:lang w:val="en-US" w:eastAsia="zh-CN" w:bidi="ar"/>
        </w:rPr>
        <w:t>2018年5月30日下午2:30，海珠区民办学校联盟罗金星政治名师工作室首次活动在在中山大学附属中学举行。第一项工作是祁军磊老师和潘洵老师的同课异构，主题为初一年级的《法律保障生活》。</w:t>
      </w:r>
    </w:p>
    <w:p>
      <w:pPr>
        <w:rPr>
          <w:rFonts w:hint="eastAsia" w:ascii="Calibri" w:hAnsi="Calibri" w:eastAsia="宋体" w:cs="宋体"/>
          <w:b/>
          <w:color w:val="000000"/>
          <w:kern w:val="0"/>
          <w:sz w:val="28"/>
          <w:szCs w:val="28"/>
          <w:lang w:val="en-US" w:eastAsia="zh-CN" w:bidi="ar"/>
        </w:rPr>
      </w:pPr>
      <w:r>
        <w:rPr>
          <w:rFonts w:hint="eastAsia" w:ascii="Calibri" w:hAnsi="Calibri" w:eastAsia="宋体" w:cs="宋体"/>
          <w:b/>
          <w:color w:val="000000"/>
          <w:kern w:val="0"/>
          <w:sz w:val="28"/>
          <w:szCs w:val="28"/>
          <w:lang w:val="en-US" w:eastAsia="zh-CN" w:bidi="ar"/>
        </w:rPr>
        <w:t>潘洵老师由法治视频导入，从我们一天的生活中会遇到的行为规范说起，引导学生分析法律与道德、校纪校规的异同。再开展小组合作探究，让学生结合材料说明法律的特征，层层递进。最后，由四人一组的学生代表上台分享展示《电信诈骗》的真实案例。学生自信流畅的表达，老师精彩准确的点评，把课堂气氛推向高潮，有效突破了法律的作用这一重难点。学完这节课的知识后，潘老师还请学生为“建设法治校园”创作一条宣传标语，倡导大家做遵纪守法的践行者，升华了主题，增强了学生的法治意识。</w:t>
      </w:r>
    </w:p>
    <w:p>
      <w:pPr>
        <w:rPr>
          <w:rFonts w:hint="default" w:ascii="Calibri" w:hAnsi="Calibri" w:eastAsia="宋体" w:cs="宋体"/>
          <w:b/>
          <w:color w:val="000000"/>
          <w:kern w:val="0"/>
          <w:sz w:val="28"/>
          <w:szCs w:val="28"/>
          <w:lang w:val="en-US" w:eastAsia="zh-CN" w:bidi="ar"/>
        </w:rPr>
      </w:pPr>
      <w:r>
        <w:rPr>
          <w:rFonts w:hint="eastAsia" w:ascii="Calibri" w:hAnsi="Calibri" w:eastAsia="宋体" w:cs="宋体"/>
          <w:b/>
          <w:color w:val="000000"/>
          <w:kern w:val="0"/>
          <w:sz w:val="28"/>
          <w:szCs w:val="28"/>
          <w:lang w:val="en-US" w:eastAsia="zh-CN" w:bidi="ar"/>
        </w:rPr>
        <w:t xml:space="preserve">    这学期一共听了潘老师3节课，最大的感受是“进步明显，能够以学生为主体，创设真实的情景，提出合适的问题，启迪学生思考”。</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C8275C"/>
    <w:rsid w:val="7DC82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2019-07-03T08:02:00Z</dcterms:created>
  <dc:creator>Stano</dc:creator>
  <cp:lastModifiedBy>Stano</cp:lastModifiedBy>
  <dcterms:modified xsi:type="dcterms:W3CDTF">2019-07-03T08:06:38Z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