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B4F" w:rsidRDefault="00760D0B">
      <w:pPr>
        <w:pStyle w:val="1"/>
        <w:widowControl/>
        <w:spacing w:before="300" w:beforeAutospacing="0" w:after="300" w:afterAutospacing="0" w:line="540" w:lineRule="atLeast"/>
        <w:ind w:left="150" w:right="150"/>
        <w:jc w:val="center"/>
        <w:rPr>
          <w:rFonts w:ascii="微软雅黑" w:eastAsia="微软雅黑" w:hAnsi="微软雅黑" w:cs="微软雅黑" w:hint="default"/>
          <w:color w:val="000000"/>
          <w:sz w:val="36"/>
          <w:szCs w:val="36"/>
        </w:rPr>
      </w:pPr>
      <w:bookmarkStart w:id="0" w:name="_GoBack"/>
      <w:r>
        <w:rPr>
          <w:rFonts w:ascii="微软雅黑" w:eastAsia="微软雅黑" w:hAnsi="微软雅黑" w:cs="微软雅黑"/>
          <w:color w:val="000000"/>
          <w:sz w:val="36"/>
          <w:szCs w:val="36"/>
        </w:rPr>
        <w:t>第</w:t>
      </w:r>
      <w:r>
        <w:rPr>
          <w:rFonts w:ascii="微软雅黑" w:eastAsia="微软雅黑" w:hAnsi="微软雅黑" w:cs="微软雅黑"/>
          <w:color w:val="000000"/>
          <w:sz w:val="36"/>
          <w:szCs w:val="36"/>
        </w:rPr>
        <w:t>2</w:t>
      </w:r>
      <w:r>
        <w:rPr>
          <w:rFonts w:ascii="微软雅黑" w:eastAsia="微软雅黑" w:hAnsi="微软雅黑" w:cs="微软雅黑"/>
          <w:color w:val="000000"/>
          <w:sz w:val="36"/>
          <w:szCs w:val="36"/>
        </w:rPr>
        <w:t>课《抗美援朝》教学设计</w:t>
      </w:r>
    </w:p>
    <w:bookmarkEnd w:id="0"/>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一、课程标准内容</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认识抗美援朝，保家卫国的正义性。</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二、教学目标</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了解中国政府派志愿军出兵朝鲜的原因。掌握抗美援朝的背景、过程、结果、胜利的原因和意义；掌握黄继光、</w:t>
      </w:r>
      <w:proofErr w:type="gramStart"/>
      <w:r>
        <w:rPr>
          <w:rFonts w:ascii="微软雅黑" w:eastAsia="微软雅黑" w:hAnsi="微软雅黑" w:cs="微软雅黑" w:hint="eastAsia"/>
          <w:color w:val="222222"/>
        </w:rPr>
        <w:t>邱</w:t>
      </w:r>
      <w:proofErr w:type="gramEnd"/>
      <w:r>
        <w:rPr>
          <w:rFonts w:ascii="微软雅黑" w:eastAsia="微软雅黑" w:hAnsi="微软雅黑" w:cs="微软雅黑" w:hint="eastAsia"/>
          <w:color w:val="222222"/>
        </w:rPr>
        <w:t>少云的英雄事迹。</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三、教材分析</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《抗美援朝》是《中国历史》八年级下册第一单元中华人民共和国的成立和巩固的第</w:t>
      </w:r>
      <w:r>
        <w:rPr>
          <w:rFonts w:ascii="微软雅黑" w:eastAsia="微软雅黑" w:hAnsi="微软雅黑" w:cs="微软雅黑" w:hint="eastAsia"/>
          <w:color w:val="222222"/>
        </w:rPr>
        <w:t>2</w:t>
      </w:r>
      <w:r>
        <w:rPr>
          <w:rFonts w:ascii="微软雅黑" w:eastAsia="微软雅黑" w:hAnsi="微软雅黑" w:cs="微软雅黑" w:hint="eastAsia"/>
          <w:color w:val="222222"/>
        </w:rPr>
        <w:t>课，承接上一课《中华人民共和国成立》史实，主要介绍抗美援朝战争和中国人民志愿军的英雄事迹。</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这场战争是新中国成立后的第一场战争，也是新中国成立后巩固政权的重要举措之一。当时的中国，刚刚解放、百废待兴，却面临着拥有原子弹、经济上和军事上号称世界第一的美国的威胁和侵略。在中朝人民的共同努力下，最终取得了抗美援朝战争的胜利。这场胜利提高了我国的国际威望，赢得了和平建设的环境。同时战争中涌现出了一系列英雄人物，黄继光、</w:t>
      </w:r>
      <w:proofErr w:type="gramStart"/>
      <w:r>
        <w:rPr>
          <w:rFonts w:ascii="微软雅黑" w:eastAsia="微软雅黑" w:hAnsi="微软雅黑" w:cs="微软雅黑" w:hint="eastAsia"/>
          <w:color w:val="222222"/>
        </w:rPr>
        <w:t>邱</w:t>
      </w:r>
      <w:proofErr w:type="gramEnd"/>
      <w:r>
        <w:rPr>
          <w:rFonts w:ascii="微软雅黑" w:eastAsia="微软雅黑" w:hAnsi="微软雅黑" w:cs="微软雅黑" w:hint="eastAsia"/>
          <w:color w:val="222222"/>
        </w:rPr>
        <w:t>少云是其中杰出的代表，其伟大精神对当今社会而言都有极重要的教育意义。</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四、学情分析</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本课授课对象为八年级学生，这个年龄段的学生自我意识迅速增强，有强烈的求知欲和表现欲，期待老师</w:t>
      </w:r>
      <w:r>
        <w:rPr>
          <w:rFonts w:ascii="微软雅黑" w:eastAsia="微软雅黑" w:hAnsi="微软雅黑" w:cs="微软雅黑" w:hint="eastAsia"/>
          <w:color w:val="222222"/>
        </w:rPr>
        <w:t>和同学的认可。通过两年的课程改革学习实践，他们</w:t>
      </w:r>
      <w:r>
        <w:rPr>
          <w:rFonts w:ascii="微软雅黑" w:eastAsia="微软雅黑" w:hAnsi="微软雅黑" w:cs="微软雅黑" w:hint="eastAsia"/>
          <w:color w:val="222222"/>
        </w:rPr>
        <w:lastRenderedPageBreak/>
        <w:t>对历史事件、人物的分析理解能力日益增强，但思维角度不够全面，这就要求老师能指导学生以多种形式掌握丰富的课程资源，巧妙设计问题，多角度引导探究。</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五、教学重难点</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重点：抗美援朝战争的大致过程和中国人民志愿军被誉为“最可爱的人”。</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难点：中国政府派志愿军出兵朝鲜的必要性和历史意义。</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六、教学资源</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资料片《百年中国──外交方略</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抗美援朝》</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《中国人民志愿军战歌》、《英雄赞歌》、《上甘岭》</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《出兵朝鲜真相》作者：宋国涛</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人民日报出版社</w:t>
      </w:r>
      <w:r>
        <w:rPr>
          <w:rFonts w:ascii="微软雅黑" w:eastAsia="微软雅黑" w:hAnsi="微软雅黑" w:cs="微软雅黑" w:hint="eastAsia"/>
          <w:color w:val="222222"/>
        </w:rPr>
        <w:t xml:space="preserve"> 201</w:t>
      </w:r>
      <w:r>
        <w:rPr>
          <w:rFonts w:ascii="微软雅黑" w:eastAsia="微软雅黑" w:hAnsi="微软雅黑" w:cs="微软雅黑" w:hint="eastAsia"/>
          <w:color w:val="222222"/>
        </w:rPr>
        <w:t>5</w:t>
      </w:r>
      <w:r>
        <w:rPr>
          <w:rFonts w:ascii="微软雅黑" w:eastAsia="微软雅黑" w:hAnsi="微软雅黑" w:cs="微软雅黑" w:hint="eastAsia"/>
          <w:color w:val="222222"/>
        </w:rPr>
        <w:t>年出版</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抗美援朝纪念馆官网</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七、教学过程</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导入新课</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播放《中国人民志愿军战歌》。六十八年前，中国人民志愿军将士在这首军歌的激励下跨过鸭绿江，义无反顾地投入到了抗美援朝的战斗中。</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设问：同学们，为什么新中国在建国伊始就加入到这场战争？这场战争能避免吗？就让我们带着疑问去探究新中国成立后发生的首次战争——抗美援朝战争。（利用音乐创设问题，吸引学生注意力，导入新课。）</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学习新课</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决策篇</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lastRenderedPageBreak/>
        <w:t>（一）抗美援朝保家卫国</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1.</w:t>
      </w:r>
      <w:r>
        <w:rPr>
          <w:rFonts w:ascii="微软雅黑" w:eastAsia="微软雅黑" w:hAnsi="微软雅黑" w:cs="微软雅黑" w:hint="eastAsia"/>
          <w:color w:val="222222"/>
        </w:rPr>
        <w:t>中国参战的原因</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1950</w:t>
      </w:r>
      <w:r>
        <w:rPr>
          <w:rFonts w:ascii="微软雅黑" w:eastAsia="微软雅黑" w:hAnsi="微软雅黑" w:cs="微软雅黑" w:hint="eastAsia"/>
          <w:color w:val="222222"/>
        </w:rPr>
        <w:t>年</w:t>
      </w:r>
      <w:r>
        <w:rPr>
          <w:rFonts w:ascii="微软雅黑" w:eastAsia="微软雅黑" w:hAnsi="微软雅黑" w:cs="微软雅黑" w:hint="eastAsia"/>
          <w:color w:val="222222"/>
        </w:rPr>
        <w:t>6</w:t>
      </w:r>
      <w:r>
        <w:rPr>
          <w:rFonts w:ascii="微软雅黑" w:eastAsia="微软雅黑" w:hAnsi="微软雅黑" w:cs="微软雅黑" w:hint="eastAsia"/>
          <w:color w:val="222222"/>
        </w:rPr>
        <w:t>月，距离新中国成立还不满一年，全国人民正在按照党中央确立的关于恢复国民经济的方针部署，正有条不紊地进行着国家建设。然而，一场发生在中国近邻的战争——朝鲜内战爆发，打断了新中国建设的既定进程。</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课堂设计：</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历史影像厅——播放《百年中国──外交方略</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抗美援朝》视频。</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问题探究：</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w:t>
      </w:r>
      <w:r>
        <w:rPr>
          <w:rFonts w:ascii="微软雅黑" w:eastAsia="微软雅黑" w:hAnsi="微软雅黑" w:cs="微软雅黑" w:hint="eastAsia"/>
          <w:color w:val="222222"/>
        </w:rPr>
        <w:t>1</w:t>
      </w:r>
      <w:r>
        <w:rPr>
          <w:rFonts w:ascii="微软雅黑" w:eastAsia="微软雅黑" w:hAnsi="微软雅黑" w:cs="微软雅黑" w:hint="eastAsia"/>
          <w:color w:val="222222"/>
        </w:rPr>
        <w:t>）“三八线”的划分给朝鲜带来了什么后果？（指导学生阅读课后</w:t>
      </w:r>
      <w:proofErr w:type="gramStart"/>
      <w:r>
        <w:rPr>
          <w:rFonts w:ascii="微软雅黑" w:eastAsia="微软雅黑" w:hAnsi="微软雅黑" w:cs="微软雅黑" w:hint="eastAsia"/>
          <w:color w:val="222222"/>
        </w:rPr>
        <w:t>“</w:t>
      </w:r>
      <w:proofErr w:type="gramEnd"/>
      <w:r>
        <w:rPr>
          <w:rFonts w:ascii="微软雅黑" w:eastAsia="微软雅黑" w:hAnsi="微软雅黑" w:cs="微软雅黑" w:hint="eastAsia"/>
          <w:color w:val="222222"/>
        </w:rPr>
        <w:t>知识拓展了解“三八线”，大致了解二战后两大阵营的对峙情况及新中国面临的国际局势，为学生分析出兵援朝的必要性提供依据。）</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w:t>
      </w:r>
      <w:r>
        <w:rPr>
          <w:rFonts w:ascii="微软雅黑" w:eastAsia="微软雅黑" w:hAnsi="微软雅黑" w:cs="微软雅黑" w:hint="eastAsia"/>
          <w:color w:val="222222"/>
        </w:rPr>
        <w:t>2</w:t>
      </w:r>
      <w:r>
        <w:rPr>
          <w:rFonts w:ascii="微软雅黑" w:eastAsia="微软雅黑" w:hAnsi="微软雅黑" w:cs="微软雅黑" w:hint="eastAsia"/>
          <w:color w:val="222222"/>
        </w:rPr>
        <w:t>）朝鲜战争爆发后，美国有何反应？其目的是什么？（通过分析美国出兵朝鲜的真实意图，进一步帮助学生理解以后抗美援朝的原因。）</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w:t>
      </w:r>
      <w:r>
        <w:rPr>
          <w:rFonts w:ascii="微软雅黑" w:eastAsia="微软雅黑" w:hAnsi="微软雅黑" w:cs="微软雅黑" w:hint="eastAsia"/>
          <w:color w:val="222222"/>
        </w:rPr>
        <w:t>3</w:t>
      </w:r>
      <w:r>
        <w:rPr>
          <w:rFonts w:ascii="微软雅黑" w:eastAsia="微软雅黑" w:hAnsi="微软雅黑" w:cs="微软雅黑" w:hint="eastAsia"/>
          <w:color w:val="222222"/>
        </w:rPr>
        <w:t>）面对突然袭来的战争，中国政府应不应该派兵入朝援助？</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（学生思考的同时播放材料）</w:t>
      </w:r>
    </w:p>
    <w:p w:rsidR="00756B4F" w:rsidRDefault="00760D0B">
      <w:pPr>
        <w:pStyle w:val="a3"/>
        <w:widowControl/>
        <w:spacing w:beforeAutospacing="0" w:after="150" w:afterAutospacing="0" w:line="420" w:lineRule="atLeast"/>
        <w:jc w:val="both"/>
        <w:rPr>
          <w:color w:val="222222"/>
        </w:rPr>
      </w:pPr>
      <w:r>
        <w:rPr>
          <w:rFonts w:ascii="楷体" w:eastAsia="楷体" w:hAnsi="楷体" w:cs="楷体"/>
          <w:color w:val="222222"/>
        </w:rPr>
        <w:t>材料</w:t>
      </w:r>
      <w:r>
        <w:rPr>
          <w:rFonts w:ascii="楷体" w:eastAsia="楷体" w:hAnsi="楷体" w:cs="楷体"/>
          <w:color w:val="222222"/>
        </w:rPr>
        <w:t xml:space="preserve"> </w:t>
      </w:r>
      <w:r>
        <w:rPr>
          <w:rFonts w:ascii="楷体" w:eastAsia="楷体" w:hAnsi="楷体" w:cs="楷体"/>
          <w:color w:val="222222"/>
        </w:rPr>
        <w:t>美国采取的一系列侵略政策直接威胁到新中国的安全：侵入朝鲜，战火烧到鸭绿江边，美国飞机在我国边境狂轰滥炸；美军第七舰队入侵台湾海峡，阻碍我国统一大业的完成；我国东北边境的损失。</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学生通过材料分析：</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w:t>
      </w:r>
      <w:r>
        <w:rPr>
          <w:rFonts w:ascii="微软雅黑" w:eastAsia="微软雅黑" w:hAnsi="微软雅黑" w:cs="微软雅黑" w:hint="eastAsia"/>
          <w:color w:val="222222"/>
        </w:rPr>
        <w:t>1</w:t>
      </w:r>
      <w:r>
        <w:rPr>
          <w:rFonts w:ascii="微软雅黑" w:eastAsia="微软雅黑" w:hAnsi="微软雅黑" w:cs="微软雅黑" w:hint="eastAsia"/>
          <w:color w:val="222222"/>
        </w:rPr>
        <w:t>）侵略者已经将战火烧到我国边境，我们必须奋起维护自己的安全；</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w:t>
      </w:r>
      <w:r>
        <w:rPr>
          <w:rFonts w:ascii="微软雅黑" w:eastAsia="微软雅黑" w:hAnsi="微软雅黑" w:cs="微软雅黑" w:hint="eastAsia"/>
          <w:color w:val="222222"/>
        </w:rPr>
        <w:t>2</w:t>
      </w:r>
      <w:r>
        <w:rPr>
          <w:rFonts w:ascii="微软雅黑" w:eastAsia="微软雅黑" w:hAnsi="微软雅黑" w:cs="微软雅黑" w:hint="eastAsia"/>
          <w:color w:val="222222"/>
        </w:rPr>
        <w:t>）美国第七舰队入侵台湾海峡，阻止人民解放军解放台湾，公然干涉我国内政。</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w:t>
      </w:r>
      <w:r>
        <w:rPr>
          <w:rFonts w:ascii="微软雅黑" w:eastAsia="微软雅黑" w:hAnsi="微软雅黑" w:cs="微软雅黑" w:hint="eastAsia"/>
          <w:color w:val="222222"/>
        </w:rPr>
        <w:t>3</w:t>
      </w:r>
      <w:r>
        <w:rPr>
          <w:rFonts w:ascii="微软雅黑" w:eastAsia="微软雅黑" w:hAnsi="微软雅黑" w:cs="微软雅黑" w:hint="eastAsia"/>
          <w:color w:val="222222"/>
        </w:rPr>
        <w:t>）美国出兵侵略朝鲜，中朝两国同属于社会主义国家，唇齿相依，唇亡齿寒，对此，我们只能坚决反抗！</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（引导学生论从史出，引导学生去思考探究，说出想法，培养学生阅读、理解材料的能力和探究、分析问题的能力。）</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教师归纳：抗美援朝，保家卫国。</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出征篇</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（二）中国人民志愿军入朝作战</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1950</w:t>
      </w:r>
      <w:r>
        <w:rPr>
          <w:rFonts w:ascii="微软雅黑" w:eastAsia="微软雅黑" w:hAnsi="微软雅黑" w:cs="微软雅黑" w:hint="eastAsia"/>
          <w:color w:val="222222"/>
        </w:rPr>
        <w:t>年</w:t>
      </w:r>
      <w:r>
        <w:rPr>
          <w:rFonts w:ascii="微软雅黑" w:eastAsia="微软雅黑" w:hAnsi="微软雅黑" w:cs="微软雅黑" w:hint="eastAsia"/>
          <w:color w:val="222222"/>
        </w:rPr>
        <w:t>10</w:t>
      </w:r>
      <w:r>
        <w:rPr>
          <w:rFonts w:ascii="微软雅黑" w:eastAsia="微软雅黑" w:hAnsi="微软雅黑" w:cs="微软雅黑" w:hint="eastAsia"/>
          <w:color w:val="222222"/>
        </w:rPr>
        <w:t>月，彭德怀受命指挥中国人民志愿军开赴朝鲜前线。</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课堂设计：</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战地小记者：请你以随军记者的身份报道抗美援朝战争的经过。（强</w:t>
      </w:r>
      <w:r>
        <w:rPr>
          <w:rFonts w:ascii="微软雅黑" w:eastAsia="微软雅黑" w:hAnsi="微软雅黑" w:cs="微软雅黑" w:hint="eastAsia"/>
          <w:color w:val="222222"/>
        </w:rPr>
        <w:t>调上甘岭战役之艰难，体会在当时的情况下取胜之不易。）（学生尝试以第一人称的口吻介绍战争的大致经过。）（通过指导学生搜集、整理，讲述有关抗美援朝战争的大致经过，增强学生搜集、筛选、提炼资料的能力和语言表达能力。）</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中国人民志愿军同朝鲜军民并肩战斗，发扬了不怕牺牲，不畏强暴的顽强斗争精神，连续发动了五次大规模的战役，把美军赶回到三八线附近。（指导学生观察书上《中国人民志愿军第一至第三次战役示意图》：要求掌握几个主要地点：三八线、上甘岭、鸭绿江、平壤、汉城。培养学生读图、识图能力。）</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b/>
          <w:color w:val="222222"/>
        </w:rPr>
        <w:t>英雄篇</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lastRenderedPageBreak/>
        <w:t>（三）战</w:t>
      </w:r>
      <w:r>
        <w:rPr>
          <w:rFonts w:ascii="微软雅黑" w:eastAsia="微软雅黑" w:hAnsi="微软雅黑" w:cs="微软雅黑" w:hint="eastAsia"/>
          <w:b/>
          <w:color w:val="222222"/>
        </w:rPr>
        <w:t>斗英雄黄继光和</w:t>
      </w:r>
      <w:proofErr w:type="gramStart"/>
      <w:r>
        <w:rPr>
          <w:rFonts w:ascii="微软雅黑" w:eastAsia="微软雅黑" w:hAnsi="微软雅黑" w:cs="微软雅黑" w:hint="eastAsia"/>
          <w:b/>
          <w:color w:val="222222"/>
        </w:rPr>
        <w:t>邱</w:t>
      </w:r>
      <w:proofErr w:type="gramEnd"/>
      <w:r>
        <w:rPr>
          <w:rFonts w:ascii="微软雅黑" w:eastAsia="微软雅黑" w:hAnsi="微软雅黑" w:cs="微软雅黑" w:hint="eastAsia"/>
          <w:b/>
          <w:color w:val="222222"/>
        </w:rPr>
        <w:t>少云</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抗美援朝期间，战士们抛头颅、洒热血，书写着一代英雄事迹。</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课堂设计：</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英雄</w:t>
      </w:r>
      <w:proofErr w:type="gramStart"/>
      <w:r>
        <w:rPr>
          <w:rFonts w:ascii="微软雅黑" w:eastAsia="微软雅黑" w:hAnsi="微软雅黑" w:cs="微软雅黑" w:hint="eastAsia"/>
          <w:color w:val="222222"/>
        </w:rPr>
        <w:t>巡</w:t>
      </w:r>
      <w:proofErr w:type="gramEnd"/>
      <w:r>
        <w:rPr>
          <w:rFonts w:ascii="微软雅黑" w:eastAsia="微软雅黑" w:hAnsi="微软雅黑" w:cs="微软雅黑" w:hint="eastAsia"/>
          <w:color w:val="222222"/>
        </w:rPr>
        <w:t>讲台：请同学以演讲的形式说一说志愿军的英雄故事：烈火英魂——</w:t>
      </w:r>
      <w:proofErr w:type="gramStart"/>
      <w:r>
        <w:rPr>
          <w:rFonts w:ascii="微软雅黑" w:eastAsia="微软雅黑" w:hAnsi="微软雅黑" w:cs="微软雅黑" w:hint="eastAsia"/>
          <w:color w:val="222222"/>
        </w:rPr>
        <w:t>邱</w:t>
      </w:r>
      <w:proofErr w:type="gramEnd"/>
      <w:r>
        <w:rPr>
          <w:rFonts w:ascii="微软雅黑" w:eastAsia="微软雅黑" w:hAnsi="微软雅黑" w:cs="微软雅黑" w:hint="eastAsia"/>
          <w:color w:val="222222"/>
        </w:rPr>
        <w:t>少云，舍身就义——黄继光。（还可补充介绍毛岸英、罗盛教、王海、杨根思等英雄的事迹。）（学生自己讲故事的形式，培养搜集、提炼资料的能力和语言表达能力。用英雄的故事让学生切身感知英雄精神之伟大。）</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教师设问：是什么精神使他们愿意献出年轻宝贵的生命？引导学生回答：高度的爱国主义和革命英雄主义精神，无私的国际主义精神。</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教师进一步提升：这些英雄用他们美好的未来、博大的胸怀、高尚的情操建立了巍峨丰碑，不愧为党的忠诚战士，不愧为中华民族的英雄儿女，祖国人民把一个崇高的称号——“最可爱的人”送给了他们。</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（在学生的听、讲、问、说的过程中，完成爱国主义思想教育。理解“最可爱的人”这个宝贵称呼的真谛。）</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上世纪</w:t>
      </w:r>
      <w:r>
        <w:rPr>
          <w:rFonts w:ascii="微软雅黑" w:eastAsia="微软雅黑" w:hAnsi="微软雅黑" w:cs="微软雅黑" w:hint="eastAsia"/>
          <w:color w:val="222222"/>
        </w:rPr>
        <w:t>50</w:t>
      </w:r>
      <w:r>
        <w:rPr>
          <w:rFonts w:ascii="微软雅黑" w:eastAsia="微软雅黑" w:hAnsi="微软雅黑" w:cs="微软雅黑" w:hint="eastAsia"/>
          <w:color w:val="222222"/>
        </w:rPr>
        <w:t>年代“最可爱的人”是中国人民志愿军，新时代赋予这个称号新的内涵，在我们身边的最可爱的人是谁呢？——中国人民解放军。在祖国最需要他们的地方，在人民最需要安全感的时候，总有他们的身影出现：</w:t>
      </w:r>
      <w:r>
        <w:rPr>
          <w:rFonts w:ascii="微软雅黑" w:eastAsia="微软雅黑" w:hAnsi="微软雅黑" w:cs="微软雅黑" w:hint="eastAsia"/>
          <w:color w:val="222222"/>
        </w:rPr>
        <w:t>98</w:t>
      </w:r>
      <w:r>
        <w:rPr>
          <w:rFonts w:ascii="微软雅黑" w:eastAsia="微软雅黑" w:hAnsi="微软雅黑" w:cs="微软雅黑" w:hint="eastAsia"/>
          <w:color w:val="222222"/>
        </w:rPr>
        <w:t>年洪灾、</w:t>
      </w:r>
      <w:r>
        <w:rPr>
          <w:rFonts w:ascii="微软雅黑" w:eastAsia="微软雅黑" w:hAnsi="微软雅黑" w:cs="微软雅黑" w:hint="eastAsia"/>
          <w:color w:val="222222"/>
        </w:rPr>
        <w:t>08</w:t>
      </w:r>
      <w:r>
        <w:rPr>
          <w:rFonts w:ascii="微软雅黑" w:eastAsia="微软雅黑" w:hAnsi="微软雅黑" w:cs="微软雅黑" w:hint="eastAsia"/>
          <w:color w:val="222222"/>
        </w:rPr>
        <w:t>年雪灾、汶</w:t>
      </w:r>
      <w:r>
        <w:rPr>
          <w:rFonts w:ascii="微软雅黑" w:eastAsia="微软雅黑" w:hAnsi="微软雅黑" w:cs="微软雅黑" w:hint="eastAsia"/>
          <w:color w:val="222222"/>
        </w:rPr>
        <w:t>川大地震、泥石流、洪灾等等，虽然和平时代没有炮火硝烟的考验，但他们仍用自己的行动</w:t>
      </w:r>
      <w:proofErr w:type="gramStart"/>
      <w:r>
        <w:rPr>
          <w:rFonts w:ascii="微软雅黑" w:eastAsia="微软雅黑" w:hAnsi="微软雅黑" w:cs="微软雅黑" w:hint="eastAsia"/>
          <w:color w:val="222222"/>
        </w:rPr>
        <w:t>践行着</w:t>
      </w:r>
      <w:proofErr w:type="gramEnd"/>
      <w:r>
        <w:rPr>
          <w:rFonts w:ascii="微软雅黑" w:eastAsia="微软雅黑" w:hAnsi="微软雅黑" w:cs="微软雅黑" w:hint="eastAsia"/>
          <w:color w:val="222222"/>
        </w:rPr>
        <w:t>爱国主义、英雄主义的精神，他们是我们这个时代最可爱的人。</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lastRenderedPageBreak/>
        <w:t>在过去的一年有一则新闻让我牢记在心：“地震男孩”担任黄继光班班长。（展示新闻图片资料，用事实证明英雄精神代代相传，永垂不朽，在时事新闻中进行爱国拥军教育。）</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胜利篇</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（四）抗美援朝战争的胜利</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经过三年的浴血奋战，中朝两国人民终于迎来了胜利。</w:t>
      </w:r>
      <w:r>
        <w:rPr>
          <w:rFonts w:ascii="微软雅黑" w:eastAsia="微软雅黑" w:hAnsi="微软雅黑" w:cs="微软雅黑" w:hint="eastAsia"/>
          <w:color w:val="222222"/>
        </w:rPr>
        <w:t>1953</w:t>
      </w:r>
      <w:r>
        <w:rPr>
          <w:rFonts w:ascii="微软雅黑" w:eastAsia="微软雅黑" w:hAnsi="微软雅黑" w:cs="微软雅黑" w:hint="eastAsia"/>
          <w:color w:val="222222"/>
        </w:rPr>
        <w:t>年</w:t>
      </w:r>
      <w:r>
        <w:rPr>
          <w:rFonts w:ascii="微软雅黑" w:eastAsia="微软雅黑" w:hAnsi="微软雅黑" w:cs="微软雅黑" w:hint="eastAsia"/>
          <w:color w:val="222222"/>
        </w:rPr>
        <w:t>7</w:t>
      </w:r>
      <w:r>
        <w:rPr>
          <w:rFonts w:ascii="微软雅黑" w:eastAsia="微软雅黑" w:hAnsi="微软雅黑" w:cs="微软雅黑" w:hint="eastAsia"/>
          <w:color w:val="222222"/>
        </w:rPr>
        <w:t>月，美国侵略者被迫签署《朝鲜停战协定》，战争结束。出示“</w:t>
      </w:r>
      <w:r>
        <w:rPr>
          <w:rFonts w:ascii="微软雅黑" w:eastAsia="微软雅黑" w:hAnsi="微软雅黑" w:cs="微软雅黑" w:hint="eastAsia"/>
          <w:color w:val="222222"/>
        </w:rPr>
        <w:t>1953</w:t>
      </w:r>
      <w:r>
        <w:rPr>
          <w:rFonts w:ascii="微软雅黑" w:eastAsia="微软雅黑" w:hAnsi="微软雅黑" w:cs="微软雅黑" w:hint="eastAsia"/>
          <w:color w:val="222222"/>
        </w:rPr>
        <w:t>年</w:t>
      </w:r>
      <w:r>
        <w:rPr>
          <w:rFonts w:ascii="微软雅黑" w:eastAsia="微软雅黑" w:hAnsi="微软雅黑" w:cs="微软雅黑" w:hint="eastAsia"/>
          <w:color w:val="222222"/>
        </w:rPr>
        <w:t>7</w:t>
      </w:r>
      <w:r>
        <w:rPr>
          <w:rFonts w:ascii="微软雅黑" w:eastAsia="微软雅黑" w:hAnsi="微软雅黑" w:cs="微软雅黑" w:hint="eastAsia"/>
          <w:color w:val="222222"/>
        </w:rPr>
        <w:t>月</w:t>
      </w:r>
      <w:r>
        <w:rPr>
          <w:rFonts w:ascii="微软雅黑" w:eastAsia="微软雅黑" w:hAnsi="微软雅黑" w:cs="微软雅黑" w:hint="eastAsia"/>
          <w:color w:val="222222"/>
        </w:rPr>
        <w:t>27</w:t>
      </w:r>
      <w:r>
        <w:rPr>
          <w:rFonts w:ascii="微软雅黑" w:eastAsia="微软雅黑" w:hAnsi="微软雅黑" w:cs="微软雅黑" w:hint="eastAsia"/>
          <w:color w:val="222222"/>
        </w:rPr>
        <w:t>日，‘联合国军’总司令克拉克上将在朝鲜停战协议上签字”图片。</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六十八年前的中国，是个刚刚解放、百废待兴的国家，但她却面临着拥有原子弹、经济上和军事上号称世界第一的美国的侵略。</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通过《中美双方国力对比》对比，感知胜利的来之不易，体会抗美援朝战争的伟大，珍惜现在的和平环境。</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在中朝人民的共同努力下，最终取得了抗美援朝这场反侵略战争的胜利。</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课堂设计：</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百家</w:t>
      </w:r>
      <w:r>
        <w:rPr>
          <w:rFonts w:ascii="微软雅黑" w:eastAsia="微软雅黑" w:hAnsi="微软雅黑" w:cs="微软雅黑" w:hint="eastAsia"/>
          <w:color w:val="222222"/>
        </w:rPr>
        <w:t>小论坛：是什么原因让我们战胜如此强大的对手？（即抗美援朝战争胜利的原因是什么？）（教师引导从战争的性质、领导人的指挥能力、志愿军的作战的勇敢、广大人民的态度，中朝军民的配合等角度分析。培养学生分析思考问题的能力。）</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b/>
          <w:color w:val="222222"/>
        </w:rPr>
        <w:t>现实篇</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问题探究：</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楷体" w:eastAsia="楷体" w:hAnsi="楷体" w:cs="楷体" w:hint="eastAsia"/>
          <w:color w:val="222222"/>
        </w:rPr>
        <w:lastRenderedPageBreak/>
        <w:t>彭德怀说：“西方侵略者只要在东方一个海岸上架起几尊大炮就可霸占一个国家的时代是一去不复返了。”</w:t>
      </w:r>
      <w:r>
        <w:rPr>
          <w:rFonts w:ascii="微软雅黑" w:eastAsia="微软雅黑" w:hAnsi="微软雅黑" w:cs="微软雅黑" w:hint="eastAsia"/>
          <w:color w:val="222222"/>
        </w:rPr>
        <w:t>结合你所学过的中国近代史，谈谈对这句话的理解和认识。抗美援朝战争的现实意义？</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（结合课后思考题，培养学生通过学习，联系现实，解决、思考现实问题的能力。）</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学生讨论</w:t>
      </w:r>
      <w:r>
        <w:rPr>
          <w:rFonts w:ascii="微软雅黑" w:eastAsia="微软雅黑" w:hAnsi="微软雅黑" w:cs="微软雅黑" w:hint="eastAsia"/>
          <w:color w:val="222222"/>
        </w:rPr>
        <w:t>回答。中国人民取得了抗美援朝战争的伟大胜利，达到了“抗美援朝、保家卫国”的目的。抗美援朝战争是中国的立国之战，志愿军将士用鲜血和生命震慑住了侵略者，使得后来很多有野心的大国不敢轻易地侵略中国，为中国几十年的和平发展奠定了基础。</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这场战争极大地提高了中华人民共和国的国际威望，奠定了新中国在亚洲和国际事务中的重要地位，并产生了深远的影响。</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犯我中华者虽远必</w:t>
      </w:r>
      <w:proofErr w:type="gramStart"/>
      <w:r>
        <w:rPr>
          <w:rFonts w:ascii="微软雅黑" w:eastAsia="微软雅黑" w:hAnsi="微软雅黑" w:cs="微软雅黑" w:hint="eastAsia"/>
          <w:color w:val="222222"/>
        </w:rPr>
        <w:t>诛</w:t>
      </w:r>
      <w:proofErr w:type="gramEnd"/>
      <w:r>
        <w:rPr>
          <w:rFonts w:ascii="微软雅黑" w:eastAsia="微软雅黑" w:hAnsi="微软雅黑" w:cs="微软雅黑" w:hint="eastAsia"/>
          <w:color w:val="222222"/>
        </w:rPr>
        <w:t>，保家卫国，我们绝不含糊，属于我们的领土，一寸都不能少！界线即是底线！</w:t>
      </w:r>
    </w:p>
    <w:p w:rsidR="00756B4F" w:rsidRDefault="00760D0B" w:rsidP="00EF4E4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作为新时期的青年人，抗美援朝精神是代代相传的优秀精神财富，必由我们发扬光</w:t>
      </w:r>
      <w:r>
        <w:rPr>
          <w:rFonts w:ascii="微软雅黑" w:eastAsia="微软雅黑" w:hAnsi="微软雅黑" w:cs="微软雅黑" w:hint="eastAsia"/>
          <w:color w:val="222222"/>
        </w:rPr>
        <w:t>大，坚持到底！</w:t>
      </w:r>
    </w:p>
    <w:p w:rsidR="00756B4F" w:rsidRDefault="00760D0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八、板书设计</w:t>
      </w:r>
    </w:p>
    <w:p w:rsidR="00756B4F" w:rsidRDefault="00760D0B">
      <w:pPr>
        <w:pStyle w:val="a3"/>
        <w:widowControl/>
        <w:spacing w:beforeAutospacing="0" w:after="150" w:afterAutospacing="0" w:line="420" w:lineRule="atLeast"/>
        <w:jc w:val="center"/>
        <w:rPr>
          <w:color w:val="222222"/>
        </w:rPr>
      </w:pPr>
      <w:r>
        <w:rPr>
          <w:rFonts w:ascii="微软雅黑" w:eastAsia="微软雅黑" w:hAnsi="微软雅黑" w:cs="微软雅黑" w:hint="eastAsia"/>
          <w:b/>
          <w:noProof/>
          <w:color w:val="222222"/>
          <w:bdr w:val="single" w:sz="2" w:space="0" w:color="F5F7F6"/>
        </w:rPr>
        <w:lastRenderedPageBreak/>
        <w:drawing>
          <wp:inline distT="0" distB="0" distL="114300" distR="114300">
            <wp:extent cx="5200650" cy="2695575"/>
            <wp:effectExtent l="0" t="0" r="0"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7" cstate="print"/>
                    <a:stretch>
                      <a:fillRect/>
                    </a:stretch>
                  </pic:blipFill>
                  <pic:spPr>
                    <a:xfrm>
                      <a:off x="0" y="0"/>
                      <a:ext cx="5200650" cy="2695575"/>
                    </a:xfrm>
                    <a:prstGeom prst="rect">
                      <a:avLst/>
                    </a:prstGeom>
                    <a:noFill/>
                    <a:ln w="9525">
                      <a:noFill/>
                    </a:ln>
                  </pic:spPr>
                </pic:pic>
              </a:graphicData>
            </a:graphic>
          </wp:inline>
        </w:drawing>
      </w:r>
    </w:p>
    <w:p w:rsidR="00756B4F" w:rsidRDefault="00756B4F"/>
    <w:sectPr w:rsidR="00756B4F" w:rsidSect="00756B4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0D0B" w:rsidRDefault="00760D0B" w:rsidP="00EF4E4D">
      <w:r>
        <w:separator/>
      </w:r>
    </w:p>
  </w:endnote>
  <w:endnote w:type="continuationSeparator" w:id="0">
    <w:p w:rsidR="00760D0B" w:rsidRDefault="00760D0B" w:rsidP="00EF4E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A0000287" w:usb1="28CF3C52" w:usb2="00000016" w:usb3="00000000" w:csb0="0004001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0D0B" w:rsidRDefault="00760D0B" w:rsidP="00EF4E4D">
      <w:r>
        <w:separator/>
      </w:r>
    </w:p>
  </w:footnote>
  <w:footnote w:type="continuationSeparator" w:id="0">
    <w:p w:rsidR="00760D0B" w:rsidRDefault="00760D0B" w:rsidP="00EF4E4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420"/>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556967FB"/>
    <w:rsid w:val="00756B4F"/>
    <w:rsid w:val="00760D0B"/>
    <w:rsid w:val="00EF4E4D"/>
    <w:rsid w:val="556967F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56B4F"/>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756B4F"/>
    <w:pPr>
      <w:spacing w:beforeAutospacing="1" w:afterAutospacing="1"/>
      <w:jc w:val="left"/>
      <w:outlineLvl w:val="0"/>
    </w:pPr>
    <w:rPr>
      <w:rFonts w:ascii="宋体" w:eastAsia="宋体" w:hAnsi="宋体" w:cs="Times New Roman" w:hint="eastAsia"/>
      <w:b/>
      <w:kern w:val="44"/>
      <w:sz w:val="48"/>
      <w:szCs w:val="48"/>
    </w:rPr>
  </w:style>
  <w:style w:type="paragraph" w:styleId="3">
    <w:name w:val="heading 3"/>
    <w:basedOn w:val="a"/>
    <w:next w:val="a"/>
    <w:semiHidden/>
    <w:unhideWhenUsed/>
    <w:qFormat/>
    <w:rsid w:val="00756B4F"/>
    <w:pPr>
      <w:spacing w:beforeAutospacing="1" w:afterAutospacing="1"/>
      <w:jc w:val="left"/>
      <w:outlineLvl w:val="2"/>
    </w:pPr>
    <w:rPr>
      <w:rFonts w:ascii="宋体" w:eastAsia="宋体" w:hAnsi="宋体" w:cs="Times New Roman"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756B4F"/>
    <w:pPr>
      <w:spacing w:beforeAutospacing="1" w:afterAutospacing="1"/>
      <w:jc w:val="left"/>
    </w:pPr>
    <w:rPr>
      <w:rFonts w:cs="Times New Roman"/>
      <w:kern w:val="0"/>
      <w:sz w:val="24"/>
    </w:rPr>
  </w:style>
  <w:style w:type="character" w:styleId="a4">
    <w:name w:val="Hyperlink"/>
    <w:basedOn w:val="a0"/>
    <w:rsid w:val="00756B4F"/>
    <w:rPr>
      <w:color w:val="0000FF"/>
      <w:u w:val="single"/>
    </w:rPr>
  </w:style>
  <w:style w:type="paragraph" w:styleId="a5">
    <w:name w:val="header"/>
    <w:basedOn w:val="a"/>
    <w:link w:val="Char"/>
    <w:rsid w:val="00EF4E4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EF4E4D"/>
    <w:rPr>
      <w:rFonts w:asciiTheme="minorHAnsi" w:eastAsiaTheme="minorEastAsia" w:hAnsiTheme="minorHAnsi" w:cstheme="minorBidi"/>
      <w:kern w:val="2"/>
      <w:sz w:val="18"/>
      <w:szCs w:val="18"/>
    </w:rPr>
  </w:style>
  <w:style w:type="paragraph" w:styleId="a6">
    <w:name w:val="footer"/>
    <w:basedOn w:val="a"/>
    <w:link w:val="Char0"/>
    <w:rsid w:val="00EF4E4D"/>
    <w:pPr>
      <w:tabs>
        <w:tab w:val="center" w:pos="4153"/>
        <w:tab w:val="right" w:pos="8306"/>
      </w:tabs>
      <w:snapToGrid w:val="0"/>
      <w:jc w:val="left"/>
    </w:pPr>
    <w:rPr>
      <w:sz w:val="18"/>
      <w:szCs w:val="18"/>
    </w:rPr>
  </w:style>
  <w:style w:type="character" w:customStyle="1" w:styleId="Char0">
    <w:name w:val="页脚 Char"/>
    <w:basedOn w:val="a0"/>
    <w:link w:val="a6"/>
    <w:rsid w:val="00EF4E4D"/>
    <w:rPr>
      <w:rFonts w:asciiTheme="minorHAnsi" w:eastAsiaTheme="minorEastAsia" w:hAnsiTheme="minorHAnsi" w:cstheme="minorBidi"/>
      <w:kern w:val="2"/>
      <w:sz w:val="18"/>
      <w:szCs w:val="18"/>
    </w:rPr>
  </w:style>
  <w:style w:type="paragraph" w:styleId="a7">
    <w:name w:val="Balloon Text"/>
    <w:basedOn w:val="a"/>
    <w:link w:val="Char1"/>
    <w:rsid w:val="00EF4E4D"/>
    <w:rPr>
      <w:sz w:val="18"/>
      <w:szCs w:val="18"/>
    </w:rPr>
  </w:style>
  <w:style w:type="character" w:customStyle="1" w:styleId="Char1">
    <w:name w:val="批注框文本 Char"/>
    <w:basedOn w:val="a0"/>
    <w:link w:val="a7"/>
    <w:rsid w:val="00EF4E4D"/>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490</Words>
  <Characters>2797</Characters>
  <Application>Microsoft Office Word</Application>
  <DocSecurity>0</DocSecurity>
  <Lines>23</Lines>
  <Paragraphs>6</Paragraphs>
  <ScaleCrop>false</ScaleCrop>
  <Company>China</Company>
  <LinksUpToDate>false</LinksUpToDate>
  <CharactersWithSpaces>3281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澂鼋円</dc:creator>
  <cp:lastModifiedBy>User</cp:lastModifiedBy>
  <cp:revision>2</cp:revision>
  <dcterms:created xsi:type="dcterms:W3CDTF">2019-06-20T07:03:00Z</dcterms:created>
  <dcterms:modified xsi:type="dcterms:W3CDTF">2019-07-04T01:57:00Z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