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5828" w:rsidRPr="00DD2A05" w:rsidRDefault="00DA6DC1" w:rsidP="004B1EF9">
      <w:pPr>
        <w:jc w:val="center"/>
        <w:rPr>
          <w:rFonts w:ascii="黑体" w:eastAsia="黑体" w:hAnsi="黑体"/>
          <w:sz w:val="32"/>
          <w:szCs w:val="32"/>
        </w:rPr>
      </w:pPr>
      <w:bookmarkStart w:id="0" w:name="_GoBack"/>
      <w:bookmarkEnd w:id="0"/>
      <w:r w:rsidRPr="00DD2A05">
        <w:rPr>
          <w:rFonts w:ascii="黑体" w:eastAsia="黑体" w:hAnsi="黑体" w:hint="eastAsia"/>
          <w:sz w:val="32"/>
          <w:szCs w:val="32"/>
        </w:rPr>
        <w:t>核心素养导向</w:t>
      </w:r>
      <w:r w:rsidR="00C6709F" w:rsidRPr="00DD2A05">
        <w:rPr>
          <w:rFonts w:ascii="黑体" w:eastAsia="黑体" w:hAnsi="黑体" w:hint="eastAsia"/>
          <w:sz w:val="32"/>
          <w:szCs w:val="32"/>
        </w:rPr>
        <w:t>下优化</w:t>
      </w:r>
      <w:r w:rsidR="00364952" w:rsidRPr="00DD2A05">
        <w:rPr>
          <w:rFonts w:ascii="黑体" w:eastAsia="黑体" w:hAnsi="黑体" w:hint="eastAsia"/>
          <w:sz w:val="32"/>
          <w:szCs w:val="32"/>
        </w:rPr>
        <w:t>初中英语</w:t>
      </w:r>
      <w:r w:rsidRPr="00DD2A05">
        <w:rPr>
          <w:rFonts w:ascii="黑体" w:eastAsia="黑体" w:hAnsi="黑体" w:hint="eastAsia"/>
          <w:sz w:val="32"/>
          <w:szCs w:val="32"/>
        </w:rPr>
        <w:t>课堂教学</w:t>
      </w:r>
      <w:r w:rsidR="00C6709F" w:rsidRPr="00DD2A05">
        <w:rPr>
          <w:rFonts w:ascii="黑体" w:eastAsia="黑体" w:hAnsi="黑体" w:hint="eastAsia"/>
          <w:sz w:val="32"/>
          <w:szCs w:val="32"/>
        </w:rPr>
        <w:t>的</w:t>
      </w:r>
      <w:r w:rsidR="00364952" w:rsidRPr="00DD2A05">
        <w:rPr>
          <w:rFonts w:ascii="黑体" w:eastAsia="黑体" w:hAnsi="黑体" w:hint="eastAsia"/>
          <w:sz w:val="32"/>
          <w:szCs w:val="32"/>
        </w:rPr>
        <w:t>研究</w:t>
      </w:r>
    </w:p>
    <w:p w:rsidR="00364952" w:rsidRPr="00DD2A05" w:rsidRDefault="00364952" w:rsidP="00364952">
      <w:pPr>
        <w:ind w:firstLine="420"/>
        <w:jc w:val="left"/>
        <w:rPr>
          <w:rFonts w:ascii="Songti SC" w:eastAsia="Songti SC" w:hAnsi="Songti SC"/>
          <w:sz w:val="24"/>
        </w:rPr>
      </w:pPr>
      <w:r w:rsidRPr="00DD2A05">
        <w:rPr>
          <w:rFonts w:ascii="Songti SC" w:eastAsia="Songti SC" w:hAnsi="Songti SC" w:hint="eastAsia"/>
          <w:b/>
          <w:bCs/>
          <w:sz w:val="24"/>
        </w:rPr>
        <w:t>摘要：</w:t>
      </w:r>
      <w:r w:rsidRPr="00DD2A05">
        <w:rPr>
          <w:rFonts w:ascii="Songti SC" w:eastAsia="Songti SC" w:hAnsi="Songti SC" w:hint="eastAsia"/>
          <w:sz w:val="24"/>
        </w:rPr>
        <w:t>如何在英语课堂教学中真正落实英语学科核心素养的教育目的，有效开展学科课程的教育教学，是当今课程教学改革的重中之重。</w:t>
      </w:r>
      <w:r w:rsidR="00A10E30" w:rsidRPr="00DD2A05">
        <w:rPr>
          <w:rFonts w:ascii="Songti SC" w:eastAsia="Songti SC" w:hAnsi="Songti SC" w:hint="eastAsia"/>
          <w:sz w:val="24"/>
        </w:rPr>
        <w:t>英语</w:t>
      </w:r>
      <w:r w:rsidRPr="00DD2A05">
        <w:rPr>
          <w:rFonts w:ascii="Songti SC" w:eastAsia="Songti SC" w:hAnsi="Songti SC" w:hint="eastAsia"/>
          <w:sz w:val="24"/>
        </w:rPr>
        <w:t>学科核心素养</w:t>
      </w:r>
      <w:r w:rsidR="00A10E30" w:rsidRPr="00DD2A05">
        <w:rPr>
          <w:rFonts w:ascii="Songti SC" w:eastAsia="Songti SC" w:hAnsi="Songti SC" w:hint="eastAsia"/>
          <w:sz w:val="24"/>
        </w:rPr>
        <w:t>应如何在现今的课堂教学中得到有效推进，</w:t>
      </w:r>
      <w:r w:rsidRPr="00DD2A05">
        <w:rPr>
          <w:rFonts w:ascii="Songti SC" w:eastAsia="Songti SC" w:hAnsi="Songti SC" w:hint="eastAsia"/>
          <w:sz w:val="24"/>
        </w:rPr>
        <w:t>如何改进</w:t>
      </w:r>
      <w:r w:rsidR="00A10E30" w:rsidRPr="00DD2A05">
        <w:rPr>
          <w:rFonts w:ascii="Songti SC" w:eastAsia="Songti SC" w:hAnsi="Songti SC" w:hint="eastAsia"/>
          <w:sz w:val="24"/>
        </w:rPr>
        <w:t>英语课堂教学中可能存在的</w:t>
      </w:r>
      <w:r w:rsidRPr="00DD2A05">
        <w:rPr>
          <w:rFonts w:ascii="Songti SC" w:eastAsia="Songti SC" w:hAnsi="Songti SC" w:hint="eastAsia"/>
          <w:sz w:val="24"/>
        </w:rPr>
        <w:t>问题和不足</w:t>
      </w:r>
      <w:r w:rsidR="00A10E30" w:rsidRPr="00DD2A05">
        <w:rPr>
          <w:rFonts w:ascii="Songti SC" w:eastAsia="Songti SC" w:hAnsi="Songti SC" w:hint="eastAsia"/>
          <w:sz w:val="24"/>
        </w:rPr>
        <w:t>，则</w:t>
      </w:r>
      <w:r w:rsidRPr="00DD2A05">
        <w:rPr>
          <w:rFonts w:ascii="Songti SC" w:eastAsia="Songti SC" w:hAnsi="Songti SC" w:hint="eastAsia"/>
          <w:sz w:val="24"/>
        </w:rPr>
        <w:t>需要</w:t>
      </w:r>
      <w:r w:rsidR="00A10E30" w:rsidRPr="00DD2A05">
        <w:rPr>
          <w:rFonts w:ascii="Songti SC" w:eastAsia="Songti SC" w:hAnsi="Songti SC" w:hint="eastAsia"/>
          <w:sz w:val="24"/>
        </w:rPr>
        <w:t>教师</w:t>
      </w:r>
      <w:r w:rsidRPr="00DD2A05">
        <w:rPr>
          <w:rFonts w:ascii="Songti SC" w:eastAsia="Songti SC" w:hAnsi="Songti SC" w:hint="eastAsia"/>
          <w:sz w:val="24"/>
        </w:rPr>
        <w:t>主动发现</w:t>
      </w:r>
      <w:r w:rsidR="00A10E30" w:rsidRPr="00DD2A05">
        <w:rPr>
          <w:rFonts w:ascii="Songti SC" w:eastAsia="Songti SC" w:hAnsi="Songti SC" w:hint="eastAsia"/>
          <w:sz w:val="24"/>
        </w:rPr>
        <w:t>，</w:t>
      </w:r>
      <w:r w:rsidRPr="00DD2A05">
        <w:rPr>
          <w:rFonts w:ascii="Songti SC" w:eastAsia="Songti SC" w:hAnsi="Songti SC" w:hint="eastAsia"/>
          <w:sz w:val="24"/>
        </w:rPr>
        <w:t>积极应对。基于这样的思考</w:t>
      </w:r>
      <w:r w:rsidR="00A10E30" w:rsidRPr="00DD2A05">
        <w:rPr>
          <w:rFonts w:ascii="Songti SC" w:eastAsia="Songti SC" w:hAnsi="Songti SC" w:hint="eastAsia"/>
          <w:sz w:val="24"/>
        </w:rPr>
        <w:t>，笔者</w:t>
      </w:r>
      <w:r w:rsidRPr="00DD2A05">
        <w:rPr>
          <w:rFonts w:ascii="Songti SC" w:eastAsia="Songti SC" w:hAnsi="Songti SC" w:hint="eastAsia"/>
          <w:sz w:val="24"/>
        </w:rPr>
        <w:t>以英语学科核心素养为基准</w:t>
      </w:r>
      <w:r w:rsidR="00A10E30" w:rsidRPr="00DD2A05">
        <w:rPr>
          <w:rFonts w:ascii="Songti SC" w:eastAsia="Songti SC" w:hAnsi="Songti SC" w:hint="eastAsia"/>
          <w:sz w:val="24"/>
        </w:rPr>
        <w:t>，</w:t>
      </w:r>
      <w:r w:rsidRPr="00DD2A05">
        <w:rPr>
          <w:rFonts w:ascii="Songti SC" w:eastAsia="Songti SC" w:hAnsi="Songti SC" w:hint="eastAsia"/>
          <w:sz w:val="24"/>
        </w:rPr>
        <w:t>对</w:t>
      </w:r>
      <w:r w:rsidR="00C6709F" w:rsidRPr="00DD2A05">
        <w:rPr>
          <w:rFonts w:ascii="Songti SC" w:eastAsia="Songti SC" w:hAnsi="Songti SC" w:hint="eastAsia"/>
          <w:sz w:val="24"/>
        </w:rPr>
        <w:t>如何优化</w:t>
      </w:r>
      <w:r w:rsidR="00A10E30" w:rsidRPr="00DD2A05">
        <w:rPr>
          <w:rFonts w:ascii="Songti SC" w:eastAsia="Songti SC" w:hAnsi="Songti SC" w:hint="eastAsia"/>
          <w:sz w:val="24"/>
        </w:rPr>
        <w:t>初中</w:t>
      </w:r>
      <w:r w:rsidRPr="00DD2A05">
        <w:rPr>
          <w:rFonts w:ascii="Songti SC" w:eastAsia="Songti SC" w:hAnsi="Songti SC" w:hint="eastAsia"/>
          <w:sz w:val="24"/>
        </w:rPr>
        <w:t>英语</w:t>
      </w:r>
      <w:r w:rsidR="00A10E30" w:rsidRPr="00DD2A05">
        <w:rPr>
          <w:rFonts w:ascii="Songti SC" w:eastAsia="Songti SC" w:hAnsi="Songti SC" w:hint="eastAsia"/>
          <w:sz w:val="24"/>
        </w:rPr>
        <w:t>课堂</w:t>
      </w:r>
      <w:r w:rsidRPr="00DD2A05">
        <w:rPr>
          <w:rFonts w:ascii="Songti SC" w:eastAsia="Songti SC" w:hAnsi="Songti SC" w:hint="eastAsia"/>
          <w:sz w:val="24"/>
        </w:rPr>
        <w:t>教学</w:t>
      </w:r>
      <w:r w:rsidR="00C6709F" w:rsidRPr="00DD2A05">
        <w:rPr>
          <w:rFonts w:ascii="Songti SC" w:eastAsia="Songti SC" w:hAnsi="Songti SC" w:hint="eastAsia"/>
          <w:sz w:val="24"/>
        </w:rPr>
        <w:t>策略</w:t>
      </w:r>
      <w:r w:rsidRPr="00DD2A05">
        <w:rPr>
          <w:rFonts w:ascii="Songti SC" w:eastAsia="Songti SC" w:hAnsi="Songti SC" w:hint="eastAsia"/>
          <w:sz w:val="24"/>
        </w:rPr>
        <w:t>进行</w:t>
      </w:r>
      <w:r w:rsidR="00A10E30" w:rsidRPr="00DD2A05">
        <w:rPr>
          <w:rFonts w:ascii="Songti SC" w:eastAsia="Songti SC" w:hAnsi="Songti SC" w:hint="eastAsia"/>
          <w:sz w:val="24"/>
        </w:rPr>
        <w:t>了</w:t>
      </w:r>
      <w:r w:rsidR="00C6709F" w:rsidRPr="00DD2A05">
        <w:rPr>
          <w:rFonts w:ascii="Songti SC" w:eastAsia="Songti SC" w:hAnsi="Songti SC" w:hint="eastAsia"/>
          <w:sz w:val="24"/>
        </w:rPr>
        <w:t>探讨</w:t>
      </w:r>
      <w:r w:rsidRPr="00DD2A05">
        <w:rPr>
          <w:rFonts w:ascii="Songti SC" w:eastAsia="Songti SC" w:hAnsi="Songti SC" w:hint="eastAsia"/>
          <w:sz w:val="24"/>
        </w:rPr>
        <w:t>研究。</w:t>
      </w:r>
    </w:p>
    <w:p w:rsidR="00A10E30" w:rsidRPr="00DD2A05" w:rsidRDefault="00A10E30" w:rsidP="00364952">
      <w:pPr>
        <w:ind w:firstLine="420"/>
        <w:jc w:val="left"/>
        <w:rPr>
          <w:rFonts w:ascii="Songti SC" w:eastAsia="Songti SC" w:hAnsi="Songti SC"/>
          <w:sz w:val="24"/>
        </w:rPr>
      </w:pPr>
      <w:r w:rsidRPr="00DD2A05">
        <w:rPr>
          <w:rFonts w:ascii="Songti SC" w:eastAsia="Songti SC" w:hAnsi="Songti SC" w:hint="eastAsia"/>
          <w:b/>
          <w:bCs/>
          <w:sz w:val="24"/>
        </w:rPr>
        <w:t>关键词：</w:t>
      </w:r>
      <w:r w:rsidRPr="00DD2A05">
        <w:rPr>
          <w:rFonts w:ascii="Songti SC" w:eastAsia="Songti SC" w:hAnsi="Songti SC" w:hint="eastAsia"/>
          <w:sz w:val="24"/>
        </w:rPr>
        <w:t>核心素养；初中英语；教学策略</w:t>
      </w:r>
    </w:p>
    <w:p w:rsidR="00303440" w:rsidRPr="00DD2A05" w:rsidRDefault="00303440" w:rsidP="00364952">
      <w:pPr>
        <w:ind w:firstLine="420"/>
        <w:jc w:val="left"/>
        <w:rPr>
          <w:rFonts w:ascii="Songti SC" w:eastAsia="Songti SC" w:hAnsi="Songti SC"/>
          <w:sz w:val="24"/>
        </w:rPr>
      </w:pPr>
    </w:p>
    <w:p w:rsidR="00B26621" w:rsidRPr="00DD2A05" w:rsidRDefault="00303440" w:rsidP="00303440">
      <w:pPr>
        <w:pStyle w:val="a3"/>
        <w:numPr>
          <w:ilvl w:val="0"/>
          <w:numId w:val="5"/>
        </w:numPr>
        <w:ind w:firstLineChars="0"/>
        <w:jc w:val="left"/>
        <w:rPr>
          <w:rFonts w:ascii="Songti SC" w:eastAsia="Songti SC" w:hAnsi="Songti SC"/>
          <w:b/>
          <w:bCs/>
          <w:sz w:val="24"/>
        </w:rPr>
      </w:pPr>
      <w:r w:rsidRPr="00DD2A05">
        <w:rPr>
          <w:rFonts w:ascii="Songti SC" w:eastAsia="Songti SC" w:hAnsi="Songti SC" w:hint="eastAsia"/>
          <w:b/>
          <w:bCs/>
          <w:sz w:val="24"/>
        </w:rPr>
        <w:t>引言</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教育部将核心素养的内涵界定为：学生应具备的适应终身发展和社会发展需要的必备品格和关键能力。其中，品格和能力是核心素养的关键词。余文森</w:t>
      </w:r>
      <w:r w:rsidR="009F7327">
        <w:rPr>
          <w:rFonts w:ascii="Times New Roman" w:hAnsi="Times New Roman" w:hint="eastAsia"/>
          <w:sz w:val="24"/>
        </w:rPr>
        <w:t>（</w:t>
      </w:r>
      <w:r w:rsidR="009F7327">
        <w:rPr>
          <w:rFonts w:ascii="Times New Roman" w:hAnsi="Times New Roman"/>
          <w:sz w:val="24"/>
        </w:rPr>
        <w:t>2017</w:t>
      </w:r>
      <w:r w:rsidR="009F7327">
        <w:rPr>
          <w:rFonts w:ascii="Times New Roman" w:hAnsi="Times New Roman" w:hint="eastAsia"/>
          <w:sz w:val="24"/>
        </w:rPr>
        <w:t>）</w:t>
      </w:r>
      <w:r w:rsidRPr="00DD2A05">
        <w:rPr>
          <w:rFonts w:ascii="Songti SC" w:eastAsia="Songti SC" w:hAnsi="Songti SC" w:hint="eastAsia"/>
          <w:sz w:val="24"/>
        </w:rPr>
        <w:t>教授指出：品格是一个人做人的根基，是幸福人生的基石；而能力则是一个人做事的根基，是成功人生的基石。它们共同构成了人的两种最宝贵的精神财富。</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将核心素养的范围缩小一些，教育工作者们口中常常会提到“学科核心素养”。顾名思义，学科核心素养就是核心素养在特定学科的具体化，是学生学习一门学科之后形成的、具有学科特点的成就，是学科育人价值的集中体现。</w:t>
      </w:r>
    </w:p>
    <w:p w:rsidR="00303440" w:rsidRPr="00DD2A05" w:rsidRDefault="00303440">
      <w:pPr>
        <w:ind w:firstLine="420"/>
        <w:rPr>
          <w:rFonts w:ascii="Songti SC" w:eastAsia="Songti SC" w:hAnsi="Songti SC"/>
          <w:sz w:val="24"/>
        </w:rPr>
      </w:pPr>
    </w:p>
    <w:p w:rsidR="00303440" w:rsidRPr="00DD2A05" w:rsidRDefault="00303440" w:rsidP="00303440">
      <w:pPr>
        <w:rPr>
          <w:rFonts w:ascii="Songti SC" w:eastAsia="Songti SC" w:hAnsi="Songti SC"/>
          <w:b/>
          <w:bCs/>
          <w:sz w:val="24"/>
        </w:rPr>
      </w:pPr>
      <w:r w:rsidRPr="00DD2A05">
        <w:rPr>
          <w:rFonts w:ascii="Songti SC" w:eastAsia="Songti SC" w:hAnsi="Songti SC" w:hint="eastAsia"/>
          <w:b/>
          <w:bCs/>
          <w:sz w:val="24"/>
        </w:rPr>
        <w:t xml:space="preserve">二、 </w:t>
      </w:r>
      <w:r w:rsidRPr="00DD2A05">
        <w:rPr>
          <w:rFonts w:ascii="Songti SC" w:eastAsia="Songti SC" w:hAnsi="Songti SC"/>
          <w:b/>
          <w:bCs/>
          <w:sz w:val="24"/>
        </w:rPr>
        <w:tab/>
      </w:r>
      <w:r w:rsidRPr="00DD2A05">
        <w:rPr>
          <w:rFonts w:ascii="Songti SC" w:eastAsia="Songti SC" w:hAnsi="Songti SC" w:hint="eastAsia"/>
          <w:b/>
          <w:bCs/>
          <w:sz w:val="24"/>
        </w:rPr>
        <w:t>英语学科核心素养的集中体现</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不同学科的核心素养肯定各有不同。</w:t>
      </w:r>
      <w:r w:rsidR="009F7327">
        <w:rPr>
          <w:rFonts w:ascii="Songti SC" w:eastAsia="Songti SC" w:hAnsi="Songti SC" w:hint="eastAsia"/>
          <w:sz w:val="24"/>
        </w:rPr>
        <w:t>根据《普通高中英语课程标准（2</w:t>
      </w:r>
      <w:r w:rsidR="009F7327">
        <w:rPr>
          <w:rFonts w:ascii="Songti SC" w:eastAsia="Songti SC" w:hAnsi="Songti SC"/>
          <w:sz w:val="24"/>
        </w:rPr>
        <w:t>017</w:t>
      </w:r>
      <w:r w:rsidR="009F7327">
        <w:rPr>
          <w:rFonts w:ascii="Songti SC" w:eastAsia="Songti SC" w:hAnsi="Songti SC" w:hint="eastAsia"/>
          <w:sz w:val="24"/>
        </w:rPr>
        <w:t>年版）》的解读来看</w:t>
      </w:r>
      <w:r w:rsidRPr="00DD2A05">
        <w:rPr>
          <w:rFonts w:ascii="Songti SC" w:eastAsia="Songti SC" w:hAnsi="Songti SC" w:hint="eastAsia"/>
          <w:sz w:val="24"/>
        </w:rPr>
        <w:t>，语言能力、文化品格、思维品质和学习能力则是在</w:t>
      </w:r>
      <w:r w:rsidR="00FB03E1" w:rsidRPr="00DD2A05">
        <w:rPr>
          <w:rFonts w:ascii="Songti SC" w:eastAsia="Songti SC" w:hAnsi="Songti SC" w:hint="eastAsia"/>
          <w:sz w:val="24"/>
        </w:rPr>
        <w:t>英语</w:t>
      </w:r>
      <w:r w:rsidRPr="00DD2A05">
        <w:rPr>
          <w:rFonts w:ascii="Songti SC" w:eastAsia="Songti SC" w:hAnsi="Songti SC" w:hint="eastAsia"/>
          <w:sz w:val="24"/>
        </w:rPr>
        <w:t>学科中核心素养的集中体现。其中，语言能力、文化品格和思维品质互为影响、互相支撑、共同作用。而学习能力则贯穿于英语教学的始终，为另外三者“保驾护航”，</w:t>
      </w:r>
      <w:r w:rsidRPr="00DD2A05">
        <w:rPr>
          <w:rFonts w:ascii="Songti SC" w:eastAsia="Songti SC" w:hAnsi="Songti SC" w:hint="eastAsia"/>
          <w:sz w:val="24"/>
        </w:rPr>
        <w:lastRenderedPageBreak/>
        <w:t>同时另三者又能在一定程度上促进学习能力的形成和提高，最终对英语学科核心素养的形成起到关键作用。</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为了进一步弄懂这短短四个词语的确切内涵，</w:t>
      </w:r>
      <w:r w:rsidR="00303440" w:rsidRPr="00DD2A05">
        <w:rPr>
          <w:rFonts w:ascii="Songti SC" w:eastAsia="Songti SC" w:hAnsi="Songti SC" w:hint="eastAsia"/>
          <w:sz w:val="24"/>
        </w:rPr>
        <w:t>笔者</w:t>
      </w:r>
      <w:r w:rsidRPr="00DD2A05">
        <w:rPr>
          <w:rFonts w:ascii="Songti SC" w:eastAsia="Songti SC" w:hAnsi="Songti SC" w:hint="eastAsia"/>
          <w:sz w:val="24"/>
        </w:rPr>
        <w:t>查阅了相关论文资料，经总结归纳，对这四方面的内涵阐述如下：</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【语言能力】</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语言能力是英语学科核心素养的基础，包括语言知识、语言技能、语言理解和语言表达。语言知识包括语音、词汇、语法、语篇、话题功能等，它是语言能力的基石，没有语言知识的铺垫，就无法实现语言技能的培养。而语言技能则包括听、说、读、写、译等，它是语言能力的载体，是形成语言理解（听、读、译）和语言表达（说、写、译）的途径。语言各技能相互依托、共同促进。语言理解是对语言知识和语言技能的一种内化，而语言表达则是在语言知识、语言技能、语言理解基础上的最终输出。</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【思维品质】</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思维品质是英语学科核心素养的提升，主要指个体在思维活动中智力特征上的差异，是衡量一个人思维发展水平的重要指标。英语思维模式在语法、语义、语篇、语用等方面与中文的思维模式有所差异，在英语学习过程中，学习者通过对英汉两种语言思维模式进行联系、转换和磨合，从而形成跨文化的思维想象空间，帮助学习者拓宽视野，为形成良好的文化意识打下坚实基础。</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【文化意识】</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文化意识是英语学科核心素养在语言能力和思维品质上的突破。在英语教学中，文化主要指英语国家的历史地理、风土人情、传统习俗等。任何语言都有丰富的文化内涵，接触和了解英语国家的文化有利于对英语语言知识的理解和使用，</w:t>
      </w:r>
      <w:r w:rsidRPr="00DD2A05">
        <w:rPr>
          <w:rFonts w:ascii="Songti SC" w:eastAsia="Songti SC" w:hAnsi="Songti SC" w:hint="eastAsia"/>
          <w:sz w:val="24"/>
        </w:rPr>
        <w:lastRenderedPageBreak/>
        <w:t>有利于在加深对本国文化的理解与认识的基础上培养世界意识，最终具备面向世界的国际视野。</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【学习能力】</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一般来说，学习能力就是有效运用学习方法与技巧的能力。学习能力是所有能力的基础，学生通过观察、体验、探究等积极主动的学习方法，充分发挥自己的学习潜能；同时学会运用多种媒体和信息资源，拓宽学习渠道。在英语学科核心素养的内涵中，学习能力是其他素养的“催化剂”。</w:t>
      </w:r>
    </w:p>
    <w:p w:rsidR="00303440" w:rsidRPr="00DD2A05" w:rsidRDefault="00303440">
      <w:pPr>
        <w:ind w:firstLine="420"/>
        <w:rPr>
          <w:rFonts w:ascii="Songti SC" w:eastAsia="Songti SC" w:hAnsi="Songti SC"/>
          <w:sz w:val="24"/>
        </w:rPr>
      </w:pPr>
    </w:p>
    <w:p w:rsidR="00485828" w:rsidRPr="00DD2A05" w:rsidRDefault="00303440" w:rsidP="00303440">
      <w:pPr>
        <w:pStyle w:val="a3"/>
        <w:numPr>
          <w:ilvl w:val="0"/>
          <w:numId w:val="3"/>
        </w:numPr>
        <w:ind w:firstLineChars="0"/>
        <w:rPr>
          <w:rFonts w:ascii="Songti SC" w:eastAsia="Songti SC" w:hAnsi="Songti SC"/>
          <w:b/>
          <w:bCs/>
          <w:sz w:val="24"/>
        </w:rPr>
      </w:pPr>
      <w:r w:rsidRPr="00DD2A05">
        <w:rPr>
          <w:rFonts w:ascii="Songti SC" w:eastAsia="Songti SC" w:hAnsi="Songti SC" w:hint="eastAsia"/>
          <w:b/>
          <w:bCs/>
          <w:sz w:val="24"/>
        </w:rPr>
        <w:t>英语学科核心素养</w:t>
      </w:r>
      <w:r w:rsidR="00DD2A05">
        <w:rPr>
          <w:rFonts w:ascii="Songti SC" w:eastAsia="Songti SC" w:hAnsi="Songti SC" w:hint="eastAsia"/>
          <w:b/>
          <w:bCs/>
          <w:sz w:val="24"/>
        </w:rPr>
        <w:t>导向下初中英语课堂的优化策略</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弄清楚了</w:t>
      </w:r>
      <w:r w:rsidR="00303440" w:rsidRPr="00DD2A05">
        <w:rPr>
          <w:rFonts w:ascii="Songti SC" w:eastAsia="Songti SC" w:hAnsi="Songti SC" w:hint="eastAsia"/>
          <w:sz w:val="24"/>
        </w:rPr>
        <w:t>英语</w:t>
      </w:r>
      <w:r w:rsidRPr="00DD2A05">
        <w:rPr>
          <w:rFonts w:ascii="Songti SC" w:eastAsia="Songti SC" w:hAnsi="Songti SC" w:hint="eastAsia"/>
          <w:sz w:val="24"/>
        </w:rPr>
        <w:t>学科核心素养的四个方面，接下来</w:t>
      </w:r>
      <w:r w:rsidR="00303440" w:rsidRPr="00DD2A05">
        <w:rPr>
          <w:rFonts w:ascii="Songti SC" w:eastAsia="Songti SC" w:hAnsi="Songti SC" w:hint="eastAsia"/>
          <w:sz w:val="24"/>
        </w:rPr>
        <w:t>笔者</w:t>
      </w:r>
      <w:r w:rsidRPr="00DD2A05">
        <w:rPr>
          <w:rFonts w:ascii="Songti SC" w:eastAsia="Songti SC" w:hAnsi="Songti SC" w:hint="eastAsia"/>
          <w:sz w:val="24"/>
        </w:rPr>
        <w:t>着重思考的是：应该如何促成英语学科核心素养的养成？</w:t>
      </w:r>
      <w:r w:rsidR="00C6709F" w:rsidRPr="00DD2A05">
        <w:rPr>
          <w:rFonts w:ascii="Songti SC" w:eastAsia="Songti SC" w:hAnsi="Songti SC" w:hint="eastAsia"/>
          <w:sz w:val="24"/>
        </w:rPr>
        <w:t>如何在核心素养的导向下优化初中英语课堂教学呢？</w:t>
      </w:r>
      <w:r w:rsidRPr="00DD2A05">
        <w:rPr>
          <w:rFonts w:ascii="Songti SC" w:eastAsia="Songti SC" w:hAnsi="Songti SC" w:hint="eastAsia"/>
          <w:sz w:val="24"/>
        </w:rPr>
        <w:t>通过阅读相关书籍并结合日常的英语教学实践，</w:t>
      </w:r>
      <w:r w:rsidR="00303440" w:rsidRPr="00DD2A05">
        <w:rPr>
          <w:rFonts w:ascii="Songti SC" w:eastAsia="Songti SC" w:hAnsi="Songti SC" w:hint="eastAsia"/>
          <w:sz w:val="24"/>
        </w:rPr>
        <w:t>笔者</w:t>
      </w:r>
      <w:r w:rsidRPr="00DD2A05">
        <w:rPr>
          <w:rFonts w:ascii="Songti SC" w:eastAsia="Songti SC" w:hAnsi="Songti SC" w:hint="eastAsia"/>
          <w:sz w:val="24"/>
        </w:rPr>
        <w:t>总结为如下四个方面：</w:t>
      </w:r>
    </w:p>
    <w:p w:rsidR="00485828" w:rsidRPr="00DD2A05" w:rsidRDefault="00303440" w:rsidP="00303440">
      <w:pPr>
        <w:rPr>
          <w:rFonts w:ascii="Songti SC" w:eastAsia="Songti SC" w:hAnsi="Songti SC"/>
          <w:b/>
          <w:bCs/>
          <w:sz w:val="24"/>
        </w:rPr>
      </w:pPr>
      <w:r w:rsidRPr="00DD2A05">
        <w:rPr>
          <w:rFonts w:ascii="Songti SC" w:eastAsia="Songti SC" w:hAnsi="Songti SC" w:hint="eastAsia"/>
          <w:b/>
          <w:bCs/>
          <w:sz w:val="24"/>
        </w:rPr>
        <w:t>（一）</w:t>
      </w:r>
      <w:r w:rsidR="00DA6DC1" w:rsidRPr="00DD2A05">
        <w:rPr>
          <w:rFonts w:ascii="Songti SC" w:eastAsia="Songti SC" w:hAnsi="Songti SC" w:hint="eastAsia"/>
          <w:b/>
          <w:bCs/>
          <w:sz w:val="24"/>
        </w:rPr>
        <w:t>通过情境化策略提高学生的语言能力</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 xml:space="preserve">任何语言类的教学都脱离不了情境的创设。情境化教学不仅可以使原本枯燥乏味的语言学习变得生动有趣，而且可以使学生产生情感的共鸣，在理论知识和应用实践的交互碰撞中真正理解知识、提升能力。在英语课堂的教学中更是如此。例如，在沪教牛津版《英语 </w:t>
      </w:r>
      <w:r w:rsidR="00303440" w:rsidRPr="00DD2A05">
        <w:rPr>
          <w:rFonts w:ascii="Songti SC" w:eastAsia="Songti SC" w:hAnsi="Songti SC" w:hint="eastAsia"/>
          <w:sz w:val="24"/>
        </w:rPr>
        <w:t>八</w:t>
      </w:r>
      <w:r w:rsidRPr="00DD2A05">
        <w:rPr>
          <w:rFonts w:ascii="Songti SC" w:eastAsia="Songti SC" w:hAnsi="Songti SC" w:hint="eastAsia"/>
          <w:sz w:val="24"/>
        </w:rPr>
        <w:t>年级（上册）》的八单元的</w:t>
      </w:r>
      <w:r w:rsidR="00303440" w:rsidRPr="00DD2A05">
        <w:rPr>
          <w:rFonts w:ascii="Songti SC" w:eastAsia="Songti SC" w:hAnsi="Songti SC" w:hint="eastAsia"/>
          <w:sz w:val="24"/>
        </w:rPr>
        <w:t>More</w:t>
      </w:r>
      <w:r w:rsidR="00303440" w:rsidRPr="00DD2A05">
        <w:rPr>
          <w:rFonts w:ascii="Songti SC" w:eastAsia="Songti SC" w:hAnsi="Songti SC"/>
          <w:sz w:val="24"/>
        </w:rPr>
        <w:t xml:space="preserve"> </w:t>
      </w:r>
      <w:r w:rsidR="00303440" w:rsidRPr="00DD2A05">
        <w:rPr>
          <w:rFonts w:ascii="Songti SC" w:eastAsia="Songti SC" w:hAnsi="Songti SC" w:hint="eastAsia"/>
          <w:sz w:val="24"/>
        </w:rPr>
        <w:t>Practice</w:t>
      </w:r>
      <w:r w:rsidRPr="00DD2A05">
        <w:rPr>
          <w:rFonts w:ascii="Songti SC" w:eastAsia="Songti SC" w:hAnsi="Songti SC" w:hint="eastAsia"/>
          <w:sz w:val="24"/>
        </w:rPr>
        <w:t>环节</w:t>
      </w:r>
      <w:r w:rsidR="00FB03E1" w:rsidRPr="00DD2A05">
        <w:rPr>
          <w:rFonts w:ascii="Songti SC" w:eastAsia="Songti SC" w:hAnsi="Songti SC" w:hint="eastAsia"/>
          <w:sz w:val="24"/>
        </w:rPr>
        <w:t>是关于罗宾汉解救好友玛丽安的故事。</w:t>
      </w:r>
      <w:r w:rsidRPr="00DD2A05">
        <w:rPr>
          <w:rFonts w:ascii="Songti SC" w:eastAsia="Songti SC" w:hAnsi="Songti SC" w:hint="eastAsia"/>
          <w:sz w:val="24"/>
        </w:rPr>
        <w:t>全篇课文的设计都是以对话组成，这些文本语言的动作性很强，针对此，</w:t>
      </w:r>
      <w:r w:rsidR="00FB03E1" w:rsidRPr="00DD2A05">
        <w:rPr>
          <w:rFonts w:ascii="Songti SC" w:eastAsia="Songti SC" w:hAnsi="Songti SC" w:hint="eastAsia"/>
          <w:sz w:val="24"/>
        </w:rPr>
        <w:t>笔者</w:t>
      </w:r>
      <w:r w:rsidRPr="00DD2A05">
        <w:rPr>
          <w:rFonts w:ascii="Songti SC" w:eastAsia="Songti SC" w:hAnsi="Songti SC" w:hint="eastAsia"/>
          <w:sz w:val="24"/>
        </w:rPr>
        <w:t>采取了通过动作创设情境的方法，把文章改编成了课本剧，让学生分角色进行表演。通过对课文情境的呈现，学生不仅学习到了语言知识（重点词汇），练习了课文中的“听”与“说”，更能在“动”与“乐”中把握</w:t>
      </w:r>
      <w:r w:rsidRPr="00DD2A05">
        <w:rPr>
          <w:rFonts w:ascii="Songti SC" w:eastAsia="Songti SC" w:hAnsi="Songti SC" w:hint="eastAsia"/>
          <w:sz w:val="24"/>
        </w:rPr>
        <w:lastRenderedPageBreak/>
        <w:t>课文内涵，理解人物的语言、动作、神态及内心世界。通过语言技能的训练，在一定程度上提升了语言表达。</w:t>
      </w:r>
    </w:p>
    <w:p w:rsidR="00485828" w:rsidRPr="00DD2A05" w:rsidRDefault="00303440" w:rsidP="00303440">
      <w:pPr>
        <w:rPr>
          <w:rFonts w:ascii="Songti SC" w:eastAsia="Songti SC" w:hAnsi="Songti SC"/>
          <w:b/>
          <w:bCs/>
          <w:sz w:val="24"/>
        </w:rPr>
      </w:pPr>
      <w:r w:rsidRPr="00DD2A05">
        <w:rPr>
          <w:rFonts w:ascii="Songti SC" w:eastAsia="Songti SC" w:hAnsi="Songti SC" w:hint="eastAsia"/>
          <w:b/>
          <w:bCs/>
          <w:sz w:val="24"/>
        </w:rPr>
        <w:t>（二）</w:t>
      </w:r>
      <w:r w:rsidR="00DA6DC1" w:rsidRPr="00DD2A05">
        <w:rPr>
          <w:rFonts w:ascii="Songti SC" w:eastAsia="Songti SC" w:hAnsi="Songti SC" w:hint="eastAsia"/>
          <w:b/>
          <w:bCs/>
          <w:sz w:val="24"/>
        </w:rPr>
        <w:t>倡导问题导向</w:t>
      </w:r>
      <w:r w:rsidRPr="00DD2A05">
        <w:rPr>
          <w:rFonts w:ascii="Songti SC" w:eastAsia="Songti SC" w:hAnsi="Songti SC" w:hint="eastAsia"/>
          <w:b/>
          <w:bCs/>
          <w:sz w:val="24"/>
        </w:rPr>
        <w:t>，</w:t>
      </w:r>
      <w:r w:rsidR="00DA6DC1" w:rsidRPr="00DD2A05">
        <w:rPr>
          <w:rFonts w:ascii="Songti SC" w:eastAsia="Songti SC" w:hAnsi="Songti SC" w:hint="eastAsia"/>
          <w:b/>
          <w:bCs/>
          <w:sz w:val="24"/>
        </w:rPr>
        <w:t>培养学生的思维品质</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问题是学生思维的引擎，学生在课堂上的思维就是围绕课堂展开的。这里的关键是问题的质量，核心是学生的思维。通过问题教学激发和培养学生的思维品质是深度教学的突出表现。例如，在</w:t>
      </w:r>
      <w:r w:rsidR="00FB03E1" w:rsidRPr="00DD2A05">
        <w:rPr>
          <w:rFonts w:ascii="Songti SC" w:eastAsia="Songti SC" w:hAnsi="Songti SC" w:hint="eastAsia"/>
          <w:sz w:val="24"/>
        </w:rPr>
        <w:t>沪教牛津版《英语 七年级（上册）》</w:t>
      </w:r>
      <w:r w:rsidRPr="00DD2A05">
        <w:rPr>
          <w:rFonts w:ascii="Songti SC" w:eastAsia="Songti SC" w:hAnsi="Songti SC" w:hint="eastAsia"/>
          <w:sz w:val="24"/>
        </w:rPr>
        <w:t>第四单元Visiting the Moon中的More Practice环节，通过对课文的阅读和理解，</w:t>
      </w:r>
      <w:r w:rsidR="00FB03E1" w:rsidRPr="00DD2A05">
        <w:rPr>
          <w:rFonts w:ascii="Songti SC" w:eastAsia="Songti SC" w:hAnsi="Songti SC" w:hint="eastAsia"/>
          <w:sz w:val="24"/>
        </w:rPr>
        <w:t>笔者</w:t>
      </w:r>
      <w:r w:rsidRPr="00DD2A05">
        <w:rPr>
          <w:rFonts w:ascii="Songti SC" w:eastAsia="Songti SC" w:hAnsi="Songti SC" w:hint="eastAsia"/>
          <w:sz w:val="24"/>
        </w:rPr>
        <w:t>给学生布置了这样一个任务：设计一个理想中的月球宾馆。</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这个作业不是对课本知识的记忆性考察，也并非简单机械地对课文内容的复述背诵，而是需要学生结合英语以外的学科知识经过深入思考才能才成的作业。比如，课文中只是简单地提及：The Moon is very cold, so the hotels will have to be warm. 但</w:t>
      </w:r>
      <w:r w:rsidR="00FB03E1" w:rsidRPr="00DD2A05">
        <w:rPr>
          <w:rFonts w:ascii="Songti SC" w:eastAsia="Songti SC" w:hAnsi="Songti SC" w:hint="eastAsia"/>
          <w:sz w:val="24"/>
        </w:rPr>
        <w:t>笔者</w:t>
      </w:r>
      <w:r w:rsidRPr="00DD2A05">
        <w:rPr>
          <w:rFonts w:ascii="Songti SC" w:eastAsia="Songti SC" w:hAnsi="Songti SC" w:hint="eastAsia"/>
          <w:sz w:val="24"/>
        </w:rPr>
        <w:t>的学生却能在此发挥批判性思维，回答说：“The Moon is cold during the night, but is extremely hot in the daytime. Therefore, the hotel needs to adjust the temperature to make guests comfortable.</w:t>
      </w:r>
      <w:r w:rsidRPr="00DD2A05">
        <w:rPr>
          <w:rFonts w:ascii="Songti SC" w:eastAsia="Songti SC" w:hAnsi="Songti SC"/>
          <w:sz w:val="24"/>
        </w:rPr>
        <w:t>”</w:t>
      </w:r>
      <w:r w:rsidRPr="00DD2A05">
        <w:rPr>
          <w:rFonts w:ascii="Songti SC" w:eastAsia="Songti SC" w:hAnsi="Songti SC" w:hint="eastAsia"/>
          <w:sz w:val="24"/>
        </w:rPr>
        <w:t xml:space="preserve"> </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从这点可以看出，通过问题导向，学生培养了独立思考和不懈质疑的思维品质，做到了“不唯上”、“不唯书”。</w:t>
      </w:r>
    </w:p>
    <w:p w:rsidR="00485828" w:rsidRPr="00DD2A05" w:rsidRDefault="00303440" w:rsidP="00303440">
      <w:pPr>
        <w:rPr>
          <w:rFonts w:ascii="Songti SC" w:eastAsia="Songti SC" w:hAnsi="Songti SC"/>
          <w:b/>
          <w:bCs/>
          <w:sz w:val="24"/>
        </w:rPr>
      </w:pPr>
      <w:r w:rsidRPr="00DD2A05">
        <w:rPr>
          <w:rFonts w:ascii="Songti SC" w:eastAsia="Songti SC" w:hAnsi="Songti SC" w:hint="eastAsia"/>
          <w:b/>
          <w:bCs/>
          <w:sz w:val="24"/>
        </w:rPr>
        <w:t>（三）</w:t>
      </w:r>
      <w:r w:rsidR="00DA6DC1" w:rsidRPr="00DD2A05">
        <w:rPr>
          <w:rFonts w:ascii="Songti SC" w:eastAsia="Songti SC" w:hAnsi="Songti SC" w:hint="eastAsia"/>
          <w:b/>
          <w:bCs/>
          <w:sz w:val="24"/>
        </w:rPr>
        <w:t>通过活动化策略增强学生的文化意识</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在英语课堂上设计并展开相关活动是培养学生文化意识的重要途径。学生通过活动、参与和体验来培养文化意识这一过程，是教师直接讲授所无法替代的。例如，在</w:t>
      </w:r>
      <w:r w:rsidR="00FB03E1" w:rsidRPr="00DD2A05">
        <w:rPr>
          <w:rFonts w:ascii="Songti SC" w:eastAsia="Songti SC" w:hAnsi="Songti SC" w:hint="eastAsia"/>
          <w:sz w:val="24"/>
        </w:rPr>
        <w:t>沪教牛津版《英语 七年级（上册）》</w:t>
      </w:r>
      <w:r w:rsidRPr="00DD2A05">
        <w:rPr>
          <w:rFonts w:ascii="Songti SC" w:eastAsia="Songti SC" w:hAnsi="Songti SC" w:hint="eastAsia"/>
          <w:sz w:val="24"/>
        </w:rPr>
        <w:t>第八单元的Culture corner环节，</w:t>
      </w:r>
      <w:r w:rsidR="00FB03E1" w:rsidRPr="00DD2A05">
        <w:rPr>
          <w:rFonts w:ascii="Songti SC" w:eastAsia="Songti SC" w:hAnsi="Songti SC" w:hint="eastAsia"/>
          <w:sz w:val="24"/>
        </w:rPr>
        <w:t>笔者</w:t>
      </w:r>
      <w:r w:rsidRPr="00DD2A05">
        <w:rPr>
          <w:rFonts w:ascii="Songti SC" w:eastAsia="Songti SC" w:hAnsi="Songti SC" w:hint="eastAsia"/>
          <w:sz w:val="24"/>
        </w:rPr>
        <w:t>在班上开展了“my collection of postcards”这样一个活动。在课上，</w:t>
      </w:r>
      <w:r w:rsidR="00FB03E1" w:rsidRPr="00DD2A05">
        <w:rPr>
          <w:rFonts w:ascii="Songti SC" w:eastAsia="Songti SC" w:hAnsi="Songti SC" w:hint="eastAsia"/>
          <w:sz w:val="24"/>
        </w:rPr>
        <w:t>笔者</w:t>
      </w:r>
      <w:r w:rsidRPr="00DD2A05">
        <w:rPr>
          <w:rFonts w:ascii="Songti SC" w:eastAsia="Songti SC" w:hAnsi="Songti SC" w:hint="eastAsia"/>
          <w:sz w:val="24"/>
        </w:rPr>
        <w:t>让学生拿出了事先准备好的明信片，以小组为单位交流明信片上的内容以及他们所了</w:t>
      </w:r>
      <w:r w:rsidRPr="00DD2A05">
        <w:rPr>
          <w:rFonts w:ascii="Songti SC" w:eastAsia="Songti SC" w:hAnsi="Songti SC" w:hint="eastAsia"/>
          <w:sz w:val="24"/>
        </w:rPr>
        <w:lastRenderedPageBreak/>
        <w:t>解的相关历史和文化知识，从而理解明信片的文化内涵，如展现秀美风景和知名建筑、介绍历史文化和风土人情等等。</w:t>
      </w:r>
    </w:p>
    <w:p w:rsidR="00485828" w:rsidRPr="00DD2A05" w:rsidRDefault="00303440" w:rsidP="00303440">
      <w:pPr>
        <w:rPr>
          <w:rFonts w:ascii="Songti SC" w:eastAsia="Songti SC" w:hAnsi="Songti SC"/>
          <w:b/>
          <w:bCs/>
          <w:sz w:val="24"/>
        </w:rPr>
      </w:pPr>
      <w:r w:rsidRPr="00DD2A05">
        <w:rPr>
          <w:rFonts w:ascii="Songti SC" w:eastAsia="Songti SC" w:hAnsi="Songti SC" w:hint="eastAsia"/>
          <w:b/>
          <w:bCs/>
          <w:sz w:val="24"/>
        </w:rPr>
        <w:t>（四）</w:t>
      </w:r>
      <w:r w:rsidR="00DA6DC1" w:rsidRPr="00DD2A05">
        <w:rPr>
          <w:rFonts w:ascii="Songti SC" w:eastAsia="Songti SC" w:hAnsi="Songti SC" w:hint="eastAsia"/>
          <w:b/>
          <w:bCs/>
          <w:sz w:val="24"/>
        </w:rPr>
        <w:t>通过自主化策略培养学生的学习能力</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余文森</w:t>
      </w:r>
      <w:r>
        <w:rPr>
          <w:rFonts w:ascii="Songti SC" w:eastAsia="Songti SC" w:hAnsi="Songti SC" w:hint="eastAsia"/>
          <w:sz w:val="24"/>
        </w:rPr>
        <w:t>（2</w:t>
      </w:r>
      <w:r>
        <w:rPr>
          <w:rFonts w:ascii="Songti SC" w:eastAsia="Songti SC" w:hAnsi="Songti SC"/>
          <w:sz w:val="24"/>
        </w:rPr>
        <w:t>017</w:t>
      </w:r>
      <w:r>
        <w:rPr>
          <w:rFonts w:ascii="Songti SC" w:eastAsia="Songti SC" w:hAnsi="Songti SC" w:hint="eastAsia"/>
          <w:sz w:val="24"/>
        </w:rPr>
        <w:t>）</w:t>
      </w:r>
      <w:r w:rsidRPr="00DD2A05">
        <w:rPr>
          <w:rFonts w:ascii="Songti SC" w:eastAsia="Songti SC" w:hAnsi="Songti SC" w:hint="eastAsia"/>
          <w:sz w:val="24"/>
        </w:rPr>
        <w:t>教授指出：自主学习把学习建立在人的独立性上。在日常学习中，学生经常能够表现出自我的独立性，这种独立性是学生极为重要的一种品质。教师应充分尊重学生的独立性，正确引导学生发挥自己的独立性，从而培养学生独立学习和独立解决问题的能力。</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在英语教学中，很容易出现教师主宰课堂、学生亦步亦趋的情况。例如阅读的教学，有些教师往往会预设好每一条暗线，每一个步骤。每到一个知识点，教师都会介入学生的阅读活动，不允许学生有离线、越线的机会。这样的教学长此以往，可能会消磨学生的阅读兴趣，不利于培养学生探究性阅读和创造性阅读的能力。</w:t>
      </w:r>
    </w:p>
    <w:p w:rsidR="00485828" w:rsidRPr="00DD2A05" w:rsidRDefault="00DA6DC1">
      <w:pPr>
        <w:ind w:firstLine="420"/>
        <w:rPr>
          <w:rFonts w:ascii="Songti SC" w:eastAsia="Songti SC" w:hAnsi="Songti SC"/>
          <w:sz w:val="24"/>
        </w:rPr>
      </w:pPr>
      <w:r w:rsidRPr="00DD2A05">
        <w:rPr>
          <w:rFonts w:ascii="Songti SC" w:eastAsia="Songti SC" w:hAnsi="Songti SC" w:hint="eastAsia"/>
          <w:sz w:val="24"/>
        </w:rPr>
        <w:t>为此，教师能做的应该是尽量“少点设计、多点空间”。例如，在英语的阅读课堂上，教师应该留出至少三分之一的时间自主讨论、学习，与此同时加以引导和指点，以使课堂“放”而“不乱”，最大程度地培养学生独立自主的学习能力。</w:t>
      </w:r>
    </w:p>
    <w:p w:rsidR="00FB03E1" w:rsidRPr="00DD2A05" w:rsidRDefault="00FB03E1" w:rsidP="00FB03E1">
      <w:pPr>
        <w:rPr>
          <w:rFonts w:ascii="Songti SC" w:eastAsia="Songti SC" w:hAnsi="Songti SC"/>
          <w:sz w:val="24"/>
        </w:rPr>
      </w:pPr>
    </w:p>
    <w:p w:rsidR="00FB03E1" w:rsidRPr="00DD2A05" w:rsidRDefault="00FB03E1" w:rsidP="00FB03E1">
      <w:pPr>
        <w:pStyle w:val="a3"/>
        <w:numPr>
          <w:ilvl w:val="0"/>
          <w:numId w:val="3"/>
        </w:numPr>
        <w:ind w:firstLineChars="0"/>
        <w:rPr>
          <w:rFonts w:ascii="Songti SC" w:eastAsia="Songti SC" w:hAnsi="Songti SC"/>
          <w:b/>
          <w:bCs/>
          <w:sz w:val="24"/>
        </w:rPr>
      </w:pPr>
      <w:r w:rsidRPr="00DD2A05">
        <w:rPr>
          <w:rFonts w:ascii="Songti SC" w:eastAsia="Songti SC" w:hAnsi="Songti SC" w:hint="eastAsia"/>
          <w:b/>
          <w:bCs/>
          <w:sz w:val="24"/>
        </w:rPr>
        <w:t>结语</w:t>
      </w:r>
    </w:p>
    <w:p w:rsidR="00C6709F" w:rsidRPr="00DD2A05" w:rsidRDefault="00C6709F" w:rsidP="00C6709F">
      <w:pPr>
        <w:ind w:firstLine="420"/>
        <w:jc w:val="left"/>
        <w:rPr>
          <w:rFonts w:ascii="Songti SC" w:eastAsia="Songti SC" w:hAnsi="Songti SC"/>
          <w:sz w:val="24"/>
        </w:rPr>
      </w:pPr>
      <w:r w:rsidRPr="00DD2A05">
        <w:rPr>
          <w:rFonts w:ascii="Songti SC" w:eastAsia="Songti SC" w:hAnsi="Songti SC" w:hint="eastAsia"/>
          <w:sz w:val="24"/>
        </w:rPr>
        <w:t>本文从英语学科核心素养出发，阐述和分析了这一概念的集中体现以及在初中英语课堂实际教学中的具体表现和运用。结合“沪教牛津版”英语教材，笔者总结出促成英语学科核心素养养成的四个重要方面，即借助情境化策略、活动化策略、自主化策略，与此同时还要倡导问题导向。通过这些教学策略和手段，可以进一步优化课堂教学，达到</w:t>
      </w:r>
      <w:r w:rsidR="00DD2A05" w:rsidRPr="00DD2A05">
        <w:rPr>
          <w:rFonts w:ascii="Songti SC" w:eastAsia="Songti SC" w:hAnsi="Songti SC" w:hint="eastAsia"/>
          <w:sz w:val="24"/>
        </w:rPr>
        <w:t>培养和提高</w:t>
      </w:r>
      <w:r w:rsidRPr="00DD2A05">
        <w:rPr>
          <w:rFonts w:ascii="Songti SC" w:eastAsia="Songti SC" w:hAnsi="Songti SC" w:hint="eastAsia"/>
          <w:sz w:val="24"/>
        </w:rPr>
        <w:t>学生语言能力、</w:t>
      </w:r>
      <w:r w:rsidR="00DD2A05" w:rsidRPr="00DD2A05">
        <w:rPr>
          <w:rFonts w:ascii="Songti SC" w:eastAsia="Songti SC" w:hAnsi="Songti SC" w:hint="eastAsia"/>
          <w:sz w:val="24"/>
        </w:rPr>
        <w:t>思维品质、文化意识和学</w:t>
      </w:r>
      <w:r w:rsidR="00DD2A05" w:rsidRPr="00DD2A05">
        <w:rPr>
          <w:rFonts w:ascii="Songti SC" w:eastAsia="Songti SC" w:hAnsi="Songti SC" w:hint="eastAsia"/>
          <w:sz w:val="24"/>
        </w:rPr>
        <w:lastRenderedPageBreak/>
        <w:t>习能力的目的。当然，本文仅从核心素养的角度出发来分析如何优化初中英语课堂教学，这一角度还不够全面。如何利用其他有效的教学方法和教学资源为初中课堂教学所用还有待研究。</w:t>
      </w:r>
    </w:p>
    <w:p w:rsidR="00FB03E1" w:rsidRDefault="00FB03E1" w:rsidP="009F7327">
      <w:pPr>
        <w:rPr>
          <w:rFonts w:ascii="Songti SC" w:eastAsia="Songti SC" w:hAnsi="Songti SC"/>
          <w:sz w:val="24"/>
        </w:rPr>
      </w:pPr>
    </w:p>
    <w:p w:rsidR="009F7327" w:rsidRPr="009F7327" w:rsidRDefault="009F7327" w:rsidP="009F7327">
      <w:pPr>
        <w:spacing w:line="480" w:lineRule="auto"/>
        <w:ind w:firstLineChars="200" w:firstLine="480"/>
        <w:jc w:val="center"/>
        <w:rPr>
          <w:rFonts w:ascii="Songti SC" w:eastAsia="Songti SC" w:hAnsi="Songti SC"/>
          <w:sz w:val="24"/>
        </w:rPr>
      </w:pPr>
      <w:r w:rsidRPr="009F7327">
        <w:rPr>
          <w:rFonts w:ascii="Songti SC" w:eastAsia="Songti SC" w:hAnsi="Songti SC" w:hint="eastAsia"/>
          <w:sz w:val="24"/>
        </w:rPr>
        <w:t>参考文献</w:t>
      </w:r>
    </w:p>
    <w:p w:rsidR="009F7327" w:rsidRPr="009F7327" w:rsidRDefault="009F7327" w:rsidP="009F7327">
      <w:pPr>
        <w:widowControl/>
        <w:numPr>
          <w:ilvl w:val="0"/>
          <w:numId w:val="6"/>
        </w:numPr>
        <w:spacing w:after="200" w:line="480" w:lineRule="auto"/>
        <w:jc w:val="left"/>
        <w:rPr>
          <w:rFonts w:ascii="Songti SC" w:eastAsia="Songti SC" w:hAnsi="Songti SC"/>
          <w:sz w:val="24"/>
        </w:rPr>
      </w:pPr>
      <w:r>
        <w:rPr>
          <w:rFonts w:ascii="Songti SC" w:eastAsia="Songti SC" w:hAnsi="Songti SC" w:hint="eastAsia"/>
          <w:sz w:val="24"/>
        </w:rPr>
        <w:t>余文森</w:t>
      </w:r>
      <w:r w:rsidRPr="009F7327">
        <w:rPr>
          <w:rFonts w:ascii="Songti SC" w:eastAsia="Songti SC" w:hAnsi="Songti SC" w:hint="eastAsia"/>
          <w:sz w:val="24"/>
        </w:rPr>
        <w:t xml:space="preserve">. </w:t>
      </w:r>
      <w:r>
        <w:rPr>
          <w:rFonts w:ascii="Songti SC" w:eastAsia="Songti SC" w:hAnsi="Songti SC" w:hint="eastAsia"/>
          <w:sz w:val="24"/>
        </w:rPr>
        <w:t>核心素养导向的课堂教学</w:t>
      </w:r>
      <w:r w:rsidRPr="009F7327">
        <w:rPr>
          <w:rFonts w:ascii="Songti SC" w:eastAsia="Songti SC" w:hAnsi="Songti SC" w:hint="eastAsia"/>
          <w:sz w:val="24"/>
        </w:rPr>
        <w:t xml:space="preserve">. </w:t>
      </w:r>
      <w:r>
        <w:rPr>
          <w:rFonts w:ascii="Songti SC" w:eastAsia="Songti SC" w:hAnsi="Songti SC" w:hint="eastAsia"/>
          <w:sz w:val="24"/>
        </w:rPr>
        <w:t>上海：上海教育出版社</w:t>
      </w:r>
      <w:r w:rsidRPr="009F7327">
        <w:rPr>
          <w:rFonts w:ascii="Songti SC" w:eastAsia="Songti SC" w:hAnsi="Songti SC" w:hint="eastAsia"/>
          <w:sz w:val="24"/>
        </w:rPr>
        <w:t>，20</w:t>
      </w:r>
      <w:r>
        <w:rPr>
          <w:rFonts w:ascii="Songti SC" w:eastAsia="Songti SC" w:hAnsi="Songti SC"/>
          <w:sz w:val="24"/>
        </w:rPr>
        <w:t>17</w:t>
      </w:r>
      <w:r w:rsidRPr="009F7327">
        <w:rPr>
          <w:rFonts w:ascii="Songti SC" w:eastAsia="Songti SC" w:hAnsi="Songti SC" w:hint="eastAsia"/>
          <w:sz w:val="24"/>
        </w:rPr>
        <w:t>.</w:t>
      </w:r>
    </w:p>
    <w:p w:rsidR="009F7327" w:rsidRPr="009F7327" w:rsidRDefault="009F7327" w:rsidP="009F7327">
      <w:pPr>
        <w:rPr>
          <w:rFonts w:ascii="Songti SC" w:eastAsia="Songti SC" w:hAnsi="Songti SC"/>
          <w:sz w:val="24"/>
        </w:rPr>
      </w:pPr>
    </w:p>
    <w:p w:rsidR="00485828" w:rsidRPr="00DD2A05" w:rsidRDefault="00485828">
      <w:pPr>
        <w:ind w:firstLine="420"/>
        <w:rPr>
          <w:rFonts w:ascii="Songti SC" w:eastAsia="Songti SC" w:hAnsi="Songti SC"/>
          <w:sz w:val="24"/>
        </w:rPr>
      </w:pPr>
    </w:p>
    <w:sectPr w:rsidR="00485828" w:rsidRPr="00DD2A0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Songti SC">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66734"/>
    <w:multiLevelType w:val="hybridMultilevel"/>
    <w:tmpl w:val="C16010E4"/>
    <w:lvl w:ilvl="0" w:tplc="051EB406">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A647149"/>
    <w:multiLevelType w:val="hybridMultilevel"/>
    <w:tmpl w:val="38C06CF2"/>
    <w:lvl w:ilvl="0" w:tplc="DBF83154">
      <w:start w:val="3"/>
      <w:numFmt w:val="japaneseCounting"/>
      <w:lvlText w:val="%1、"/>
      <w:lvlJc w:val="left"/>
      <w:pPr>
        <w:ind w:left="480" w:hanging="480"/>
      </w:pPr>
      <w:rPr>
        <w:rFonts w:hint="default"/>
        <w:b/>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12D4A02"/>
    <w:multiLevelType w:val="hybridMultilevel"/>
    <w:tmpl w:val="98743568"/>
    <w:lvl w:ilvl="0" w:tplc="C5F62876">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109290B"/>
    <w:multiLevelType w:val="hybridMultilevel"/>
    <w:tmpl w:val="AFF6E25C"/>
    <w:lvl w:ilvl="0" w:tplc="C0BCA1CC">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15:restartNumberingAfterBreak="0">
    <w:nsid w:val="553F956D"/>
    <w:multiLevelType w:val="multilevel"/>
    <w:tmpl w:val="553F956D"/>
    <w:lvl w:ilvl="0">
      <w:start w:val="1"/>
      <w:numFmt w:val="decimal"/>
      <w:lvlText w:val="[%1]"/>
      <w:lvlJc w:val="left"/>
      <w:pPr>
        <w:tabs>
          <w:tab w:val="left" w:pos="420"/>
        </w:tabs>
        <w:ind w:left="420" w:hanging="420"/>
      </w:pPr>
      <w:rPr>
        <w:rFonts w:cs="Times New Roman" w:hint="default"/>
      </w:rPr>
    </w:lvl>
    <w:lvl w:ilvl="1" w:tentative="1">
      <w:start w:val="1"/>
      <w:numFmt w:val="bullet"/>
      <w:lvlText w:val=""/>
      <w:lvlJc w:val="left"/>
      <w:pPr>
        <w:tabs>
          <w:tab w:val="left" w:pos="840"/>
        </w:tabs>
        <w:ind w:left="840" w:hanging="420"/>
      </w:pPr>
      <w:rPr>
        <w:rFonts w:ascii="Wingdings" w:hAnsi="Wingdings" w:hint="default"/>
      </w:rPr>
    </w:lvl>
    <w:lvl w:ilvl="2" w:tentative="1">
      <w:start w:val="1"/>
      <w:numFmt w:val="bullet"/>
      <w:lvlText w:val=""/>
      <w:lvlJc w:val="left"/>
      <w:pPr>
        <w:tabs>
          <w:tab w:val="left" w:pos="1260"/>
        </w:tabs>
        <w:ind w:left="1260" w:hanging="420"/>
      </w:pPr>
      <w:rPr>
        <w:rFonts w:ascii="Wingdings" w:hAnsi="Wingdings" w:hint="default"/>
      </w:rPr>
    </w:lvl>
    <w:lvl w:ilvl="3" w:tentative="1">
      <w:start w:val="1"/>
      <w:numFmt w:val="bullet"/>
      <w:lvlText w:val=""/>
      <w:lvlJc w:val="left"/>
      <w:pPr>
        <w:tabs>
          <w:tab w:val="left" w:pos="1680"/>
        </w:tabs>
        <w:ind w:left="1680" w:hanging="420"/>
      </w:pPr>
      <w:rPr>
        <w:rFonts w:ascii="Wingdings" w:hAnsi="Wingdings" w:hint="default"/>
      </w:rPr>
    </w:lvl>
    <w:lvl w:ilvl="4" w:tentative="1">
      <w:start w:val="1"/>
      <w:numFmt w:val="bullet"/>
      <w:lvlText w:val=""/>
      <w:lvlJc w:val="left"/>
      <w:pPr>
        <w:tabs>
          <w:tab w:val="left" w:pos="2100"/>
        </w:tabs>
        <w:ind w:left="2100" w:hanging="420"/>
      </w:pPr>
      <w:rPr>
        <w:rFonts w:ascii="Wingdings" w:hAnsi="Wingdings" w:hint="default"/>
      </w:rPr>
    </w:lvl>
    <w:lvl w:ilvl="5" w:tentative="1">
      <w:start w:val="1"/>
      <w:numFmt w:val="bullet"/>
      <w:lvlText w:val=""/>
      <w:lvlJc w:val="left"/>
      <w:pPr>
        <w:tabs>
          <w:tab w:val="left" w:pos="2520"/>
        </w:tabs>
        <w:ind w:left="2520" w:hanging="420"/>
      </w:pPr>
      <w:rPr>
        <w:rFonts w:ascii="Wingdings" w:hAnsi="Wingdings" w:hint="default"/>
      </w:rPr>
    </w:lvl>
    <w:lvl w:ilvl="6" w:tentative="1">
      <w:start w:val="1"/>
      <w:numFmt w:val="bullet"/>
      <w:lvlText w:val=""/>
      <w:lvlJc w:val="left"/>
      <w:pPr>
        <w:tabs>
          <w:tab w:val="left" w:pos="2940"/>
        </w:tabs>
        <w:ind w:left="2940" w:hanging="420"/>
      </w:pPr>
      <w:rPr>
        <w:rFonts w:ascii="Wingdings" w:hAnsi="Wingdings" w:hint="default"/>
      </w:rPr>
    </w:lvl>
    <w:lvl w:ilvl="7" w:tentative="1">
      <w:start w:val="1"/>
      <w:numFmt w:val="bullet"/>
      <w:lvlText w:val=""/>
      <w:lvlJc w:val="left"/>
      <w:pPr>
        <w:tabs>
          <w:tab w:val="left" w:pos="3360"/>
        </w:tabs>
        <w:ind w:left="3360" w:hanging="420"/>
      </w:pPr>
      <w:rPr>
        <w:rFonts w:ascii="Wingdings" w:hAnsi="Wingdings" w:hint="default"/>
      </w:rPr>
    </w:lvl>
    <w:lvl w:ilvl="8" w:tentative="1">
      <w:start w:val="1"/>
      <w:numFmt w:val="bullet"/>
      <w:lvlText w:val=""/>
      <w:lvlJc w:val="left"/>
      <w:pPr>
        <w:tabs>
          <w:tab w:val="left" w:pos="3780"/>
        </w:tabs>
        <w:ind w:left="3780" w:hanging="420"/>
      </w:pPr>
      <w:rPr>
        <w:rFonts w:ascii="Wingdings" w:hAnsi="Wingdings" w:hint="default"/>
      </w:rPr>
    </w:lvl>
  </w:abstractNum>
  <w:abstractNum w:abstractNumId="5" w15:restartNumberingAfterBreak="0">
    <w:nsid w:val="62E53DF4"/>
    <w:multiLevelType w:val="hybridMultilevel"/>
    <w:tmpl w:val="FC5AC9B2"/>
    <w:lvl w:ilvl="0" w:tplc="F6FE19D8">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5"/>
  </w:num>
  <w:num w:numId="3">
    <w:abstractNumId w:val="1"/>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5828"/>
    <w:rsid w:val="00303440"/>
    <w:rsid w:val="00364952"/>
    <w:rsid w:val="00485828"/>
    <w:rsid w:val="004B1EF9"/>
    <w:rsid w:val="009F7327"/>
    <w:rsid w:val="00A10E30"/>
    <w:rsid w:val="00B26621"/>
    <w:rsid w:val="00BC0D9D"/>
    <w:rsid w:val="00C6709F"/>
    <w:rsid w:val="00DA6DC1"/>
    <w:rsid w:val="00DD2A05"/>
    <w:rsid w:val="00FB03E1"/>
    <w:rsid w:val="1D7D7EF2"/>
    <w:rsid w:val="312D3357"/>
    <w:rsid w:val="412547F1"/>
    <w:rsid w:val="50D438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5952D4B"/>
  <w15:docId w15:val="{0BD99507-86F9-8B48-B5B4-6E8983E7E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6709F"/>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rsid w:val="00303440"/>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00794">
      <w:bodyDiv w:val="1"/>
      <w:marLeft w:val="0"/>
      <w:marRight w:val="0"/>
      <w:marTop w:val="0"/>
      <w:marBottom w:val="0"/>
      <w:divBdr>
        <w:top w:val="none" w:sz="0" w:space="0" w:color="auto"/>
        <w:left w:val="none" w:sz="0" w:space="0" w:color="auto"/>
        <w:bottom w:val="none" w:sz="0" w:space="0" w:color="auto"/>
        <w:right w:val="none" w:sz="0" w:space="0" w:color="auto"/>
      </w:divBdr>
    </w:div>
    <w:div w:id="771123703">
      <w:bodyDiv w:val="1"/>
      <w:marLeft w:val="0"/>
      <w:marRight w:val="0"/>
      <w:marTop w:val="0"/>
      <w:marBottom w:val="0"/>
      <w:divBdr>
        <w:top w:val="none" w:sz="0" w:space="0" w:color="auto"/>
        <w:left w:val="none" w:sz="0" w:space="0" w:color="auto"/>
        <w:bottom w:val="none" w:sz="0" w:space="0" w:color="auto"/>
        <w:right w:val="none" w:sz="0" w:space="0" w:color="auto"/>
      </w:divBdr>
    </w:div>
    <w:div w:id="15830261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6</Pages>
  <Words>513</Words>
  <Characters>2925</Characters>
  <Application>Microsoft Office Word</Application>
  <DocSecurity>0</DocSecurity>
  <Lines>24</Lines>
  <Paragraphs>6</Paragraphs>
  <ScaleCrop>false</ScaleCrop>
  <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vctj</cp:lastModifiedBy>
  <cp:revision>5</cp:revision>
  <dcterms:created xsi:type="dcterms:W3CDTF">2014-10-29T12:08:00Z</dcterms:created>
  <dcterms:modified xsi:type="dcterms:W3CDTF">2019-07-09T03:20:00Z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2052-10.1.0.6877</vt:lpwstr>
  </property>
</Properties>
</file>