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E1A" w:rsidRDefault="00E02E1A" w:rsidP="00E02E1A">
      <w:pPr>
        <w:pStyle w:val="a3"/>
        <w:shd w:val="clear" w:color="auto" w:fill="FFFFFF"/>
        <w:spacing w:before="240" w:beforeAutospacing="0" w:after="0" w:afterAutospacing="0"/>
        <w:jc w:val="center"/>
        <w:rPr>
          <w:rFonts w:hint="eastAsia"/>
          <w:b/>
          <w:sz w:val="36"/>
          <w:szCs w:val="36"/>
        </w:rPr>
      </w:pPr>
      <w:r w:rsidRPr="00E02E1A">
        <w:rPr>
          <w:rFonts w:hint="eastAsia"/>
          <w:b/>
          <w:sz w:val="36"/>
          <w:szCs w:val="36"/>
        </w:rPr>
        <w:t>《毛泽东的读书生活》读后感</w:t>
      </w:r>
    </w:p>
    <w:p w:rsidR="00E02E1A" w:rsidRPr="00E02E1A" w:rsidRDefault="00E02E1A" w:rsidP="00E02E1A">
      <w:pPr>
        <w:pStyle w:val="a3"/>
        <w:shd w:val="clear" w:color="auto" w:fill="FFFFFF"/>
        <w:spacing w:before="240" w:beforeAutospacing="0" w:after="0" w:afterAutospacing="0"/>
        <w:jc w:val="center"/>
        <w:rPr>
          <w:rFonts w:hint="eastAsia"/>
          <w:b/>
          <w:sz w:val="36"/>
          <w:szCs w:val="36"/>
        </w:rPr>
      </w:pPr>
      <w:proofErr w:type="gramStart"/>
      <w:r>
        <w:rPr>
          <w:rFonts w:hint="eastAsia"/>
          <w:b/>
          <w:sz w:val="36"/>
          <w:szCs w:val="36"/>
        </w:rPr>
        <w:t>贾均山</w:t>
      </w:r>
      <w:bookmarkStart w:id="0" w:name="_GoBack"/>
      <w:bookmarkEnd w:id="0"/>
      <w:proofErr w:type="gramEnd"/>
    </w:p>
    <w:p w:rsidR="00E02E1A" w:rsidRDefault="00E02E1A" w:rsidP="00E02E1A">
      <w:pPr>
        <w:pStyle w:val="a3"/>
        <w:shd w:val="clear" w:color="auto" w:fill="FFFFFF"/>
        <w:spacing w:before="240" w:beforeAutospacing="0" w:after="0" w:afterAutospacing="0"/>
        <w:rPr>
          <w:rFonts w:hint="eastAsia"/>
          <w:color w:val="333333"/>
          <w:sz w:val="21"/>
          <w:szCs w:val="21"/>
        </w:rPr>
      </w:pPr>
      <w:r>
        <w:rPr>
          <w:rFonts w:hint="eastAsia"/>
          <w:color w:val="333333"/>
          <w:sz w:val="21"/>
          <w:szCs w:val="21"/>
        </w:rPr>
        <w:t xml:space="preserve">　　毛泽东的渊博学识和政治智慧不是与生俱来的，他所取得的一切成就也不是上天的恩赐。《毛泽东的读书生活》一书言简意赅地昭示人们：毛泽东所取得的一切成就，是和他投身变革社会的革命实践、和他一生刻苦的读书生活分不开的。读书，使毛泽东具有渊博的知识和高超的政治智慧。</w:t>
      </w:r>
    </w:p>
    <w:p w:rsidR="00E02E1A" w:rsidRDefault="00E02E1A" w:rsidP="00E02E1A">
      <w:pPr>
        <w:pStyle w:val="a3"/>
        <w:shd w:val="clear" w:color="auto" w:fill="FFFFFF"/>
        <w:spacing w:before="240" w:beforeAutospacing="0" w:after="0" w:afterAutospacing="0"/>
        <w:rPr>
          <w:rFonts w:hint="eastAsia"/>
          <w:color w:val="333333"/>
          <w:sz w:val="21"/>
          <w:szCs w:val="21"/>
        </w:rPr>
      </w:pPr>
      <w:r>
        <w:rPr>
          <w:rFonts w:hint="eastAsia"/>
          <w:color w:val="333333"/>
          <w:sz w:val="21"/>
          <w:szCs w:val="21"/>
        </w:rPr>
        <w:t xml:space="preserve">　　确实，读书贯穿了毛泽东整个人生。在韶山冲的旧式私塾里，在投笔从戎响应辛亥革命的新兵行伍中，在岳</w:t>
      </w:r>
      <w:proofErr w:type="gramStart"/>
      <w:r>
        <w:rPr>
          <w:rFonts w:hint="eastAsia"/>
          <w:color w:val="333333"/>
          <w:sz w:val="21"/>
          <w:szCs w:val="21"/>
        </w:rPr>
        <w:t>麓</w:t>
      </w:r>
      <w:proofErr w:type="gramEnd"/>
      <w:r>
        <w:rPr>
          <w:rFonts w:hint="eastAsia"/>
          <w:color w:val="333333"/>
          <w:sz w:val="21"/>
          <w:szCs w:val="21"/>
        </w:rPr>
        <w:t>书院下，在橘子洲头，在南下北上的求学路上，在长征途中，在决定中国革命走向的延安窑洞内，在“王师北定”后入主中南海的岁月里，乃至临终前的几个小时，读书生活都是镌刻其中无法磨灭的烙印。</w:t>
      </w:r>
    </w:p>
    <w:p w:rsidR="00E02E1A" w:rsidRDefault="00E02E1A" w:rsidP="00E02E1A">
      <w:pPr>
        <w:pStyle w:val="a3"/>
        <w:shd w:val="clear" w:color="auto" w:fill="FFFFFF"/>
        <w:spacing w:before="240" w:beforeAutospacing="0" w:after="0" w:afterAutospacing="0"/>
        <w:rPr>
          <w:rFonts w:hint="eastAsia"/>
          <w:color w:val="333333"/>
          <w:sz w:val="21"/>
          <w:szCs w:val="21"/>
        </w:rPr>
      </w:pPr>
      <w:r>
        <w:rPr>
          <w:rFonts w:hint="eastAsia"/>
          <w:color w:val="333333"/>
          <w:sz w:val="21"/>
          <w:szCs w:val="21"/>
        </w:rPr>
        <w:t xml:space="preserve">　　不断读书的过程是毛泽东不断提升人生理想信念的过程。假使他只记得当年私塾老师教授的那首《琵琶记》，假使他只会吟诵“天子重英豪，文章教尔曹。万般皆下品，唯有读书高”，那么他充其量只是个“县令”、“郡守”，不过为国家守土而已。况且恰逢乱世，更合理的结果恐怕是“有怀投笔，无路请缨”。庆幸的是，他求知欲旺盛，似乎从不愿意停下探索的脚步。他</w:t>
      </w:r>
      <w:proofErr w:type="gramStart"/>
      <w:r>
        <w:rPr>
          <w:rFonts w:hint="eastAsia"/>
          <w:color w:val="333333"/>
          <w:sz w:val="21"/>
          <w:szCs w:val="21"/>
        </w:rPr>
        <w:t>熟读曾</w:t>
      </w:r>
      <w:proofErr w:type="gramEnd"/>
      <w:r>
        <w:rPr>
          <w:rFonts w:hint="eastAsia"/>
          <w:color w:val="333333"/>
          <w:sz w:val="21"/>
          <w:szCs w:val="21"/>
        </w:rPr>
        <w:t>国藩，深知当时中国处“百年不遇之变局”；他读懂曹操，深谙不仅可以做“治世之能臣”，更可以做“乱世之奸雄”；他读马克思列宁，找到了被称为“主义”的“旗子”；他更读懂中国，探索出“星星之火，可以燎原”、红色政权可以长存的真理。“天下大势，浩浩荡荡，顺之者昌，逆之者亡”，纵使王明能用俄语把马列主义倒背如流，又如何能够避免遵义会议后被毛泽东取而代之的悲惨命运？</w:t>
      </w:r>
    </w:p>
    <w:p w:rsidR="00E02E1A" w:rsidRDefault="00E02E1A" w:rsidP="00E02E1A">
      <w:pPr>
        <w:pStyle w:val="a3"/>
        <w:shd w:val="clear" w:color="auto" w:fill="FFFFFF"/>
        <w:spacing w:before="240" w:beforeAutospacing="0" w:after="0" w:afterAutospacing="0"/>
        <w:rPr>
          <w:rFonts w:hint="eastAsia"/>
          <w:color w:val="333333"/>
          <w:sz w:val="21"/>
          <w:szCs w:val="21"/>
        </w:rPr>
      </w:pPr>
      <w:r>
        <w:rPr>
          <w:rFonts w:hint="eastAsia"/>
          <w:color w:val="333333"/>
          <w:sz w:val="21"/>
          <w:szCs w:val="21"/>
        </w:rPr>
        <w:t xml:space="preserve">　　书中的营养令毛泽东疯长，塑造了他无与伦比的人格魅力。普通的读书人信奉“书中自有黄金屋，书中自有颜如玉，书中自有千钟粟，书中车马多如簇”，为的是有朝一日可以享受富贵；层次稍高者大多刻苦钻研厚黑之学、帝王权术，热衷斗争，斗人被斗；有经天纬地之才者，在浩瀚书海中不断追寻的是安邦定国之策，为的是成为“中兴名臣”。而伟人读书，涉猎比前三者都广，层次比前三者都高。伟人读书，取之书本，高于书本，自成一体，空前</w:t>
      </w:r>
      <w:proofErr w:type="gramStart"/>
      <w:r>
        <w:rPr>
          <w:rFonts w:hint="eastAsia"/>
          <w:color w:val="333333"/>
          <w:sz w:val="21"/>
          <w:szCs w:val="21"/>
        </w:rPr>
        <w:t>不</w:t>
      </w:r>
      <w:proofErr w:type="gramEnd"/>
      <w:r>
        <w:rPr>
          <w:rFonts w:hint="eastAsia"/>
          <w:color w:val="333333"/>
          <w:sz w:val="21"/>
          <w:szCs w:val="21"/>
        </w:rPr>
        <w:t>绝后。——当然，后人是“高山仰止，景行行止”，“虽不能至，心向往之”。从毛泽东身上，我们看到了太多这样的痕迹。当李贺还在咏怀伤古，哀叹“天若有情天亦老”时，毛泽东告诉他“人间正道是沧桑”；当古中国的兵书上“穷寇勿追”还被视为一条颠扑不破的真理时，毛泽东大笔一挥写道“宜将剩勇追穷寇,不可沽名学霸王”；当“怒发冲冠”的岳武穆带着“靖康耻、犹未雪”的遗憾早早远去时，毛泽东告慰这位民族英雄说“凭栏静听潇潇雨，故国人民有所思”。有的时候，毛泽东还会即兴发挥，和自己的偶像来一场穿越古今的隔空对话：“往事越千年，魏武挥鞭。东临碣石有遗篇。萧瑟秋风今又是，换了人间”，魏武帝曹操如果能听到的话，恐怕也只能笑对这样的揶揄，毕竟这个后来人已经超越了他许多。</w:t>
      </w:r>
    </w:p>
    <w:p w:rsidR="00E02E1A" w:rsidRDefault="00E02E1A" w:rsidP="00E02E1A">
      <w:pPr>
        <w:pStyle w:val="a3"/>
        <w:shd w:val="clear" w:color="auto" w:fill="FFFFFF"/>
        <w:spacing w:before="240" w:beforeAutospacing="0" w:after="0" w:afterAutospacing="0"/>
        <w:rPr>
          <w:rFonts w:hint="eastAsia"/>
          <w:color w:val="333333"/>
          <w:sz w:val="21"/>
          <w:szCs w:val="21"/>
        </w:rPr>
      </w:pPr>
      <w:r>
        <w:rPr>
          <w:rFonts w:hint="eastAsia"/>
          <w:color w:val="333333"/>
          <w:sz w:val="21"/>
          <w:szCs w:val="21"/>
        </w:rPr>
        <w:t xml:space="preserve">　　与毛泽东刻苦读书相伴的是他卓越的革命实践。他爱读书，但是</w:t>
      </w:r>
      <w:proofErr w:type="gramStart"/>
      <w:r>
        <w:rPr>
          <w:rFonts w:hint="eastAsia"/>
          <w:color w:val="333333"/>
          <w:sz w:val="21"/>
          <w:szCs w:val="21"/>
        </w:rPr>
        <w:t>不</w:t>
      </w:r>
      <w:proofErr w:type="gramEnd"/>
      <w:r>
        <w:rPr>
          <w:rFonts w:hint="eastAsia"/>
          <w:color w:val="333333"/>
          <w:sz w:val="21"/>
          <w:szCs w:val="21"/>
        </w:rPr>
        <w:t>死读书；他的读书，是为了更好地指导革命实践；他文采风流，他戎马一生。早在青年时代，他就提出“欲文明其精神，先自野蛮其体魄”，他领导革命时，更是直言不讳地说：“革命不是请客吃饭，不是做文章”，“革命是暴动，是一个阶级推翻一个阶级的暴烈的行动”。他是马基雅维利笔</w:t>
      </w:r>
      <w:r>
        <w:rPr>
          <w:rFonts w:hint="eastAsia"/>
          <w:color w:val="333333"/>
          <w:sz w:val="21"/>
          <w:szCs w:val="21"/>
        </w:rPr>
        <w:lastRenderedPageBreak/>
        <w:t>下的完美“君主”，既是“狐狸”，也是“雄狮”。有人讲“书生造反，十年不成”，面对革命敌人，毛泽东丝毫不顾忌读书人的所谓“文明面具”，永远都是秋风扫落叶式的“野蛮”进攻。面对这样一个难缠对手，缴械投降似乎是反动派们最好的抉择。</w:t>
      </w:r>
    </w:p>
    <w:p w:rsidR="00E02E1A" w:rsidRDefault="00E02E1A" w:rsidP="00E02E1A">
      <w:pPr>
        <w:pStyle w:val="a3"/>
        <w:shd w:val="clear" w:color="auto" w:fill="FFFFFF"/>
        <w:spacing w:before="240" w:beforeAutospacing="0" w:after="0" w:afterAutospacing="0"/>
        <w:rPr>
          <w:rFonts w:hint="eastAsia"/>
          <w:color w:val="333333"/>
          <w:sz w:val="21"/>
          <w:szCs w:val="21"/>
        </w:rPr>
      </w:pPr>
      <w:r>
        <w:rPr>
          <w:rFonts w:hint="eastAsia"/>
          <w:color w:val="333333"/>
          <w:sz w:val="21"/>
          <w:szCs w:val="21"/>
        </w:rPr>
        <w:t xml:space="preserve">　　如果书本教育了我们什么，如果历史教育了我们什么，那就是战争——特别是革命战争，永远是残酷的。历史还告诉我们，中国共产党的江山是用鲜血和生命换来的，毛泽东一家就为中国革命贡献了六个烈士。对于被称为革命家的毛泽东而言，文学家、诗人的称号只是副产品。读书使他文采风流，读书也铸就了他义无反顾投身革命的情怀，读书的感悟和亲身的经历也当然地向他揭示了中国革命的残酷性， “一门六忠烈”就是毛泽东为革命无所保留的最直接的印证。而他的境遇，这又何尝不是中国无数革命者境遇的缩影。</w:t>
      </w:r>
    </w:p>
    <w:p w:rsidR="00E02E1A" w:rsidRDefault="00E02E1A" w:rsidP="00E02E1A">
      <w:pPr>
        <w:pStyle w:val="a3"/>
        <w:shd w:val="clear" w:color="auto" w:fill="FFFFFF"/>
        <w:spacing w:before="240" w:beforeAutospacing="0" w:after="0" w:afterAutospacing="0"/>
        <w:rPr>
          <w:rFonts w:hint="eastAsia"/>
          <w:color w:val="333333"/>
          <w:sz w:val="21"/>
          <w:szCs w:val="21"/>
        </w:rPr>
      </w:pPr>
      <w:r>
        <w:rPr>
          <w:rFonts w:hint="eastAsia"/>
          <w:color w:val="333333"/>
          <w:sz w:val="21"/>
          <w:szCs w:val="21"/>
        </w:rPr>
        <w:t xml:space="preserve">　　伟人已经逝去，历史的回响依然振聋发聩。放眼现实，对于伟人的评论，从来没有盖棺定论过：爱他的人爱得死去活来，恨他的人恨得咬牙切齿。但无论如何，他的功绩无法抹杀，他的人生永远不会在中国的历史舞台上谢幕。</w:t>
      </w:r>
    </w:p>
    <w:p w:rsidR="00E02E1A" w:rsidRDefault="00E02E1A" w:rsidP="00E02E1A">
      <w:pPr>
        <w:pStyle w:val="a3"/>
        <w:shd w:val="clear" w:color="auto" w:fill="FFFFFF"/>
        <w:spacing w:before="240" w:beforeAutospacing="0" w:after="0" w:afterAutospacing="0"/>
        <w:ind w:firstLine="420"/>
        <w:rPr>
          <w:rFonts w:hint="eastAsia"/>
          <w:color w:val="333333"/>
          <w:sz w:val="21"/>
          <w:szCs w:val="21"/>
        </w:rPr>
      </w:pPr>
      <w:r>
        <w:rPr>
          <w:rFonts w:hint="eastAsia"/>
          <w:color w:val="333333"/>
          <w:sz w:val="21"/>
          <w:szCs w:val="21"/>
        </w:rPr>
        <w:t>坦率地说，我没有资格对这样一位人物做出评价，我把自己看到的、听到的、想到的，汇集成篇，更多的是为了让自己牢记中国共产党创业的艰辛，目的是为了提醒自己守业责任的重大。我，一个热爱读书的青年，一个年轻的检察干警，一个普通的共产党人，发自内心地对这位革命家保持着尊重，永远珍视他为中国革命做出的巨大贡献。</w:t>
      </w:r>
    </w:p>
    <w:p w:rsidR="00E02E1A" w:rsidRDefault="00E02E1A" w:rsidP="00E02E1A">
      <w:pPr>
        <w:pStyle w:val="a3"/>
        <w:shd w:val="clear" w:color="auto" w:fill="FFFFFF"/>
        <w:spacing w:before="240" w:beforeAutospacing="0" w:after="0" w:afterAutospacing="0"/>
        <w:ind w:firstLine="420"/>
        <w:rPr>
          <w:rFonts w:hint="eastAsia"/>
          <w:color w:val="333333"/>
          <w:sz w:val="21"/>
          <w:szCs w:val="21"/>
        </w:rPr>
      </w:pPr>
    </w:p>
    <w:p w:rsidR="00E02E1A" w:rsidRDefault="00E02E1A" w:rsidP="00E02E1A">
      <w:pPr>
        <w:pStyle w:val="a3"/>
        <w:shd w:val="clear" w:color="auto" w:fill="FFFFFF"/>
        <w:spacing w:before="240" w:beforeAutospacing="0" w:after="0" w:afterAutospacing="0"/>
        <w:ind w:firstLine="420"/>
        <w:rPr>
          <w:rFonts w:hint="eastAsia"/>
          <w:color w:val="333333"/>
          <w:sz w:val="21"/>
          <w:szCs w:val="21"/>
        </w:rPr>
      </w:pPr>
      <w:r>
        <w:rPr>
          <w:rFonts w:hint="eastAsia"/>
          <w:color w:val="333333"/>
          <w:sz w:val="21"/>
          <w:szCs w:val="21"/>
        </w:rPr>
        <w:t xml:space="preserve">                                                            2019-7-8</w:t>
      </w:r>
    </w:p>
    <w:p w:rsidR="008C2630" w:rsidRPr="00E02E1A" w:rsidRDefault="008C2630"/>
    <w:sectPr w:rsidR="008C2630" w:rsidRPr="00E02E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E1A"/>
    <w:rsid w:val="008C2630"/>
    <w:rsid w:val="00E0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E1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E1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8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1695</Characters>
  <Application>Microsoft Office Word</Application>
  <DocSecurity>0</DocSecurity>
  <Lines>14</Lines>
  <Paragraphs>3</Paragraphs>
  <ScaleCrop>false</ScaleCrop>
  <Company>Win10NeT.COM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2019-07-09T01:40:00Z</dcterms:created>
  <dcterms:modified xsi:type="dcterms:W3CDTF">2019-07-09T01:43:00Z</dcterms:modified>
</cp:coreProperties>
</file>