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13256" w:rsidP="00713256">
      <w:pPr>
        <w:rPr>
          <w:rFonts w:hint="eastAsia"/>
          <w:bCs/>
          <w:sz w:val="30"/>
          <w:szCs w:val="30"/>
        </w:rPr>
      </w:pPr>
      <w:r>
        <w:rPr>
          <w:rFonts w:hint="eastAsia"/>
        </w:rPr>
        <w:t xml:space="preserve">          </w:t>
      </w:r>
      <w:r w:rsidRPr="00713256">
        <w:rPr>
          <w:rFonts w:hint="eastAsia"/>
          <w:sz w:val="30"/>
          <w:szCs w:val="30"/>
        </w:rPr>
        <w:t>博文</w:t>
      </w:r>
      <w:r w:rsidRPr="00713256">
        <w:rPr>
          <w:rFonts w:hint="eastAsia"/>
          <w:sz w:val="30"/>
          <w:szCs w:val="30"/>
        </w:rPr>
        <w:t>3:</w:t>
      </w:r>
      <w:r>
        <w:rPr>
          <w:rFonts w:hint="eastAsia"/>
          <w:sz w:val="30"/>
          <w:szCs w:val="30"/>
        </w:rPr>
        <w:t xml:space="preserve"> </w:t>
      </w:r>
      <w:r w:rsidRPr="00713256">
        <w:rPr>
          <w:rFonts w:hint="eastAsia"/>
          <w:sz w:val="30"/>
          <w:szCs w:val="30"/>
        </w:rPr>
        <w:t>学习《</w:t>
      </w:r>
      <w:r w:rsidRPr="00713256">
        <w:rPr>
          <w:rFonts w:hint="eastAsia"/>
          <w:bCs/>
          <w:sz w:val="30"/>
          <w:szCs w:val="30"/>
        </w:rPr>
        <w:t>国家乡村振兴战略规划</w:t>
      </w:r>
      <w:r w:rsidRPr="00713256">
        <w:rPr>
          <w:bCs/>
          <w:sz w:val="30"/>
          <w:szCs w:val="30"/>
        </w:rPr>
        <w:t xml:space="preserve"> </w:t>
      </w:r>
      <w:r w:rsidRPr="00713256">
        <w:rPr>
          <w:bCs/>
          <w:sz w:val="24"/>
          <w:szCs w:val="24"/>
        </w:rPr>
        <w:t>(2018-2022</w:t>
      </w:r>
      <w:r w:rsidRPr="00713256">
        <w:rPr>
          <w:rFonts w:hint="eastAsia"/>
          <w:bCs/>
          <w:sz w:val="24"/>
          <w:szCs w:val="24"/>
        </w:rPr>
        <w:t>年</w:t>
      </w:r>
      <w:r w:rsidRPr="00713256">
        <w:rPr>
          <w:bCs/>
          <w:sz w:val="24"/>
          <w:szCs w:val="24"/>
        </w:rPr>
        <w:t>)</w:t>
      </w:r>
      <w:r w:rsidRPr="00713256">
        <w:rPr>
          <w:rFonts w:hint="eastAsia"/>
          <w:bCs/>
          <w:sz w:val="30"/>
          <w:szCs w:val="30"/>
        </w:rPr>
        <w:t>》</w:t>
      </w:r>
    </w:p>
    <w:p w:rsidR="00713256" w:rsidRDefault="00713256" w:rsidP="00713256">
      <w:pPr>
        <w:rPr>
          <w:rFonts w:hint="eastAsia"/>
          <w:bCs/>
          <w:sz w:val="30"/>
          <w:szCs w:val="30"/>
        </w:rPr>
      </w:pPr>
      <w:r>
        <w:rPr>
          <w:rFonts w:hint="eastAsia"/>
          <w:bCs/>
          <w:sz w:val="30"/>
          <w:szCs w:val="30"/>
        </w:rPr>
        <w:t xml:space="preserve">                         </w:t>
      </w:r>
      <w:r>
        <w:rPr>
          <w:rFonts w:hint="eastAsia"/>
          <w:bCs/>
          <w:sz w:val="30"/>
          <w:szCs w:val="30"/>
        </w:rPr>
        <w:t>李昌军</w:t>
      </w:r>
    </w:p>
    <w:p w:rsidR="00713256" w:rsidRPr="00713256" w:rsidRDefault="00713256" w:rsidP="00713256">
      <w:r>
        <w:rPr>
          <w:rFonts w:hint="eastAsia"/>
          <w:b/>
          <w:bCs/>
        </w:rPr>
        <w:t xml:space="preserve"> </w:t>
      </w:r>
      <w:r w:rsidRPr="00713256">
        <w:rPr>
          <w:rFonts w:hint="eastAsia"/>
          <w:bCs/>
          <w:sz w:val="24"/>
          <w:szCs w:val="24"/>
        </w:rPr>
        <w:t xml:space="preserve">  </w:t>
      </w:r>
      <w:r>
        <w:rPr>
          <w:rFonts w:hint="eastAsia"/>
          <w:bCs/>
          <w:sz w:val="24"/>
          <w:szCs w:val="24"/>
        </w:rPr>
        <w:t xml:space="preserve"> </w:t>
      </w:r>
      <w:r w:rsidRPr="00713256">
        <w:rPr>
          <w:rFonts w:hint="eastAsia"/>
          <w:bCs/>
        </w:rPr>
        <w:t>乡村</w:t>
      </w:r>
      <w:r w:rsidRPr="00713256">
        <w:rPr>
          <w:rFonts w:hint="eastAsia"/>
        </w:rPr>
        <w:t>是具有自然、社会、经济特征的地域综合体，兼具生产、生活、生态、文化等多重功能，与城镇互促互进、共生共存，共同构成人类活动的主要空间。</w:t>
      </w:r>
      <w:r w:rsidRPr="00713256">
        <w:t xml:space="preserve"> </w:t>
      </w:r>
    </w:p>
    <w:p w:rsidR="00713256" w:rsidRPr="00713256" w:rsidRDefault="00713256" w:rsidP="00713256">
      <w:r>
        <w:t xml:space="preserve">    </w:t>
      </w:r>
      <w:r w:rsidRPr="00713256">
        <w:rPr>
          <w:rFonts w:hint="eastAsia"/>
          <w:bCs/>
        </w:rPr>
        <w:t>乡村兴则国家兴，乡村衰则国家衰</w:t>
      </w:r>
      <w:r w:rsidRPr="00713256">
        <w:rPr>
          <w:rFonts w:hint="eastAsia"/>
        </w:rPr>
        <w:t>。</w:t>
      </w:r>
      <w:r w:rsidRPr="00713256">
        <w:rPr>
          <w:rFonts w:hint="eastAsia"/>
          <w:bCs/>
        </w:rPr>
        <w:t>我国人民日益增长的美好生活需要和不平衡不充分的发展之间的矛盾在乡村最为突出，我国仍处于并将长期处于社会主义初级阶段的特征很大程度上表现在乡村。全面建成小康社会和全面建设社会主义现代化强国，最艰巨最繁重的任务在农村，最广泛最深厚的基础在农村，最大的潜力和后劲也在农村。实施乡村振兴战略，是解决新时代我国社会主要矛盾、实现“两个一百年”奋斗目标和中华民族伟大复兴中国梦的必然要求，具有重大现实意义和深远历史意义。</w:t>
      </w:r>
    </w:p>
    <w:p w:rsidR="00713256" w:rsidRPr="00713256" w:rsidRDefault="00713256" w:rsidP="00713256">
      <w:pPr>
        <w:rPr>
          <w:bCs/>
          <w:sz w:val="24"/>
          <w:szCs w:val="24"/>
        </w:rPr>
      </w:pPr>
      <w:r>
        <w:rPr>
          <w:rFonts w:hint="eastAsia"/>
          <w:bCs/>
          <w:sz w:val="24"/>
          <w:szCs w:val="24"/>
        </w:rPr>
        <w:t xml:space="preserve">    </w:t>
      </w:r>
      <w:r>
        <w:rPr>
          <w:rFonts w:hint="eastAsia"/>
          <w:bCs/>
          <w:sz w:val="24"/>
          <w:szCs w:val="24"/>
        </w:rPr>
        <w:t>要</w:t>
      </w:r>
      <w:r w:rsidRPr="00713256">
        <w:rPr>
          <w:rFonts w:hint="eastAsia"/>
          <w:bCs/>
          <w:sz w:val="24"/>
          <w:szCs w:val="24"/>
        </w:rPr>
        <w:t>加强对自然生态空间的整体保护，</w:t>
      </w:r>
      <w:r w:rsidRPr="00713256">
        <w:rPr>
          <w:rFonts w:hint="eastAsia"/>
          <w:bCs/>
          <w:sz w:val="24"/>
          <w:szCs w:val="24"/>
          <w:u w:val="single"/>
        </w:rPr>
        <w:t>修复和改善</w:t>
      </w:r>
      <w:r w:rsidRPr="00713256">
        <w:rPr>
          <w:rFonts w:hint="eastAsia"/>
          <w:bCs/>
          <w:sz w:val="24"/>
          <w:szCs w:val="24"/>
        </w:rPr>
        <w:t>乡村生态环</w:t>
      </w:r>
      <w:r w:rsidRPr="00713256">
        <w:rPr>
          <w:rFonts w:hint="eastAsia"/>
          <w:bCs/>
          <w:sz w:val="24"/>
          <w:szCs w:val="24"/>
          <w:u w:val="single"/>
        </w:rPr>
        <w:t>境，提升生态功能和服务价值</w:t>
      </w:r>
      <w:r w:rsidRPr="00713256">
        <w:rPr>
          <w:rFonts w:hint="eastAsia"/>
          <w:bCs/>
          <w:sz w:val="24"/>
          <w:szCs w:val="24"/>
        </w:rPr>
        <w:t>。全面实施</w:t>
      </w:r>
      <w:r w:rsidRPr="00713256">
        <w:rPr>
          <w:rFonts w:hint="eastAsia"/>
          <w:bCs/>
          <w:sz w:val="24"/>
          <w:szCs w:val="24"/>
          <w:u w:val="single"/>
        </w:rPr>
        <w:t>产业准入负面清单制度</w:t>
      </w:r>
      <w:r w:rsidRPr="00713256">
        <w:rPr>
          <w:rFonts w:hint="eastAsia"/>
          <w:bCs/>
          <w:sz w:val="24"/>
          <w:szCs w:val="24"/>
        </w:rPr>
        <w:t>，推动各地因地制宜制定禁止和限制发展产业目录，明确</w:t>
      </w:r>
      <w:r w:rsidRPr="00713256">
        <w:rPr>
          <w:rFonts w:hint="eastAsia"/>
          <w:bCs/>
          <w:sz w:val="24"/>
          <w:szCs w:val="24"/>
          <w:u w:val="single"/>
        </w:rPr>
        <w:t>产业发展方</w:t>
      </w:r>
      <w:r w:rsidRPr="00713256">
        <w:rPr>
          <w:rFonts w:hint="eastAsia"/>
          <w:bCs/>
          <w:sz w:val="24"/>
          <w:szCs w:val="24"/>
        </w:rPr>
        <w:t>向和</w:t>
      </w:r>
      <w:r w:rsidRPr="00713256">
        <w:rPr>
          <w:rFonts w:hint="eastAsia"/>
          <w:bCs/>
          <w:sz w:val="24"/>
          <w:szCs w:val="24"/>
          <w:u w:val="single"/>
        </w:rPr>
        <w:t>开发强</w:t>
      </w:r>
      <w:r w:rsidRPr="00713256">
        <w:rPr>
          <w:rFonts w:hint="eastAsia"/>
          <w:bCs/>
          <w:sz w:val="24"/>
          <w:szCs w:val="24"/>
        </w:rPr>
        <w:t>度，强化</w:t>
      </w:r>
      <w:r w:rsidRPr="00713256">
        <w:rPr>
          <w:rFonts w:hint="eastAsia"/>
          <w:bCs/>
          <w:sz w:val="24"/>
          <w:szCs w:val="24"/>
          <w:u w:val="single"/>
        </w:rPr>
        <w:t>准入管理和底线约束</w:t>
      </w:r>
      <w:r w:rsidRPr="00713256">
        <w:rPr>
          <w:rFonts w:hint="eastAsia"/>
          <w:bCs/>
          <w:sz w:val="24"/>
          <w:szCs w:val="24"/>
        </w:rPr>
        <w:t>。</w:t>
      </w:r>
    </w:p>
    <w:p w:rsidR="00713256" w:rsidRPr="00713256" w:rsidRDefault="00713256" w:rsidP="00713256">
      <w:pPr>
        <w:rPr>
          <w:bCs/>
          <w:sz w:val="24"/>
          <w:szCs w:val="24"/>
        </w:rPr>
      </w:pPr>
      <w:r>
        <w:rPr>
          <w:rFonts w:hint="eastAsia"/>
          <w:bCs/>
          <w:sz w:val="24"/>
          <w:szCs w:val="24"/>
        </w:rPr>
        <w:t xml:space="preserve">    </w:t>
      </w:r>
      <w:r>
        <w:rPr>
          <w:rFonts w:hint="eastAsia"/>
          <w:bCs/>
          <w:sz w:val="24"/>
          <w:szCs w:val="24"/>
        </w:rPr>
        <w:t>要</w:t>
      </w:r>
      <w:r w:rsidRPr="00713256">
        <w:rPr>
          <w:rFonts w:hint="eastAsia"/>
          <w:bCs/>
          <w:sz w:val="24"/>
          <w:szCs w:val="24"/>
        </w:rPr>
        <w:t>打好精准脱贫攻坚战，确保到</w:t>
      </w:r>
      <w:r w:rsidRPr="00713256">
        <w:rPr>
          <w:bCs/>
          <w:sz w:val="24"/>
          <w:szCs w:val="24"/>
        </w:rPr>
        <w:t>2020</w:t>
      </w:r>
      <w:r w:rsidRPr="00713256">
        <w:rPr>
          <w:rFonts w:hint="eastAsia"/>
          <w:bCs/>
          <w:sz w:val="24"/>
          <w:szCs w:val="24"/>
        </w:rPr>
        <w:t>年我国现行标准下农村贫困人口实现脱贫，贫困县全部摘帽，解决区域性整体贫困。实施深度贫困地区脱贫攻坚行动方案，加大</w:t>
      </w:r>
      <w:r w:rsidRPr="00713256">
        <w:rPr>
          <w:rFonts w:hint="eastAsia"/>
          <w:bCs/>
          <w:sz w:val="24"/>
          <w:szCs w:val="24"/>
          <w:u w:val="single"/>
        </w:rPr>
        <w:t>政策倾斜和扶贫资金整合力度，着力改善深度贫困地区发展条件，增强贫困农户发展能力</w:t>
      </w:r>
      <w:r w:rsidRPr="00713256">
        <w:rPr>
          <w:rFonts w:hint="eastAsia"/>
          <w:bCs/>
          <w:sz w:val="24"/>
          <w:szCs w:val="24"/>
        </w:rPr>
        <w:t>。</w:t>
      </w:r>
      <w:r w:rsidRPr="00713256">
        <w:rPr>
          <w:rFonts w:hint="eastAsia"/>
          <w:bCs/>
          <w:sz w:val="24"/>
          <w:szCs w:val="24"/>
          <w:u w:val="single"/>
        </w:rPr>
        <w:t>推进贫困村基础设施和公共服务设施建设，培育壮大集体经济</w:t>
      </w:r>
      <w:r w:rsidRPr="00713256">
        <w:rPr>
          <w:rFonts w:hint="eastAsia"/>
          <w:bCs/>
          <w:sz w:val="24"/>
          <w:szCs w:val="24"/>
        </w:rPr>
        <w:t>，确保深度贫困地区和贫困群众同全国人民一道进入全面小康社会。</w:t>
      </w:r>
    </w:p>
    <w:p w:rsidR="00713256" w:rsidRPr="00713256" w:rsidRDefault="00713256" w:rsidP="00713256">
      <w:pPr>
        <w:rPr>
          <w:bCs/>
          <w:sz w:val="24"/>
          <w:szCs w:val="24"/>
        </w:rPr>
      </w:pPr>
      <w:r>
        <w:rPr>
          <w:rFonts w:hint="eastAsia"/>
          <w:bCs/>
          <w:sz w:val="24"/>
          <w:szCs w:val="24"/>
        </w:rPr>
        <w:t xml:space="preserve">    </w:t>
      </w:r>
      <w:r w:rsidRPr="00713256">
        <w:rPr>
          <w:rFonts w:hint="eastAsia"/>
          <w:bCs/>
          <w:sz w:val="24"/>
          <w:szCs w:val="24"/>
        </w:rPr>
        <w:t>历史文化名村、传统村落、少数民族特色村寨、特色景观旅游名村等自然历史文化特色资源丰富的村庄，是彰显和传承中华优秀传统文化的重要载体。</w:t>
      </w:r>
      <w:r>
        <w:rPr>
          <w:rFonts w:hint="eastAsia"/>
          <w:bCs/>
          <w:sz w:val="24"/>
          <w:szCs w:val="24"/>
        </w:rPr>
        <w:t>要</w:t>
      </w:r>
      <w:r w:rsidRPr="00713256">
        <w:rPr>
          <w:rFonts w:hint="eastAsia"/>
          <w:bCs/>
          <w:sz w:val="24"/>
          <w:szCs w:val="24"/>
        </w:rPr>
        <w:t>统筹保护、利用与发展的关系，切实保护村庄的传统选址、格局、风貌以及自然和田园景观等整体空间形态与环境，全面保护文物古迹、历史建筑、传统民居等传统建筑。尊重原住居民生活形态和传统习惯，加快改善村庄基础设施和公共环境，合理利用村庄特色资源，发展乡村旅游和特色产业，形成特色资源保护与村庄发展的良性互促机制</w:t>
      </w:r>
    </w:p>
    <w:p w:rsidR="00713256" w:rsidRPr="00713256" w:rsidRDefault="00713256" w:rsidP="00713256">
      <w:pPr>
        <w:rPr>
          <w:bCs/>
          <w:sz w:val="24"/>
          <w:szCs w:val="24"/>
        </w:rPr>
      </w:pPr>
      <w:r>
        <w:rPr>
          <w:rFonts w:hint="eastAsia"/>
          <w:bCs/>
          <w:sz w:val="24"/>
          <w:szCs w:val="24"/>
        </w:rPr>
        <w:t xml:space="preserve">    </w:t>
      </w:r>
      <w:r>
        <w:rPr>
          <w:rFonts w:hint="eastAsia"/>
          <w:bCs/>
          <w:sz w:val="24"/>
          <w:szCs w:val="24"/>
        </w:rPr>
        <w:t>要</w:t>
      </w:r>
      <w:r w:rsidRPr="00713256">
        <w:rPr>
          <w:rFonts w:hint="eastAsia"/>
          <w:bCs/>
          <w:sz w:val="24"/>
          <w:szCs w:val="24"/>
        </w:rPr>
        <w:t>坚持质量兴农、品牌强农，深化农业供给侧结构性改革，构建现代农业产业体系、生产体系、经营体系，推动农业发展质量变革、效率变革、动力变革，持续提高农业创新力、竞争力和全要素生产率。</w:t>
      </w:r>
    </w:p>
    <w:p w:rsidR="00713256" w:rsidRPr="00713256" w:rsidRDefault="00713256" w:rsidP="00713256">
      <w:pPr>
        <w:rPr>
          <w:rFonts w:hint="eastAsia"/>
          <w:bCs/>
          <w:sz w:val="24"/>
          <w:szCs w:val="24"/>
        </w:rPr>
      </w:pPr>
      <w:r>
        <w:rPr>
          <w:rFonts w:hint="eastAsia"/>
          <w:sz w:val="24"/>
          <w:szCs w:val="24"/>
        </w:rPr>
        <w:t xml:space="preserve">    </w:t>
      </w:r>
      <w:r w:rsidRPr="00713256">
        <w:rPr>
          <w:rFonts w:hint="eastAsia"/>
          <w:bCs/>
          <w:sz w:val="24"/>
          <w:szCs w:val="24"/>
        </w:rPr>
        <w:t>实施乡村振兴战略是建设美丽中国的关键举措。坚持乡村绿色发展，有利于促进农村人居环境整治，构建人与自然和谐共生的生态文明风貌。</w:t>
      </w:r>
    </w:p>
    <w:p w:rsidR="00713256" w:rsidRPr="00713256" w:rsidRDefault="00713256" w:rsidP="00713256">
      <w:pPr>
        <w:rPr>
          <w:rFonts w:hint="eastAsia"/>
          <w:bCs/>
          <w:sz w:val="24"/>
          <w:szCs w:val="24"/>
        </w:rPr>
      </w:pPr>
      <w:r>
        <w:rPr>
          <w:rFonts w:hint="eastAsia"/>
          <w:bCs/>
          <w:sz w:val="24"/>
          <w:szCs w:val="24"/>
        </w:rPr>
        <w:t xml:space="preserve">    </w:t>
      </w:r>
      <w:r w:rsidRPr="00713256">
        <w:rPr>
          <w:rFonts w:hint="eastAsia"/>
          <w:bCs/>
          <w:sz w:val="24"/>
          <w:szCs w:val="24"/>
        </w:rPr>
        <w:t>实施乡村振兴战略是实现全体人民共同富裕的必然选择。</w:t>
      </w:r>
      <w:r>
        <w:rPr>
          <w:rFonts w:hint="eastAsia"/>
          <w:bCs/>
          <w:sz w:val="24"/>
          <w:szCs w:val="24"/>
        </w:rPr>
        <w:t>此举，</w:t>
      </w:r>
      <w:r w:rsidRPr="00713256">
        <w:rPr>
          <w:rFonts w:hint="eastAsia"/>
          <w:bCs/>
          <w:sz w:val="24"/>
          <w:szCs w:val="24"/>
        </w:rPr>
        <w:t>有利于拓宽农民增收渠道，改善农村生产生活条件，促进社会公平正义；有利于增进农民福祉，走上共同富裕的道路。</w:t>
      </w:r>
    </w:p>
    <w:p w:rsidR="00713256" w:rsidRPr="00713256" w:rsidRDefault="00713256" w:rsidP="00713256">
      <w:pPr>
        <w:rPr>
          <w:rFonts w:hint="eastAsia"/>
          <w:bCs/>
          <w:sz w:val="24"/>
          <w:szCs w:val="24"/>
        </w:rPr>
      </w:pPr>
      <w:r>
        <w:rPr>
          <w:rFonts w:hint="eastAsia"/>
          <w:bCs/>
          <w:sz w:val="24"/>
          <w:szCs w:val="24"/>
        </w:rPr>
        <w:t xml:space="preserve">    </w:t>
      </w:r>
      <w:r w:rsidRPr="00713256">
        <w:rPr>
          <w:rFonts w:hint="eastAsia"/>
          <w:bCs/>
          <w:sz w:val="24"/>
          <w:szCs w:val="24"/>
        </w:rPr>
        <w:t>实施乡村振兴战略是传承中华优秀传统文化的有效途径。挖掘农耕文化蕴含的优秀思想观念、人文精神和道德规范，并作创造性转化、创新性发展，有利于焕发新时代乡风文明新气象，丰富和传承中华优秀传统文化。</w:t>
      </w:r>
    </w:p>
    <w:p w:rsidR="00713256" w:rsidRPr="00713256" w:rsidRDefault="00713256" w:rsidP="00713256">
      <w:pPr>
        <w:rPr>
          <w:sz w:val="24"/>
          <w:szCs w:val="24"/>
        </w:rPr>
      </w:pPr>
      <w:r>
        <w:rPr>
          <w:rFonts w:hint="eastAsia"/>
          <w:bCs/>
          <w:sz w:val="24"/>
          <w:szCs w:val="24"/>
        </w:rPr>
        <w:t xml:space="preserve">    </w:t>
      </w:r>
      <w:r w:rsidRPr="00713256">
        <w:rPr>
          <w:rFonts w:hint="eastAsia"/>
          <w:bCs/>
          <w:sz w:val="24"/>
          <w:szCs w:val="24"/>
        </w:rPr>
        <w:t>实施乡村振兴战略是建设现代化经济体系的重要基础</w:t>
      </w:r>
      <w:r>
        <w:rPr>
          <w:rFonts w:hint="eastAsia"/>
          <w:bCs/>
          <w:sz w:val="24"/>
          <w:szCs w:val="24"/>
        </w:rPr>
        <w:t>。此举，</w:t>
      </w:r>
      <w:r w:rsidRPr="00713256">
        <w:rPr>
          <w:rFonts w:hint="eastAsia"/>
          <w:bCs/>
          <w:sz w:val="24"/>
          <w:szCs w:val="24"/>
        </w:rPr>
        <w:t>有利于推动我国农业高质量发展，增强我国农业创新力和竞争力。</w:t>
      </w:r>
    </w:p>
    <w:sectPr w:rsidR="00713256" w:rsidRPr="00713256" w:rsidSect="00713256">
      <w:pgSz w:w="11906" w:h="16838"/>
      <w:pgMar w:top="1440" w:right="1558"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5307" w:rsidRDefault="00135307" w:rsidP="00713256">
      <w:r>
        <w:separator/>
      </w:r>
    </w:p>
  </w:endnote>
  <w:endnote w:type="continuationSeparator" w:id="1">
    <w:p w:rsidR="00135307" w:rsidRDefault="00135307" w:rsidP="007132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5307" w:rsidRDefault="00135307" w:rsidP="00713256">
      <w:r>
        <w:separator/>
      </w:r>
    </w:p>
  </w:footnote>
  <w:footnote w:type="continuationSeparator" w:id="1">
    <w:p w:rsidR="00135307" w:rsidRDefault="00135307" w:rsidP="007132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13256"/>
    <w:rsid w:val="00135307"/>
    <w:rsid w:val="0071325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1325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13256"/>
    <w:rPr>
      <w:sz w:val="18"/>
      <w:szCs w:val="18"/>
    </w:rPr>
  </w:style>
  <w:style w:type="paragraph" w:styleId="a4">
    <w:name w:val="footer"/>
    <w:basedOn w:val="a"/>
    <w:link w:val="Char0"/>
    <w:uiPriority w:val="99"/>
    <w:semiHidden/>
    <w:unhideWhenUsed/>
    <w:rsid w:val="0071325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13256"/>
    <w:rPr>
      <w:sz w:val="18"/>
      <w:szCs w:val="18"/>
    </w:rPr>
  </w:style>
  <w:style w:type="paragraph" w:styleId="a5">
    <w:name w:val="Normal (Web)"/>
    <w:basedOn w:val="a"/>
    <w:uiPriority w:val="99"/>
    <w:semiHidden/>
    <w:unhideWhenUsed/>
    <w:rsid w:val="0071325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7533000">
      <w:bodyDiv w:val="1"/>
      <w:marLeft w:val="0"/>
      <w:marRight w:val="0"/>
      <w:marTop w:val="0"/>
      <w:marBottom w:val="0"/>
      <w:divBdr>
        <w:top w:val="none" w:sz="0" w:space="0" w:color="auto"/>
        <w:left w:val="none" w:sz="0" w:space="0" w:color="auto"/>
        <w:bottom w:val="none" w:sz="0" w:space="0" w:color="auto"/>
        <w:right w:val="none" w:sz="0" w:space="0" w:color="auto"/>
      </w:divBdr>
    </w:div>
    <w:div w:id="384841572">
      <w:bodyDiv w:val="1"/>
      <w:marLeft w:val="0"/>
      <w:marRight w:val="0"/>
      <w:marTop w:val="0"/>
      <w:marBottom w:val="0"/>
      <w:divBdr>
        <w:top w:val="none" w:sz="0" w:space="0" w:color="auto"/>
        <w:left w:val="none" w:sz="0" w:space="0" w:color="auto"/>
        <w:bottom w:val="none" w:sz="0" w:space="0" w:color="auto"/>
        <w:right w:val="none" w:sz="0" w:space="0" w:color="auto"/>
      </w:divBdr>
    </w:div>
    <w:div w:id="581336514">
      <w:bodyDiv w:val="1"/>
      <w:marLeft w:val="0"/>
      <w:marRight w:val="0"/>
      <w:marTop w:val="0"/>
      <w:marBottom w:val="0"/>
      <w:divBdr>
        <w:top w:val="none" w:sz="0" w:space="0" w:color="auto"/>
        <w:left w:val="none" w:sz="0" w:space="0" w:color="auto"/>
        <w:bottom w:val="none" w:sz="0" w:space="0" w:color="auto"/>
        <w:right w:val="none" w:sz="0" w:space="0" w:color="auto"/>
      </w:divBdr>
    </w:div>
    <w:div w:id="1040016333">
      <w:bodyDiv w:val="1"/>
      <w:marLeft w:val="0"/>
      <w:marRight w:val="0"/>
      <w:marTop w:val="0"/>
      <w:marBottom w:val="0"/>
      <w:divBdr>
        <w:top w:val="none" w:sz="0" w:space="0" w:color="auto"/>
        <w:left w:val="none" w:sz="0" w:space="0" w:color="auto"/>
        <w:bottom w:val="none" w:sz="0" w:space="0" w:color="auto"/>
        <w:right w:val="none" w:sz="0" w:space="0" w:color="auto"/>
      </w:divBdr>
    </w:div>
    <w:div w:id="1114448975">
      <w:bodyDiv w:val="1"/>
      <w:marLeft w:val="0"/>
      <w:marRight w:val="0"/>
      <w:marTop w:val="0"/>
      <w:marBottom w:val="0"/>
      <w:divBdr>
        <w:top w:val="none" w:sz="0" w:space="0" w:color="auto"/>
        <w:left w:val="none" w:sz="0" w:space="0" w:color="auto"/>
        <w:bottom w:val="none" w:sz="0" w:space="0" w:color="auto"/>
        <w:right w:val="none" w:sz="0" w:space="0" w:color="auto"/>
      </w:divBdr>
    </w:div>
    <w:div w:id="1556434469">
      <w:bodyDiv w:val="1"/>
      <w:marLeft w:val="0"/>
      <w:marRight w:val="0"/>
      <w:marTop w:val="0"/>
      <w:marBottom w:val="0"/>
      <w:divBdr>
        <w:top w:val="none" w:sz="0" w:space="0" w:color="auto"/>
        <w:left w:val="none" w:sz="0" w:space="0" w:color="auto"/>
        <w:bottom w:val="none" w:sz="0" w:space="0" w:color="auto"/>
        <w:right w:val="none" w:sz="0" w:space="0" w:color="auto"/>
      </w:divBdr>
    </w:div>
    <w:div w:id="182138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191</Words>
  <Characters>1093</Characters>
  <Application>Microsoft Office Word</Application>
  <DocSecurity>0</DocSecurity>
  <Lines>9</Lines>
  <Paragraphs>2</Paragraphs>
  <ScaleCrop>false</ScaleCrop>
  <Company/>
  <LinksUpToDate>false</LinksUpToDate>
  <CharactersWithSpaces>1282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2019-07-09T09:29:00Z</dcterms:created>
  <dcterms:modified xsi:type="dcterms:W3CDTF">2019-07-09T09:35:00Z</dcterms:modified>
</cp:coreProperties>
</file>