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4"/>
          <w:szCs w:val="32"/>
          <w:lang w:val="en-US"/>
        </w:rPr>
      </w:pPr>
      <w:r>
        <w:rPr>
          <w:rFonts w:hint="eastAsia"/>
          <w:sz w:val="24"/>
          <w:szCs w:val="32"/>
          <w:lang w:val="en-US" w:eastAsia="zh-CN"/>
        </w:rPr>
        <w:t>读</w:t>
      </w:r>
      <w:r>
        <w:rPr>
          <w:rFonts w:hint="eastAsia"/>
          <w:sz w:val="24"/>
          <w:szCs w:val="32"/>
          <w:lang w:eastAsia="zh-CN"/>
        </w:rPr>
        <w:t>《</w:t>
      </w:r>
      <w:r>
        <w:rPr>
          <w:rFonts w:hint="eastAsia"/>
          <w:sz w:val="24"/>
          <w:szCs w:val="32"/>
        </w:rPr>
        <w:t>粤港澳大湾区发展规划纲要</w:t>
      </w:r>
      <w:r>
        <w:rPr>
          <w:rFonts w:hint="eastAsia"/>
          <w:sz w:val="24"/>
          <w:szCs w:val="32"/>
          <w:lang w:eastAsia="zh-CN"/>
        </w:rPr>
        <w:t>》</w:t>
      </w:r>
      <w:r>
        <w:rPr>
          <w:rFonts w:hint="eastAsia"/>
          <w:sz w:val="24"/>
          <w:szCs w:val="32"/>
          <w:lang w:val="en-US" w:eastAsia="zh-CN"/>
        </w:rPr>
        <w:t>有感2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2月18日，中共中央印发了《粤港澳大湾区发展规划纲要》，同时发出通知，要求各地区各部门根据本地实际认真贯彻落实。《粤港澳大湾区发展规划纲要》既高屋建瓴，又提纲挈领，不仅系统规划了粤港澳地区未来发展的宏伟蓝图，而且善于从小处着眼、细处着手，积极发挥粤港澳三地区位优势，努力实现粤港澳优势互补、资源整合、共存共荣的发展目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首先，建设粤港澳大湾区是“一国两制”的实践延伸。“一国两制”是解决香港、澳门问题的伟大尝试和创举，这一伟大实践经过20余年的证明是正确的、英明的、符合历史潮流和现实需要的。“一国两制”的实施，顺利实现了香港、澳门的和平回归，成功抵挡了东南亚金融危机及美国次贷危机的影响和波及，并持续促进两地经济欣欣向荣。“一国两制”的伟大创举在世界上独树一帜，充分展示了中国共产党高超的政治智慧和卓绝的政治魄力。“粤港澳大湾区”的提出，进一步丰富了“一国两制”深刻内涵，必将促使我国改革开放的大门不仅不会关闭，而且会越开越大。与此同时，粤港澳大湾区建设是习近平总书记亲自谋划、亲自部署、亲自推动的国家战略，是新时代国家改革开放下的重大发展战略，这一伟大战略的推进和实施，必将实现新时代改革开放的新辉煌，必将促进香港、澳门更进一步的发展繁荣，必将为实现民族复兴的“中国梦”涂上浓墨重彩的一笔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次，建设粤港澳大湾区是践行新发展理念的有益探索。当前，世界科技发展日新月异，建设粤港澳大湾区不是简单、机械的组合，而是要把三地科技创新因素进行科学、合理地融合，互相学习借鉴，共同碰撞出创新的“火花”和“燃点”，始终坚持以创新发展为大湾区建设的根本立足点。粤港澳三地地理位置连接，人文习惯风俗相近，而发展重点中心以及经济增长点各不相同，因此坚持协调发展有利于大湾区建设的健康、顺利、有效。近年来经济发展一定程度上造成自然生态环境的破坏，所以《纲要》就一现实问题作为考虑全局的出发点，坚持全面协调、可持续、科学发展粤港澳三区，体现了新发展的理念实践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AA759C"/>
    <w:rsid w:val="6E3E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立春</cp:lastModifiedBy>
  <dcterms:modified xsi:type="dcterms:W3CDTF">2019-07-11T06:45:50Z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