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D964FF" w14:textId="22EFDFD8" w:rsidR="00846190" w:rsidRDefault="006C30FB" w:rsidP="00D07FB9">
      <w:pPr>
        <w:jc w:val="center"/>
        <w:rPr>
          <w:rFonts w:ascii="宋体" w:eastAsia="宋体" w:hAnsi="宋体"/>
          <w:b/>
          <w:sz w:val="24"/>
          <w:szCs w:val="24"/>
        </w:rPr>
      </w:pPr>
      <w:r w:rsidRPr="00D07FB9">
        <w:rPr>
          <w:rFonts w:ascii="宋体" w:eastAsia="宋体" w:hAnsi="宋体" w:hint="eastAsia"/>
          <w:b/>
          <w:sz w:val="24"/>
          <w:szCs w:val="24"/>
        </w:rPr>
        <w:t>《法律保障生活》导学案</w:t>
      </w:r>
    </w:p>
    <w:p w14:paraId="676B2BCC" w14:textId="77777777" w:rsidR="006A50F2" w:rsidRPr="00D07FB9" w:rsidRDefault="006A50F2" w:rsidP="00D07FB9">
      <w:pPr>
        <w:jc w:val="center"/>
        <w:rPr>
          <w:rFonts w:ascii="宋体" w:eastAsia="宋体" w:hAnsi="宋体"/>
          <w:b/>
          <w:sz w:val="24"/>
          <w:szCs w:val="24"/>
        </w:rPr>
      </w:pPr>
    </w:p>
    <w:p w14:paraId="18C00F63" w14:textId="6E4C018D" w:rsidR="008207E5" w:rsidRPr="006A50F2" w:rsidRDefault="008207E5" w:rsidP="008207E5">
      <w:pPr>
        <w:rPr>
          <w:rFonts w:ascii="宋体" w:eastAsia="宋体" w:hAnsi="宋体"/>
          <w:b/>
          <w:sz w:val="24"/>
          <w:szCs w:val="24"/>
        </w:rPr>
      </w:pPr>
      <w:r w:rsidRPr="006A50F2">
        <w:rPr>
          <w:rFonts w:ascii="宋体" w:eastAsia="宋体" w:hAnsi="宋体" w:hint="eastAsia"/>
          <w:b/>
          <w:sz w:val="24"/>
          <w:szCs w:val="24"/>
        </w:rPr>
        <w:t>一、阅读材料，回答问题。</w:t>
      </w:r>
    </w:p>
    <w:p w14:paraId="59C189D7" w14:textId="77777777" w:rsidR="00250A26" w:rsidRPr="00250A26" w:rsidRDefault="00250A26" w:rsidP="00250A26">
      <w:pPr>
        <w:ind w:firstLineChars="200" w:firstLine="480"/>
        <w:rPr>
          <w:rFonts w:ascii="宋体" w:eastAsia="宋体" w:hAnsi="宋体"/>
          <w:sz w:val="24"/>
          <w:szCs w:val="24"/>
        </w:rPr>
      </w:pPr>
      <w:r w:rsidRPr="00250A26">
        <w:rPr>
          <w:rFonts w:ascii="宋体" w:eastAsia="宋体" w:hAnsi="宋体" w:hint="eastAsia"/>
          <w:sz w:val="24"/>
          <w:szCs w:val="24"/>
        </w:rPr>
        <w:t>近年来,在网络上出现了</w:t>
      </w:r>
      <w:proofErr w:type="gramStart"/>
      <w:r w:rsidRPr="00250A26">
        <w:rPr>
          <w:rFonts w:ascii="宋体" w:eastAsia="宋体" w:hAnsi="宋体" w:hint="eastAsia"/>
          <w:sz w:val="24"/>
          <w:szCs w:val="24"/>
        </w:rPr>
        <w:t>一股恶搞和</w:t>
      </w:r>
      <w:proofErr w:type="gramEnd"/>
      <w:r w:rsidRPr="00250A26">
        <w:rPr>
          <w:rFonts w:ascii="宋体" w:eastAsia="宋体" w:hAnsi="宋体" w:hint="eastAsia"/>
          <w:sz w:val="24"/>
          <w:szCs w:val="24"/>
        </w:rPr>
        <w:t xml:space="preserve">诋毁国家英烈的歪风, </w:t>
      </w:r>
      <w:proofErr w:type="gramStart"/>
      <w:r w:rsidRPr="00250A26">
        <w:rPr>
          <w:rFonts w:ascii="宋体" w:eastAsia="宋体" w:hAnsi="宋体" w:hint="eastAsia"/>
          <w:sz w:val="24"/>
          <w:szCs w:val="24"/>
        </w:rPr>
        <w:t>邱</w:t>
      </w:r>
      <w:proofErr w:type="gramEnd"/>
      <w:r w:rsidRPr="00250A26">
        <w:rPr>
          <w:rFonts w:ascii="宋体" w:eastAsia="宋体" w:hAnsi="宋体" w:hint="eastAsia"/>
          <w:sz w:val="24"/>
          <w:szCs w:val="24"/>
        </w:rPr>
        <w:t>少云、狼牙山五壮士、雷锋等英雄均被诋毁、侮辱。</w:t>
      </w:r>
    </w:p>
    <w:p w14:paraId="70D1DFDC" w14:textId="77777777" w:rsidR="00250A26" w:rsidRPr="00250A26" w:rsidRDefault="00250A26" w:rsidP="00250A26">
      <w:pPr>
        <w:ind w:firstLineChars="200" w:firstLine="480"/>
        <w:rPr>
          <w:rFonts w:ascii="宋体" w:eastAsia="宋体" w:hAnsi="宋体"/>
          <w:sz w:val="24"/>
          <w:szCs w:val="24"/>
        </w:rPr>
      </w:pPr>
      <w:r w:rsidRPr="00250A26">
        <w:rPr>
          <w:rFonts w:ascii="宋体" w:eastAsia="宋体" w:hAnsi="宋体" w:hint="eastAsia"/>
          <w:sz w:val="24"/>
          <w:szCs w:val="24"/>
        </w:rPr>
        <w:t>团中央曾发起过为英雄人物正名的网络活动，虽然取得了一定效果，但只能从道德层面对污蔑英雄的人进行谴责。一些网络大V、网络红人依然借助微博、</w:t>
      </w:r>
      <w:proofErr w:type="gramStart"/>
      <w:r w:rsidRPr="00250A26">
        <w:rPr>
          <w:rFonts w:ascii="宋体" w:eastAsia="宋体" w:hAnsi="宋体" w:hint="eastAsia"/>
          <w:sz w:val="24"/>
          <w:szCs w:val="24"/>
        </w:rPr>
        <w:t>微信等</w:t>
      </w:r>
      <w:proofErr w:type="gramEnd"/>
      <w:r w:rsidRPr="00250A26">
        <w:rPr>
          <w:rFonts w:ascii="宋体" w:eastAsia="宋体" w:hAnsi="宋体" w:hint="eastAsia"/>
          <w:sz w:val="24"/>
          <w:szCs w:val="24"/>
        </w:rPr>
        <w:t>平台，调侃英烈，造谣中伤。</w:t>
      </w:r>
    </w:p>
    <w:p w14:paraId="3E85F295" w14:textId="77777777" w:rsidR="00250A26" w:rsidRPr="00250A26" w:rsidRDefault="00250A26" w:rsidP="00250A26">
      <w:pPr>
        <w:ind w:firstLineChars="200" w:firstLine="480"/>
        <w:rPr>
          <w:rFonts w:ascii="宋体" w:eastAsia="宋体" w:hAnsi="宋体"/>
          <w:sz w:val="24"/>
          <w:szCs w:val="24"/>
        </w:rPr>
      </w:pPr>
      <w:bookmarkStart w:id="0" w:name="_GoBack"/>
      <w:bookmarkEnd w:id="0"/>
      <w:r w:rsidRPr="00250A26">
        <w:rPr>
          <w:rFonts w:ascii="宋体" w:eastAsia="宋体" w:hAnsi="宋体" w:hint="eastAsia"/>
          <w:sz w:val="24"/>
          <w:szCs w:val="24"/>
        </w:rPr>
        <w:t>2017年社会各界纷纷呼吁：为了对污蔑英烈的恶劣行为进行严厉打击和震慑，在道德谴责之余，十分有必要尽快制定一部专门的法律来更有效地保护国家英烈名誉。</w:t>
      </w:r>
    </w:p>
    <w:p w14:paraId="21164544" w14:textId="77777777" w:rsidR="00683B7B" w:rsidRPr="00250A26" w:rsidRDefault="00683B7B" w:rsidP="006A50F2">
      <w:pPr>
        <w:ind w:firstLine="480"/>
        <w:rPr>
          <w:rFonts w:ascii="宋体" w:eastAsia="宋体" w:hAnsi="宋体"/>
          <w:b/>
          <w:sz w:val="24"/>
          <w:szCs w:val="24"/>
        </w:rPr>
      </w:pPr>
    </w:p>
    <w:p w14:paraId="53B2AAD6" w14:textId="1B47806B" w:rsidR="00A55F5C" w:rsidRPr="000C42DC" w:rsidRDefault="00A85011" w:rsidP="006A50F2">
      <w:pPr>
        <w:ind w:firstLine="480"/>
        <w:rPr>
          <w:rFonts w:ascii="宋体" w:eastAsia="宋体" w:hAnsi="宋体"/>
          <w:b/>
          <w:sz w:val="24"/>
          <w:szCs w:val="24"/>
        </w:rPr>
      </w:pPr>
      <w:r w:rsidRPr="000C42DC">
        <w:rPr>
          <w:rFonts w:ascii="宋体" w:eastAsia="宋体" w:hAnsi="宋体" w:hint="eastAsia"/>
          <w:b/>
          <w:sz w:val="24"/>
          <w:szCs w:val="24"/>
        </w:rPr>
        <w:t>上述材料告诉我们哪些道理？</w:t>
      </w:r>
    </w:p>
    <w:p w14:paraId="3E175898" w14:textId="635E1B33" w:rsidR="006A50F2" w:rsidRDefault="006A50F2" w:rsidP="006A50F2">
      <w:pPr>
        <w:ind w:firstLine="480"/>
        <w:rPr>
          <w:sz w:val="24"/>
          <w:szCs w:val="24"/>
        </w:rPr>
      </w:pPr>
    </w:p>
    <w:p w14:paraId="2C466079" w14:textId="6E6C049D" w:rsidR="006A50F2" w:rsidRDefault="006A50F2" w:rsidP="006A50F2">
      <w:pPr>
        <w:ind w:firstLine="480"/>
        <w:rPr>
          <w:sz w:val="24"/>
          <w:szCs w:val="24"/>
        </w:rPr>
      </w:pPr>
    </w:p>
    <w:p w14:paraId="40F9DCBE" w14:textId="4C963978" w:rsidR="00683B7B" w:rsidRDefault="00683B7B" w:rsidP="006A50F2">
      <w:pPr>
        <w:ind w:firstLine="480"/>
        <w:rPr>
          <w:sz w:val="24"/>
          <w:szCs w:val="24"/>
        </w:rPr>
      </w:pPr>
    </w:p>
    <w:p w14:paraId="3A277F45" w14:textId="77777777" w:rsidR="00683B7B" w:rsidRDefault="00683B7B" w:rsidP="006A50F2">
      <w:pPr>
        <w:ind w:firstLine="480"/>
        <w:rPr>
          <w:sz w:val="24"/>
          <w:szCs w:val="24"/>
        </w:rPr>
      </w:pPr>
    </w:p>
    <w:p w14:paraId="66C4B942" w14:textId="35053B69" w:rsidR="009965B7" w:rsidRPr="00E9368E" w:rsidRDefault="008155D5" w:rsidP="00DE7B18">
      <w:pPr>
        <w:rPr>
          <w:rFonts w:ascii="宋体" w:eastAsia="宋体" w:hAnsi="宋体"/>
          <w:b/>
          <w:sz w:val="24"/>
          <w:szCs w:val="24"/>
        </w:rPr>
      </w:pPr>
      <w:r w:rsidRPr="00E9368E">
        <w:rPr>
          <w:rFonts w:ascii="宋体" w:eastAsia="宋体" w:hAnsi="宋体" w:hint="eastAsia"/>
          <w:b/>
          <w:sz w:val="24"/>
          <w:szCs w:val="24"/>
        </w:rPr>
        <w:t>二、阅读材料，分组合作探究</w:t>
      </w:r>
    </w:p>
    <w:p w14:paraId="7FB6DB40" w14:textId="77777777" w:rsidR="008155D5" w:rsidRPr="00DE7B18" w:rsidRDefault="008155D5" w:rsidP="000559FA">
      <w:pPr>
        <w:ind w:firstLineChars="200" w:firstLine="480"/>
        <w:rPr>
          <w:rFonts w:ascii="宋体" w:eastAsia="宋体" w:hAnsi="宋体"/>
          <w:sz w:val="24"/>
          <w:szCs w:val="24"/>
        </w:rPr>
      </w:pPr>
      <w:r w:rsidRPr="00DE7B18">
        <w:rPr>
          <w:rFonts w:ascii="宋体" w:eastAsia="宋体" w:hAnsi="宋体" w:hint="eastAsia"/>
          <w:sz w:val="24"/>
          <w:szCs w:val="24"/>
        </w:rPr>
        <w:t>1、2018年4月27日，十三届全国人大常委会第二次会议全票表决通过《中华人民共和国英雄烈士保护法》，于2018年5月1日起施行。</w:t>
      </w:r>
    </w:p>
    <w:p w14:paraId="25061CB7" w14:textId="77777777" w:rsidR="008155D5" w:rsidRPr="00DE7B18" w:rsidRDefault="008155D5" w:rsidP="000559FA">
      <w:pPr>
        <w:ind w:firstLineChars="200" w:firstLine="480"/>
        <w:rPr>
          <w:rFonts w:ascii="宋体" w:eastAsia="宋体" w:hAnsi="宋体"/>
          <w:sz w:val="24"/>
          <w:szCs w:val="24"/>
        </w:rPr>
      </w:pPr>
      <w:r w:rsidRPr="00DE7B18">
        <w:rPr>
          <w:rFonts w:ascii="宋体" w:eastAsia="宋体" w:hAnsi="宋体" w:hint="eastAsia"/>
          <w:sz w:val="24"/>
          <w:szCs w:val="24"/>
        </w:rPr>
        <w:t>2、以侮辱、诽谤侵害英雄烈士的姓名、肖像、名誉、荣誉，依法承担民事责任；构成违反治安管理行为的，由公安机关依法给予治安管理处罚；构成犯罪的，依法追究刑事责任。</w:t>
      </w:r>
    </w:p>
    <w:p w14:paraId="768852B2" w14:textId="77777777" w:rsidR="008155D5" w:rsidRPr="00DE7B18" w:rsidRDefault="008155D5" w:rsidP="000559FA">
      <w:pPr>
        <w:ind w:firstLineChars="200" w:firstLine="480"/>
        <w:rPr>
          <w:rFonts w:ascii="宋体" w:eastAsia="宋体" w:hAnsi="宋体"/>
          <w:sz w:val="24"/>
          <w:szCs w:val="24"/>
        </w:rPr>
      </w:pPr>
      <w:r w:rsidRPr="00DE7B18">
        <w:rPr>
          <w:rFonts w:ascii="宋体" w:eastAsia="宋体" w:hAnsi="宋体" w:hint="eastAsia"/>
          <w:sz w:val="24"/>
          <w:szCs w:val="24"/>
        </w:rPr>
        <w:t>3、县级以上人民政府有关部门及其工作人员在英雄烈士保护工作中滥用职权、玩忽职守、徇私舞弊的，对直接负责的主管人员和其他直接责任人员，依法给予处分；构成犯罪的，依法追究刑事责任。</w:t>
      </w:r>
    </w:p>
    <w:p w14:paraId="1DD306B5" w14:textId="77777777" w:rsidR="00E9368E" w:rsidRDefault="00E9368E" w:rsidP="00DE7B18">
      <w:pPr>
        <w:rPr>
          <w:rFonts w:ascii="宋体" w:eastAsia="宋体" w:hAnsi="宋体"/>
          <w:b/>
          <w:sz w:val="24"/>
          <w:szCs w:val="24"/>
        </w:rPr>
      </w:pPr>
    </w:p>
    <w:p w14:paraId="47E2DDF3" w14:textId="7AAE61CB" w:rsidR="009965B7" w:rsidRDefault="00DE7B18" w:rsidP="00E9368E">
      <w:pPr>
        <w:ind w:firstLineChars="200" w:firstLine="482"/>
        <w:rPr>
          <w:rFonts w:ascii="宋体" w:eastAsia="宋体" w:hAnsi="宋体"/>
          <w:b/>
          <w:sz w:val="24"/>
          <w:szCs w:val="24"/>
        </w:rPr>
      </w:pPr>
      <w:r w:rsidRPr="00E9368E">
        <w:rPr>
          <w:rFonts w:ascii="宋体" w:eastAsia="宋体" w:hAnsi="宋体" w:hint="eastAsia"/>
          <w:b/>
          <w:sz w:val="24"/>
          <w:szCs w:val="24"/>
        </w:rPr>
        <w:t>请结合</w:t>
      </w:r>
      <w:r w:rsidR="00E9368E">
        <w:rPr>
          <w:rFonts w:ascii="宋体" w:eastAsia="宋体" w:hAnsi="宋体" w:hint="eastAsia"/>
          <w:b/>
          <w:sz w:val="24"/>
          <w:szCs w:val="24"/>
        </w:rPr>
        <w:t>上述</w:t>
      </w:r>
      <w:r w:rsidRPr="00E9368E">
        <w:rPr>
          <w:rFonts w:ascii="宋体" w:eastAsia="宋体" w:hAnsi="宋体" w:hint="eastAsia"/>
          <w:b/>
          <w:sz w:val="24"/>
          <w:szCs w:val="24"/>
        </w:rPr>
        <w:t>三则材料，概括我国法律的特征。</w:t>
      </w:r>
    </w:p>
    <w:p w14:paraId="0EEAA62E" w14:textId="5AF5E8E2" w:rsidR="001A4915" w:rsidRDefault="001A4915" w:rsidP="00E9368E">
      <w:pPr>
        <w:ind w:firstLineChars="200" w:firstLine="482"/>
        <w:rPr>
          <w:rFonts w:ascii="宋体" w:eastAsia="宋体" w:hAnsi="宋体"/>
          <w:b/>
          <w:sz w:val="24"/>
          <w:szCs w:val="24"/>
        </w:rPr>
      </w:pPr>
    </w:p>
    <w:p w14:paraId="26F40C75" w14:textId="7B8E9C9F" w:rsidR="001A4915" w:rsidRDefault="001A4915" w:rsidP="00E9368E">
      <w:pPr>
        <w:ind w:firstLineChars="200" w:firstLine="482"/>
        <w:rPr>
          <w:rFonts w:ascii="宋体" w:eastAsia="宋体" w:hAnsi="宋体"/>
          <w:b/>
          <w:sz w:val="24"/>
          <w:szCs w:val="24"/>
        </w:rPr>
      </w:pPr>
    </w:p>
    <w:p w14:paraId="291B81D7" w14:textId="1F50D52C" w:rsidR="001A4915" w:rsidRDefault="001A4915" w:rsidP="00E9368E">
      <w:pPr>
        <w:ind w:firstLineChars="200" w:firstLine="482"/>
        <w:rPr>
          <w:rFonts w:ascii="宋体" w:eastAsia="宋体" w:hAnsi="宋体"/>
          <w:b/>
          <w:sz w:val="24"/>
          <w:szCs w:val="24"/>
        </w:rPr>
      </w:pPr>
    </w:p>
    <w:p w14:paraId="7B0EB812" w14:textId="7EB8887D" w:rsidR="001A4915" w:rsidRDefault="001A4915" w:rsidP="00E9368E">
      <w:pPr>
        <w:ind w:firstLineChars="200" w:firstLine="482"/>
        <w:rPr>
          <w:rFonts w:ascii="宋体" w:eastAsia="宋体" w:hAnsi="宋体"/>
          <w:b/>
          <w:sz w:val="24"/>
          <w:szCs w:val="24"/>
        </w:rPr>
      </w:pPr>
    </w:p>
    <w:p w14:paraId="085930A7" w14:textId="60AC3947" w:rsidR="001A4915" w:rsidRDefault="001A4915" w:rsidP="00E9368E">
      <w:pPr>
        <w:ind w:firstLineChars="200" w:firstLine="482"/>
        <w:rPr>
          <w:rFonts w:ascii="宋体" w:eastAsia="宋体" w:hAnsi="宋体"/>
          <w:b/>
          <w:sz w:val="24"/>
          <w:szCs w:val="24"/>
        </w:rPr>
      </w:pPr>
    </w:p>
    <w:p w14:paraId="4A1E44FD" w14:textId="064982D8" w:rsidR="001A4915" w:rsidRDefault="001A4915" w:rsidP="00E9368E">
      <w:pPr>
        <w:ind w:firstLineChars="200" w:firstLine="482"/>
        <w:rPr>
          <w:rFonts w:ascii="宋体" w:eastAsia="宋体" w:hAnsi="宋体"/>
          <w:b/>
          <w:sz w:val="24"/>
          <w:szCs w:val="24"/>
        </w:rPr>
      </w:pPr>
    </w:p>
    <w:p w14:paraId="4D2D3F48" w14:textId="5BE18A71" w:rsidR="001A4915" w:rsidRDefault="001A4915" w:rsidP="00E9368E">
      <w:pPr>
        <w:ind w:firstLineChars="200" w:firstLine="482"/>
        <w:rPr>
          <w:rFonts w:ascii="宋体" w:eastAsia="宋体" w:hAnsi="宋体"/>
          <w:b/>
          <w:sz w:val="24"/>
          <w:szCs w:val="24"/>
        </w:rPr>
      </w:pPr>
    </w:p>
    <w:p w14:paraId="7688F05B" w14:textId="7E79D50E" w:rsidR="001A4915" w:rsidRDefault="001A4915" w:rsidP="00E9368E">
      <w:pPr>
        <w:ind w:firstLineChars="200" w:firstLine="482"/>
        <w:rPr>
          <w:rFonts w:ascii="宋体" w:eastAsia="宋体" w:hAnsi="宋体"/>
          <w:b/>
          <w:sz w:val="24"/>
          <w:szCs w:val="24"/>
        </w:rPr>
      </w:pPr>
    </w:p>
    <w:p w14:paraId="22EF7FFC" w14:textId="6956986E" w:rsidR="001A4915" w:rsidRDefault="001A4915" w:rsidP="00E9368E">
      <w:pPr>
        <w:ind w:firstLineChars="200" w:firstLine="482"/>
        <w:rPr>
          <w:rFonts w:ascii="宋体" w:eastAsia="宋体" w:hAnsi="宋体"/>
          <w:b/>
          <w:sz w:val="24"/>
          <w:szCs w:val="24"/>
        </w:rPr>
      </w:pPr>
    </w:p>
    <w:p w14:paraId="006E3512" w14:textId="1EF6B328" w:rsidR="00DE2C8D" w:rsidRDefault="00DE2C8D" w:rsidP="00DF2F15">
      <w:pPr>
        <w:rPr>
          <w:rFonts w:ascii="宋体" w:eastAsia="宋体" w:hAnsi="宋体"/>
          <w:b/>
          <w:sz w:val="24"/>
          <w:szCs w:val="24"/>
        </w:rPr>
      </w:pPr>
    </w:p>
    <w:p w14:paraId="79A99528" w14:textId="1EA6EB36" w:rsidR="00DE2C8D" w:rsidRDefault="00DE2C8D" w:rsidP="004423D6">
      <w:pPr>
        <w:rPr>
          <w:rFonts w:ascii="宋体" w:eastAsia="宋体" w:hAnsi="宋体"/>
          <w:b/>
          <w:sz w:val="24"/>
          <w:szCs w:val="24"/>
        </w:rPr>
      </w:pPr>
      <w:r>
        <w:rPr>
          <w:rFonts w:ascii="宋体" w:eastAsia="宋体" w:hAnsi="宋体" w:hint="eastAsia"/>
          <w:b/>
          <w:sz w:val="24"/>
          <w:szCs w:val="24"/>
        </w:rPr>
        <w:t>三、阅读材料，分组合作探究</w:t>
      </w:r>
    </w:p>
    <w:p w14:paraId="3B45AA98" w14:textId="77777777" w:rsidR="00DE2C8D" w:rsidRPr="00DE2C8D" w:rsidRDefault="00DE2C8D" w:rsidP="00DE2C8D">
      <w:pPr>
        <w:ind w:firstLineChars="200" w:firstLine="482"/>
        <w:rPr>
          <w:rFonts w:ascii="宋体" w:eastAsia="宋体" w:hAnsi="宋体"/>
          <w:sz w:val="24"/>
          <w:szCs w:val="24"/>
        </w:rPr>
      </w:pPr>
      <w:r w:rsidRPr="00DE2C8D">
        <w:rPr>
          <w:rFonts w:ascii="宋体" w:eastAsia="宋体" w:hAnsi="宋体" w:hint="eastAsia"/>
          <w:b/>
          <w:sz w:val="24"/>
          <w:szCs w:val="24"/>
        </w:rPr>
        <w:t>材料</w:t>
      </w:r>
      <w:proofErr w:type="gramStart"/>
      <w:r w:rsidRPr="00DE2C8D">
        <w:rPr>
          <w:rFonts w:ascii="宋体" w:eastAsia="宋体" w:hAnsi="宋体" w:hint="eastAsia"/>
          <w:b/>
          <w:sz w:val="24"/>
          <w:szCs w:val="24"/>
        </w:rPr>
        <w:t>一</w:t>
      </w:r>
      <w:proofErr w:type="gramEnd"/>
      <w:r w:rsidRPr="00DE2C8D">
        <w:rPr>
          <w:rFonts w:ascii="宋体" w:eastAsia="宋体" w:hAnsi="宋体" w:hint="eastAsia"/>
          <w:b/>
          <w:sz w:val="24"/>
          <w:szCs w:val="24"/>
        </w:rPr>
        <w:t>：</w:t>
      </w:r>
      <w:r w:rsidRPr="00DE2C8D">
        <w:rPr>
          <w:rFonts w:ascii="宋体" w:eastAsia="宋体" w:hAnsi="宋体" w:hint="eastAsia"/>
          <w:sz w:val="24"/>
          <w:szCs w:val="24"/>
        </w:rPr>
        <w:t>《中华人民共和国英雄烈士保护法》条款摘录：</w:t>
      </w:r>
    </w:p>
    <w:p w14:paraId="7AAE5053" w14:textId="77777777" w:rsidR="00DE2C8D" w:rsidRPr="00DE2C8D" w:rsidRDefault="00DE2C8D" w:rsidP="00DE2C8D">
      <w:pPr>
        <w:ind w:firstLineChars="200" w:firstLine="480"/>
        <w:rPr>
          <w:rFonts w:ascii="宋体" w:eastAsia="宋体" w:hAnsi="宋体"/>
          <w:sz w:val="24"/>
          <w:szCs w:val="24"/>
        </w:rPr>
      </w:pPr>
      <w:r w:rsidRPr="00DE2C8D">
        <w:rPr>
          <w:rFonts w:ascii="宋体" w:eastAsia="宋体" w:hAnsi="宋体" w:hint="eastAsia"/>
          <w:sz w:val="24"/>
          <w:szCs w:val="24"/>
        </w:rPr>
        <w:lastRenderedPageBreak/>
        <w:t>全社会都应当崇尚、学习、捍卫英雄烈士；</w:t>
      </w:r>
    </w:p>
    <w:p w14:paraId="0C4C6875" w14:textId="77777777" w:rsidR="00DE2C8D" w:rsidRPr="00DE2C8D" w:rsidRDefault="00DE2C8D" w:rsidP="00DE2C8D">
      <w:pPr>
        <w:ind w:firstLineChars="200" w:firstLine="480"/>
        <w:rPr>
          <w:rFonts w:ascii="宋体" w:eastAsia="宋体" w:hAnsi="宋体"/>
          <w:sz w:val="24"/>
          <w:szCs w:val="24"/>
        </w:rPr>
      </w:pPr>
      <w:r w:rsidRPr="00DE2C8D">
        <w:rPr>
          <w:rFonts w:ascii="宋体" w:eastAsia="宋体" w:hAnsi="宋体" w:hint="eastAsia"/>
          <w:sz w:val="24"/>
          <w:szCs w:val="24"/>
        </w:rPr>
        <w:t>任何组织和个人不得以侮辱、诽谤或者其他方式侵害英雄烈士的姓名、肖像、名誉、荣誉；</w:t>
      </w:r>
    </w:p>
    <w:p w14:paraId="6A4FFDFC" w14:textId="77777777" w:rsidR="00DE2C8D" w:rsidRPr="00DE2C8D" w:rsidRDefault="00DE2C8D" w:rsidP="00DE2C8D">
      <w:pPr>
        <w:ind w:firstLineChars="200" w:firstLine="480"/>
        <w:rPr>
          <w:rFonts w:ascii="宋体" w:eastAsia="宋体" w:hAnsi="宋体"/>
          <w:sz w:val="24"/>
          <w:szCs w:val="24"/>
        </w:rPr>
      </w:pPr>
      <w:r w:rsidRPr="00DE2C8D">
        <w:rPr>
          <w:rFonts w:ascii="宋体" w:eastAsia="宋体" w:hAnsi="宋体" w:hint="eastAsia"/>
          <w:sz w:val="24"/>
          <w:szCs w:val="24"/>
        </w:rPr>
        <w:t>任何组织和个人有权对侵害英雄烈士合法权益的行为，向网信、公安等有关部门举报。</w:t>
      </w:r>
    </w:p>
    <w:p w14:paraId="19CF9034" w14:textId="77777777" w:rsidR="00DE2C8D" w:rsidRPr="00DE2C8D" w:rsidRDefault="00DE2C8D" w:rsidP="00DE2C8D">
      <w:pPr>
        <w:ind w:firstLineChars="200" w:firstLine="482"/>
        <w:rPr>
          <w:rFonts w:ascii="宋体" w:eastAsia="宋体" w:hAnsi="宋体"/>
          <w:sz w:val="24"/>
          <w:szCs w:val="24"/>
        </w:rPr>
      </w:pPr>
      <w:r w:rsidRPr="00DE2C8D">
        <w:rPr>
          <w:rFonts w:ascii="宋体" w:eastAsia="宋体" w:hAnsi="宋体" w:hint="eastAsia"/>
          <w:b/>
          <w:sz w:val="24"/>
          <w:szCs w:val="24"/>
        </w:rPr>
        <w:t>材料二：</w:t>
      </w:r>
      <w:r w:rsidRPr="00DE2C8D">
        <w:rPr>
          <w:rFonts w:ascii="宋体" w:eastAsia="宋体" w:hAnsi="宋体" w:hint="eastAsia"/>
          <w:sz w:val="24"/>
          <w:szCs w:val="24"/>
        </w:rPr>
        <w:t>2019年3月30日，四川省凉山州木里县雅</w:t>
      </w:r>
      <w:proofErr w:type="gramStart"/>
      <w:r w:rsidRPr="00DE2C8D">
        <w:rPr>
          <w:rFonts w:ascii="宋体" w:eastAsia="宋体" w:hAnsi="宋体" w:hint="eastAsia"/>
          <w:sz w:val="24"/>
          <w:szCs w:val="24"/>
        </w:rPr>
        <w:t>砻</w:t>
      </w:r>
      <w:proofErr w:type="gramEnd"/>
      <w:r w:rsidRPr="00DE2C8D">
        <w:rPr>
          <w:rFonts w:ascii="宋体" w:eastAsia="宋体" w:hAnsi="宋体" w:hint="eastAsia"/>
          <w:sz w:val="24"/>
          <w:szCs w:val="24"/>
        </w:rPr>
        <w:t>江镇发生森林火灾，30名扑火人员在救火时壮烈牺牲。4月1日，网民尹某某在网上发布了侮辱救火英雄的言论，深深伤害了救火英雄家属，引起公众强烈愤慨。福建省晋江市公安民警立即进行侦查，于4月2日将尹某某抓获。尹某某因涉嫌寻衅滋事罪，被警方刑事拘留。</w:t>
      </w:r>
    </w:p>
    <w:p w14:paraId="286581F8" w14:textId="7E8FABE4" w:rsidR="00DE2C8D" w:rsidRDefault="00EB4268" w:rsidP="00E9368E">
      <w:pPr>
        <w:ind w:firstLineChars="200" w:firstLine="482"/>
        <w:rPr>
          <w:rFonts w:ascii="宋体" w:eastAsia="宋体" w:hAnsi="宋体"/>
          <w:b/>
          <w:sz w:val="24"/>
          <w:szCs w:val="24"/>
        </w:rPr>
      </w:pPr>
      <w:r w:rsidRPr="00EB4268">
        <w:rPr>
          <w:rFonts w:ascii="宋体" w:eastAsia="宋体" w:hAnsi="宋体" w:hint="eastAsia"/>
          <w:b/>
          <w:sz w:val="24"/>
          <w:szCs w:val="24"/>
        </w:rPr>
        <w:t>分组合作探究：请结合两则材料，评析法律的作用</w:t>
      </w:r>
      <w:r>
        <w:rPr>
          <w:rFonts w:ascii="宋体" w:eastAsia="宋体" w:hAnsi="宋体" w:hint="eastAsia"/>
          <w:b/>
          <w:sz w:val="24"/>
          <w:szCs w:val="24"/>
        </w:rPr>
        <w:t>。</w:t>
      </w:r>
    </w:p>
    <w:p w14:paraId="68C24F20" w14:textId="01625DDD" w:rsidR="004423D6" w:rsidRDefault="004423D6" w:rsidP="00E9368E">
      <w:pPr>
        <w:ind w:firstLineChars="200" w:firstLine="482"/>
        <w:rPr>
          <w:rFonts w:ascii="宋体" w:eastAsia="宋体" w:hAnsi="宋体"/>
          <w:b/>
          <w:sz w:val="24"/>
          <w:szCs w:val="24"/>
        </w:rPr>
      </w:pPr>
    </w:p>
    <w:p w14:paraId="35B79598" w14:textId="5EF2A56F" w:rsidR="004423D6" w:rsidRDefault="004423D6" w:rsidP="00E9368E">
      <w:pPr>
        <w:ind w:firstLineChars="200" w:firstLine="482"/>
        <w:rPr>
          <w:rFonts w:ascii="宋体" w:eastAsia="宋体" w:hAnsi="宋体"/>
          <w:b/>
          <w:sz w:val="24"/>
          <w:szCs w:val="24"/>
        </w:rPr>
      </w:pPr>
    </w:p>
    <w:p w14:paraId="1DC187FD" w14:textId="248AC7A2" w:rsidR="004423D6" w:rsidRDefault="004423D6" w:rsidP="00E9368E">
      <w:pPr>
        <w:ind w:firstLineChars="200" w:firstLine="482"/>
        <w:rPr>
          <w:rFonts w:ascii="宋体" w:eastAsia="宋体" w:hAnsi="宋体"/>
          <w:b/>
          <w:sz w:val="24"/>
          <w:szCs w:val="24"/>
        </w:rPr>
      </w:pPr>
    </w:p>
    <w:p w14:paraId="7B1959B4" w14:textId="16935604" w:rsidR="004423D6" w:rsidRDefault="004423D6" w:rsidP="00E9368E">
      <w:pPr>
        <w:ind w:firstLineChars="200" w:firstLine="482"/>
        <w:rPr>
          <w:rFonts w:ascii="宋体" w:eastAsia="宋体" w:hAnsi="宋体"/>
          <w:b/>
          <w:sz w:val="24"/>
          <w:szCs w:val="24"/>
        </w:rPr>
      </w:pPr>
    </w:p>
    <w:p w14:paraId="2D57823D" w14:textId="112C2D23" w:rsidR="004423D6" w:rsidRDefault="004423D6" w:rsidP="00E9368E">
      <w:pPr>
        <w:ind w:firstLineChars="200" w:firstLine="482"/>
        <w:rPr>
          <w:rFonts w:ascii="宋体" w:eastAsia="宋体" w:hAnsi="宋体"/>
          <w:b/>
          <w:sz w:val="24"/>
          <w:szCs w:val="24"/>
        </w:rPr>
      </w:pPr>
    </w:p>
    <w:p w14:paraId="66CC5C6C" w14:textId="49028ABA" w:rsidR="004423D6" w:rsidRDefault="004423D6" w:rsidP="00E9368E">
      <w:pPr>
        <w:ind w:firstLineChars="200" w:firstLine="482"/>
        <w:rPr>
          <w:rFonts w:ascii="宋体" w:eastAsia="宋体" w:hAnsi="宋体"/>
          <w:b/>
          <w:sz w:val="24"/>
          <w:szCs w:val="24"/>
        </w:rPr>
      </w:pPr>
    </w:p>
    <w:p w14:paraId="0190E634" w14:textId="2EDC0A32" w:rsidR="004423D6" w:rsidRDefault="004423D6" w:rsidP="00E9368E">
      <w:pPr>
        <w:ind w:firstLineChars="200" w:firstLine="482"/>
        <w:rPr>
          <w:rFonts w:ascii="宋体" w:eastAsia="宋体" w:hAnsi="宋体"/>
          <w:b/>
          <w:sz w:val="24"/>
          <w:szCs w:val="24"/>
        </w:rPr>
      </w:pPr>
    </w:p>
    <w:p w14:paraId="4A7FE792" w14:textId="27E3B55A" w:rsidR="004423D6" w:rsidRDefault="004423D6" w:rsidP="00E9368E">
      <w:pPr>
        <w:ind w:firstLineChars="200" w:firstLine="482"/>
        <w:rPr>
          <w:rFonts w:ascii="宋体" w:eastAsia="宋体" w:hAnsi="宋体"/>
          <w:b/>
          <w:sz w:val="24"/>
          <w:szCs w:val="24"/>
        </w:rPr>
      </w:pPr>
    </w:p>
    <w:p w14:paraId="768311AD" w14:textId="75EC2AE0" w:rsidR="0027551D" w:rsidRDefault="0027551D" w:rsidP="00E9368E">
      <w:pPr>
        <w:ind w:firstLineChars="200" w:firstLine="482"/>
        <w:rPr>
          <w:rFonts w:ascii="宋体" w:eastAsia="宋体" w:hAnsi="宋体"/>
          <w:b/>
          <w:sz w:val="24"/>
          <w:szCs w:val="24"/>
        </w:rPr>
      </w:pPr>
    </w:p>
    <w:p w14:paraId="0035C9C4" w14:textId="77777777" w:rsidR="00AB32DD" w:rsidRDefault="00AB32DD" w:rsidP="00E9368E">
      <w:pPr>
        <w:ind w:firstLineChars="200" w:firstLine="482"/>
        <w:rPr>
          <w:rFonts w:ascii="宋体" w:eastAsia="宋体" w:hAnsi="宋体"/>
          <w:b/>
          <w:sz w:val="24"/>
          <w:szCs w:val="24"/>
        </w:rPr>
      </w:pPr>
    </w:p>
    <w:p w14:paraId="6D95BDEB" w14:textId="24A3D3FD" w:rsidR="004423D6" w:rsidRDefault="004423D6" w:rsidP="00E9368E">
      <w:pPr>
        <w:ind w:firstLineChars="200" w:firstLine="482"/>
        <w:rPr>
          <w:rFonts w:ascii="宋体" w:eastAsia="宋体" w:hAnsi="宋体"/>
          <w:b/>
          <w:sz w:val="24"/>
          <w:szCs w:val="24"/>
        </w:rPr>
      </w:pPr>
    </w:p>
    <w:p w14:paraId="3C084EE0" w14:textId="388E62E7" w:rsidR="004423D6" w:rsidRDefault="004423D6" w:rsidP="00E9368E">
      <w:pPr>
        <w:ind w:firstLineChars="200" w:firstLine="482"/>
        <w:rPr>
          <w:rFonts w:ascii="宋体" w:eastAsia="宋体" w:hAnsi="宋体"/>
          <w:b/>
          <w:sz w:val="24"/>
          <w:szCs w:val="24"/>
        </w:rPr>
      </w:pPr>
      <w:r>
        <w:rPr>
          <w:rFonts w:ascii="宋体" w:eastAsia="宋体" w:hAnsi="宋体" w:hint="eastAsia"/>
          <w:b/>
          <w:sz w:val="24"/>
          <w:szCs w:val="24"/>
        </w:rPr>
        <w:t>四、</w:t>
      </w:r>
      <w:r w:rsidRPr="004423D6">
        <w:rPr>
          <w:rFonts w:ascii="宋体" w:eastAsia="宋体" w:hAnsi="宋体" w:hint="eastAsia"/>
          <w:b/>
          <w:sz w:val="24"/>
          <w:szCs w:val="24"/>
        </w:rPr>
        <w:t>分组合作：构建本框思维导图</w:t>
      </w:r>
      <w:r>
        <w:rPr>
          <w:rFonts w:ascii="宋体" w:eastAsia="宋体" w:hAnsi="宋体" w:hint="eastAsia"/>
          <w:b/>
          <w:sz w:val="24"/>
          <w:szCs w:val="24"/>
        </w:rPr>
        <w:t>，</w:t>
      </w:r>
      <w:r w:rsidRPr="004423D6">
        <w:rPr>
          <w:rFonts w:ascii="宋体" w:eastAsia="宋体" w:hAnsi="宋体" w:hint="eastAsia"/>
          <w:b/>
          <w:sz w:val="24"/>
          <w:szCs w:val="24"/>
        </w:rPr>
        <w:t>各组派代表上台展示思维导图</w:t>
      </w:r>
      <w:r w:rsidR="00BD5324">
        <w:rPr>
          <w:rFonts w:ascii="宋体" w:eastAsia="宋体" w:hAnsi="宋体" w:hint="eastAsia"/>
          <w:b/>
          <w:sz w:val="24"/>
          <w:szCs w:val="24"/>
        </w:rPr>
        <w:t>。</w:t>
      </w:r>
    </w:p>
    <w:p w14:paraId="49751847" w14:textId="3402E91A" w:rsidR="00BD5324" w:rsidRDefault="00BD5324" w:rsidP="00E9368E">
      <w:pPr>
        <w:ind w:firstLineChars="200" w:firstLine="482"/>
        <w:rPr>
          <w:rFonts w:ascii="宋体" w:eastAsia="宋体" w:hAnsi="宋体"/>
          <w:b/>
          <w:sz w:val="24"/>
          <w:szCs w:val="24"/>
        </w:rPr>
      </w:pPr>
      <w:r>
        <w:rPr>
          <w:rFonts w:ascii="宋体" w:eastAsia="宋体" w:hAnsi="宋体" w:hint="eastAsia"/>
          <w:b/>
          <w:sz w:val="24"/>
          <w:szCs w:val="24"/>
        </w:rPr>
        <w:t xml:space="preserve"> </w:t>
      </w:r>
      <w:r>
        <w:rPr>
          <w:rFonts w:ascii="宋体" w:eastAsia="宋体" w:hAnsi="宋体"/>
          <w:b/>
          <w:sz w:val="24"/>
          <w:szCs w:val="24"/>
        </w:rPr>
        <w:t xml:space="preserve"> </w:t>
      </w:r>
      <w:r>
        <w:rPr>
          <w:rFonts w:ascii="宋体" w:eastAsia="宋体" w:hAnsi="宋体" w:hint="eastAsia"/>
          <w:b/>
          <w:sz w:val="24"/>
          <w:szCs w:val="24"/>
        </w:rPr>
        <w:t>先自行构建本框思维导图，</w:t>
      </w:r>
      <w:proofErr w:type="gramStart"/>
      <w:r>
        <w:rPr>
          <w:rFonts w:ascii="宋体" w:eastAsia="宋体" w:hAnsi="宋体" w:hint="eastAsia"/>
          <w:b/>
          <w:sz w:val="24"/>
          <w:szCs w:val="24"/>
        </w:rPr>
        <w:t>再小组</w:t>
      </w:r>
      <w:proofErr w:type="gramEnd"/>
      <w:r>
        <w:rPr>
          <w:rFonts w:ascii="宋体" w:eastAsia="宋体" w:hAnsi="宋体" w:hint="eastAsia"/>
          <w:b/>
          <w:sz w:val="24"/>
          <w:szCs w:val="24"/>
        </w:rPr>
        <w:t>交流</w:t>
      </w:r>
      <w:r w:rsidR="0082633C">
        <w:rPr>
          <w:rFonts w:ascii="宋体" w:eastAsia="宋体" w:hAnsi="宋体" w:hint="eastAsia"/>
          <w:b/>
          <w:sz w:val="24"/>
          <w:szCs w:val="24"/>
        </w:rPr>
        <w:t>补充完善，选取优秀作品投影展示。</w:t>
      </w:r>
    </w:p>
    <w:p w14:paraId="3CA81516" w14:textId="77777777" w:rsidR="00BD5324" w:rsidRPr="00BD5324" w:rsidRDefault="00BD5324" w:rsidP="00E9368E">
      <w:pPr>
        <w:ind w:firstLineChars="200" w:firstLine="482"/>
        <w:rPr>
          <w:rFonts w:ascii="宋体" w:eastAsia="宋体" w:hAnsi="宋体"/>
          <w:b/>
          <w:sz w:val="24"/>
          <w:szCs w:val="24"/>
        </w:rPr>
      </w:pPr>
    </w:p>
    <w:sectPr w:rsidR="00BD5324" w:rsidRPr="00BD532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1A61FF" w14:textId="77777777" w:rsidR="00F44394" w:rsidRDefault="00F44394" w:rsidP="008207E5">
      <w:r>
        <w:separator/>
      </w:r>
    </w:p>
  </w:endnote>
  <w:endnote w:type="continuationSeparator" w:id="0">
    <w:p w14:paraId="624228C6" w14:textId="77777777" w:rsidR="00F44394" w:rsidRDefault="00F44394" w:rsidP="00820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6E7369" w14:textId="77777777" w:rsidR="00F44394" w:rsidRDefault="00F44394" w:rsidP="008207E5">
      <w:r>
        <w:separator/>
      </w:r>
    </w:p>
  </w:footnote>
  <w:footnote w:type="continuationSeparator" w:id="0">
    <w:p w14:paraId="579F9DBA" w14:textId="77777777" w:rsidR="00F44394" w:rsidRDefault="00F44394" w:rsidP="008207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A635CB"/>
    <w:multiLevelType w:val="hybridMultilevel"/>
    <w:tmpl w:val="F49832D2"/>
    <w:lvl w:ilvl="0" w:tplc="1F2427CA">
      <w:start w:val="1"/>
      <w:numFmt w:val="bullet"/>
      <w:lvlText w:val="•"/>
      <w:lvlJc w:val="left"/>
      <w:pPr>
        <w:tabs>
          <w:tab w:val="num" w:pos="720"/>
        </w:tabs>
        <w:ind w:left="720" w:hanging="360"/>
      </w:pPr>
      <w:rPr>
        <w:rFonts w:ascii="Arial" w:hAnsi="Arial" w:hint="default"/>
      </w:rPr>
    </w:lvl>
    <w:lvl w:ilvl="1" w:tplc="C0D2D374" w:tentative="1">
      <w:start w:val="1"/>
      <w:numFmt w:val="bullet"/>
      <w:lvlText w:val="•"/>
      <w:lvlJc w:val="left"/>
      <w:pPr>
        <w:tabs>
          <w:tab w:val="num" w:pos="1440"/>
        </w:tabs>
        <w:ind w:left="1440" w:hanging="360"/>
      </w:pPr>
      <w:rPr>
        <w:rFonts w:ascii="Arial" w:hAnsi="Arial" w:hint="default"/>
      </w:rPr>
    </w:lvl>
    <w:lvl w:ilvl="2" w:tplc="C630C6D2" w:tentative="1">
      <w:start w:val="1"/>
      <w:numFmt w:val="bullet"/>
      <w:lvlText w:val="•"/>
      <w:lvlJc w:val="left"/>
      <w:pPr>
        <w:tabs>
          <w:tab w:val="num" w:pos="2160"/>
        </w:tabs>
        <w:ind w:left="2160" w:hanging="360"/>
      </w:pPr>
      <w:rPr>
        <w:rFonts w:ascii="Arial" w:hAnsi="Arial" w:hint="default"/>
      </w:rPr>
    </w:lvl>
    <w:lvl w:ilvl="3" w:tplc="0B6EC8AC" w:tentative="1">
      <w:start w:val="1"/>
      <w:numFmt w:val="bullet"/>
      <w:lvlText w:val="•"/>
      <w:lvlJc w:val="left"/>
      <w:pPr>
        <w:tabs>
          <w:tab w:val="num" w:pos="2880"/>
        </w:tabs>
        <w:ind w:left="2880" w:hanging="360"/>
      </w:pPr>
      <w:rPr>
        <w:rFonts w:ascii="Arial" w:hAnsi="Arial" w:hint="default"/>
      </w:rPr>
    </w:lvl>
    <w:lvl w:ilvl="4" w:tplc="2BA0F4FA" w:tentative="1">
      <w:start w:val="1"/>
      <w:numFmt w:val="bullet"/>
      <w:lvlText w:val="•"/>
      <w:lvlJc w:val="left"/>
      <w:pPr>
        <w:tabs>
          <w:tab w:val="num" w:pos="3600"/>
        </w:tabs>
        <w:ind w:left="3600" w:hanging="360"/>
      </w:pPr>
      <w:rPr>
        <w:rFonts w:ascii="Arial" w:hAnsi="Arial" w:hint="default"/>
      </w:rPr>
    </w:lvl>
    <w:lvl w:ilvl="5" w:tplc="E55241E4" w:tentative="1">
      <w:start w:val="1"/>
      <w:numFmt w:val="bullet"/>
      <w:lvlText w:val="•"/>
      <w:lvlJc w:val="left"/>
      <w:pPr>
        <w:tabs>
          <w:tab w:val="num" w:pos="4320"/>
        </w:tabs>
        <w:ind w:left="4320" w:hanging="360"/>
      </w:pPr>
      <w:rPr>
        <w:rFonts w:ascii="Arial" w:hAnsi="Arial" w:hint="default"/>
      </w:rPr>
    </w:lvl>
    <w:lvl w:ilvl="6" w:tplc="3CDAF80E" w:tentative="1">
      <w:start w:val="1"/>
      <w:numFmt w:val="bullet"/>
      <w:lvlText w:val="•"/>
      <w:lvlJc w:val="left"/>
      <w:pPr>
        <w:tabs>
          <w:tab w:val="num" w:pos="5040"/>
        </w:tabs>
        <w:ind w:left="5040" w:hanging="360"/>
      </w:pPr>
      <w:rPr>
        <w:rFonts w:ascii="Arial" w:hAnsi="Arial" w:hint="default"/>
      </w:rPr>
    </w:lvl>
    <w:lvl w:ilvl="7" w:tplc="DB64270C" w:tentative="1">
      <w:start w:val="1"/>
      <w:numFmt w:val="bullet"/>
      <w:lvlText w:val="•"/>
      <w:lvlJc w:val="left"/>
      <w:pPr>
        <w:tabs>
          <w:tab w:val="num" w:pos="5760"/>
        </w:tabs>
        <w:ind w:left="5760" w:hanging="360"/>
      </w:pPr>
      <w:rPr>
        <w:rFonts w:ascii="Arial" w:hAnsi="Arial" w:hint="default"/>
      </w:rPr>
    </w:lvl>
    <w:lvl w:ilvl="8" w:tplc="4A10C6A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4EE3DF9"/>
    <w:multiLevelType w:val="hybridMultilevel"/>
    <w:tmpl w:val="7FC2CD3C"/>
    <w:lvl w:ilvl="0" w:tplc="08308884">
      <w:start w:val="1"/>
      <w:numFmt w:val="bullet"/>
      <w:lvlText w:val="•"/>
      <w:lvlJc w:val="left"/>
      <w:pPr>
        <w:tabs>
          <w:tab w:val="num" w:pos="720"/>
        </w:tabs>
        <w:ind w:left="720" w:hanging="360"/>
      </w:pPr>
      <w:rPr>
        <w:rFonts w:ascii="Arial" w:hAnsi="Arial" w:hint="default"/>
      </w:rPr>
    </w:lvl>
    <w:lvl w:ilvl="1" w:tplc="CBC27BE2" w:tentative="1">
      <w:start w:val="1"/>
      <w:numFmt w:val="bullet"/>
      <w:lvlText w:val="•"/>
      <w:lvlJc w:val="left"/>
      <w:pPr>
        <w:tabs>
          <w:tab w:val="num" w:pos="1440"/>
        </w:tabs>
        <w:ind w:left="1440" w:hanging="360"/>
      </w:pPr>
      <w:rPr>
        <w:rFonts w:ascii="Arial" w:hAnsi="Arial" w:hint="default"/>
      </w:rPr>
    </w:lvl>
    <w:lvl w:ilvl="2" w:tplc="0F1C0C38" w:tentative="1">
      <w:start w:val="1"/>
      <w:numFmt w:val="bullet"/>
      <w:lvlText w:val="•"/>
      <w:lvlJc w:val="left"/>
      <w:pPr>
        <w:tabs>
          <w:tab w:val="num" w:pos="2160"/>
        </w:tabs>
        <w:ind w:left="2160" w:hanging="360"/>
      </w:pPr>
      <w:rPr>
        <w:rFonts w:ascii="Arial" w:hAnsi="Arial" w:hint="default"/>
      </w:rPr>
    </w:lvl>
    <w:lvl w:ilvl="3" w:tplc="1C22B63C" w:tentative="1">
      <w:start w:val="1"/>
      <w:numFmt w:val="bullet"/>
      <w:lvlText w:val="•"/>
      <w:lvlJc w:val="left"/>
      <w:pPr>
        <w:tabs>
          <w:tab w:val="num" w:pos="2880"/>
        </w:tabs>
        <w:ind w:left="2880" w:hanging="360"/>
      </w:pPr>
      <w:rPr>
        <w:rFonts w:ascii="Arial" w:hAnsi="Arial" w:hint="default"/>
      </w:rPr>
    </w:lvl>
    <w:lvl w:ilvl="4" w:tplc="CA12CE74" w:tentative="1">
      <w:start w:val="1"/>
      <w:numFmt w:val="bullet"/>
      <w:lvlText w:val="•"/>
      <w:lvlJc w:val="left"/>
      <w:pPr>
        <w:tabs>
          <w:tab w:val="num" w:pos="3600"/>
        </w:tabs>
        <w:ind w:left="3600" w:hanging="360"/>
      </w:pPr>
      <w:rPr>
        <w:rFonts w:ascii="Arial" w:hAnsi="Arial" w:hint="default"/>
      </w:rPr>
    </w:lvl>
    <w:lvl w:ilvl="5" w:tplc="EBDE59C6" w:tentative="1">
      <w:start w:val="1"/>
      <w:numFmt w:val="bullet"/>
      <w:lvlText w:val="•"/>
      <w:lvlJc w:val="left"/>
      <w:pPr>
        <w:tabs>
          <w:tab w:val="num" w:pos="4320"/>
        </w:tabs>
        <w:ind w:left="4320" w:hanging="360"/>
      </w:pPr>
      <w:rPr>
        <w:rFonts w:ascii="Arial" w:hAnsi="Arial" w:hint="default"/>
      </w:rPr>
    </w:lvl>
    <w:lvl w:ilvl="6" w:tplc="6EE4AB0C" w:tentative="1">
      <w:start w:val="1"/>
      <w:numFmt w:val="bullet"/>
      <w:lvlText w:val="•"/>
      <w:lvlJc w:val="left"/>
      <w:pPr>
        <w:tabs>
          <w:tab w:val="num" w:pos="5040"/>
        </w:tabs>
        <w:ind w:left="5040" w:hanging="360"/>
      </w:pPr>
      <w:rPr>
        <w:rFonts w:ascii="Arial" w:hAnsi="Arial" w:hint="default"/>
      </w:rPr>
    </w:lvl>
    <w:lvl w:ilvl="7" w:tplc="89560D1A" w:tentative="1">
      <w:start w:val="1"/>
      <w:numFmt w:val="bullet"/>
      <w:lvlText w:val="•"/>
      <w:lvlJc w:val="left"/>
      <w:pPr>
        <w:tabs>
          <w:tab w:val="num" w:pos="5760"/>
        </w:tabs>
        <w:ind w:left="5760" w:hanging="360"/>
      </w:pPr>
      <w:rPr>
        <w:rFonts w:ascii="Arial" w:hAnsi="Arial" w:hint="default"/>
      </w:rPr>
    </w:lvl>
    <w:lvl w:ilvl="8" w:tplc="1F84783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9F6"/>
    <w:rsid w:val="000339F6"/>
    <w:rsid w:val="000559FA"/>
    <w:rsid w:val="000C42DC"/>
    <w:rsid w:val="001A4915"/>
    <w:rsid w:val="00250A26"/>
    <w:rsid w:val="0027551D"/>
    <w:rsid w:val="004423D6"/>
    <w:rsid w:val="00683B7B"/>
    <w:rsid w:val="006A50F2"/>
    <w:rsid w:val="006C30FB"/>
    <w:rsid w:val="008155D5"/>
    <w:rsid w:val="008207E5"/>
    <w:rsid w:val="0082633C"/>
    <w:rsid w:val="00846190"/>
    <w:rsid w:val="009700CB"/>
    <w:rsid w:val="009965B7"/>
    <w:rsid w:val="009D1F43"/>
    <w:rsid w:val="00A4467E"/>
    <w:rsid w:val="00A55F5C"/>
    <w:rsid w:val="00A85011"/>
    <w:rsid w:val="00AB32DD"/>
    <w:rsid w:val="00BD5324"/>
    <w:rsid w:val="00D004C7"/>
    <w:rsid w:val="00D07FB9"/>
    <w:rsid w:val="00DE2C8D"/>
    <w:rsid w:val="00DE7B18"/>
    <w:rsid w:val="00DF2F15"/>
    <w:rsid w:val="00E9368E"/>
    <w:rsid w:val="00EB4268"/>
    <w:rsid w:val="00F44394"/>
    <w:rsid w:val="00F741C7"/>
    <w:rsid w:val="00FB6C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5FF5E7"/>
  <w15:chartTrackingRefBased/>
  <w15:docId w15:val="{4B98037D-6394-4DB5-AEF6-51803EEF8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207E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207E5"/>
    <w:rPr>
      <w:sz w:val="18"/>
      <w:szCs w:val="18"/>
    </w:rPr>
  </w:style>
  <w:style w:type="paragraph" w:styleId="a5">
    <w:name w:val="footer"/>
    <w:basedOn w:val="a"/>
    <w:link w:val="a6"/>
    <w:uiPriority w:val="99"/>
    <w:unhideWhenUsed/>
    <w:rsid w:val="008207E5"/>
    <w:pPr>
      <w:tabs>
        <w:tab w:val="center" w:pos="4153"/>
        <w:tab w:val="right" w:pos="8306"/>
      </w:tabs>
      <w:snapToGrid w:val="0"/>
      <w:jc w:val="left"/>
    </w:pPr>
    <w:rPr>
      <w:sz w:val="18"/>
      <w:szCs w:val="18"/>
    </w:rPr>
  </w:style>
  <w:style w:type="character" w:customStyle="1" w:styleId="a6">
    <w:name w:val="页脚 字符"/>
    <w:basedOn w:val="a0"/>
    <w:link w:val="a5"/>
    <w:uiPriority w:val="99"/>
    <w:rsid w:val="008207E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78725">
      <w:bodyDiv w:val="1"/>
      <w:marLeft w:val="0"/>
      <w:marRight w:val="0"/>
      <w:marTop w:val="0"/>
      <w:marBottom w:val="0"/>
      <w:divBdr>
        <w:top w:val="none" w:sz="0" w:space="0" w:color="auto"/>
        <w:left w:val="none" w:sz="0" w:space="0" w:color="auto"/>
        <w:bottom w:val="none" w:sz="0" w:space="0" w:color="auto"/>
        <w:right w:val="none" w:sz="0" w:space="0" w:color="auto"/>
      </w:divBdr>
      <w:divsChild>
        <w:div w:id="1349411156">
          <w:marLeft w:val="360"/>
          <w:marRight w:val="0"/>
          <w:marTop w:val="200"/>
          <w:marBottom w:val="0"/>
          <w:divBdr>
            <w:top w:val="none" w:sz="0" w:space="0" w:color="auto"/>
            <w:left w:val="none" w:sz="0" w:space="0" w:color="auto"/>
            <w:bottom w:val="none" w:sz="0" w:space="0" w:color="auto"/>
            <w:right w:val="none" w:sz="0" w:space="0" w:color="auto"/>
          </w:divBdr>
        </w:div>
        <w:div w:id="1705446904">
          <w:marLeft w:val="360"/>
          <w:marRight w:val="0"/>
          <w:marTop w:val="200"/>
          <w:marBottom w:val="0"/>
          <w:divBdr>
            <w:top w:val="none" w:sz="0" w:space="0" w:color="auto"/>
            <w:left w:val="none" w:sz="0" w:space="0" w:color="auto"/>
            <w:bottom w:val="none" w:sz="0" w:space="0" w:color="auto"/>
            <w:right w:val="none" w:sz="0" w:space="0" w:color="auto"/>
          </w:divBdr>
        </w:div>
        <w:div w:id="2065136091">
          <w:marLeft w:val="360"/>
          <w:marRight w:val="0"/>
          <w:marTop w:val="200"/>
          <w:marBottom w:val="0"/>
          <w:divBdr>
            <w:top w:val="none" w:sz="0" w:space="0" w:color="auto"/>
            <w:left w:val="none" w:sz="0" w:space="0" w:color="auto"/>
            <w:bottom w:val="none" w:sz="0" w:space="0" w:color="auto"/>
            <w:right w:val="none" w:sz="0" w:space="0" w:color="auto"/>
          </w:divBdr>
        </w:div>
      </w:divsChild>
    </w:div>
    <w:div w:id="94980582">
      <w:bodyDiv w:val="1"/>
      <w:marLeft w:val="0"/>
      <w:marRight w:val="0"/>
      <w:marTop w:val="0"/>
      <w:marBottom w:val="0"/>
      <w:divBdr>
        <w:top w:val="none" w:sz="0" w:space="0" w:color="auto"/>
        <w:left w:val="none" w:sz="0" w:space="0" w:color="auto"/>
        <w:bottom w:val="none" w:sz="0" w:space="0" w:color="auto"/>
        <w:right w:val="none" w:sz="0" w:space="0" w:color="auto"/>
      </w:divBdr>
    </w:div>
    <w:div w:id="650017112">
      <w:bodyDiv w:val="1"/>
      <w:marLeft w:val="0"/>
      <w:marRight w:val="0"/>
      <w:marTop w:val="0"/>
      <w:marBottom w:val="0"/>
      <w:divBdr>
        <w:top w:val="none" w:sz="0" w:space="0" w:color="auto"/>
        <w:left w:val="none" w:sz="0" w:space="0" w:color="auto"/>
        <w:bottom w:val="none" w:sz="0" w:space="0" w:color="auto"/>
        <w:right w:val="none" w:sz="0" w:space="0" w:color="auto"/>
      </w:divBdr>
      <w:divsChild>
        <w:div w:id="1354454363">
          <w:marLeft w:val="360"/>
          <w:marRight w:val="0"/>
          <w:marTop w:val="200"/>
          <w:marBottom w:val="0"/>
          <w:divBdr>
            <w:top w:val="none" w:sz="0" w:space="0" w:color="auto"/>
            <w:left w:val="none" w:sz="0" w:space="0" w:color="auto"/>
            <w:bottom w:val="none" w:sz="0" w:space="0" w:color="auto"/>
            <w:right w:val="none" w:sz="0" w:space="0" w:color="auto"/>
          </w:divBdr>
        </w:div>
        <w:div w:id="1807434371">
          <w:marLeft w:val="360"/>
          <w:marRight w:val="0"/>
          <w:marTop w:val="200"/>
          <w:marBottom w:val="0"/>
          <w:divBdr>
            <w:top w:val="none" w:sz="0" w:space="0" w:color="auto"/>
            <w:left w:val="none" w:sz="0" w:space="0" w:color="auto"/>
            <w:bottom w:val="none" w:sz="0" w:space="0" w:color="auto"/>
            <w:right w:val="none" w:sz="0" w:space="0" w:color="auto"/>
          </w:divBdr>
        </w:div>
        <w:div w:id="944311982">
          <w:marLeft w:val="360"/>
          <w:marRight w:val="0"/>
          <w:marTop w:val="200"/>
          <w:marBottom w:val="0"/>
          <w:divBdr>
            <w:top w:val="none" w:sz="0" w:space="0" w:color="auto"/>
            <w:left w:val="none" w:sz="0" w:space="0" w:color="auto"/>
            <w:bottom w:val="none" w:sz="0" w:space="0" w:color="auto"/>
            <w:right w:val="none" w:sz="0" w:space="0" w:color="auto"/>
          </w:divBdr>
        </w:div>
      </w:divsChild>
    </w:div>
    <w:div w:id="712969851">
      <w:bodyDiv w:val="1"/>
      <w:marLeft w:val="0"/>
      <w:marRight w:val="0"/>
      <w:marTop w:val="0"/>
      <w:marBottom w:val="0"/>
      <w:divBdr>
        <w:top w:val="none" w:sz="0" w:space="0" w:color="auto"/>
        <w:left w:val="none" w:sz="0" w:space="0" w:color="auto"/>
        <w:bottom w:val="none" w:sz="0" w:space="0" w:color="auto"/>
        <w:right w:val="none" w:sz="0" w:space="0" w:color="auto"/>
      </w:divBdr>
    </w:div>
    <w:div w:id="730615409">
      <w:bodyDiv w:val="1"/>
      <w:marLeft w:val="0"/>
      <w:marRight w:val="0"/>
      <w:marTop w:val="0"/>
      <w:marBottom w:val="0"/>
      <w:divBdr>
        <w:top w:val="none" w:sz="0" w:space="0" w:color="auto"/>
        <w:left w:val="none" w:sz="0" w:space="0" w:color="auto"/>
        <w:bottom w:val="none" w:sz="0" w:space="0" w:color="auto"/>
        <w:right w:val="none" w:sz="0" w:space="0" w:color="auto"/>
      </w:divBdr>
    </w:div>
    <w:div w:id="969818837">
      <w:bodyDiv w:val="1"/>
      <w:marLeft w:val="0"/>
      <w:marRight w:val="0"/>
      <w:marTop w:val="0"/>
      <w:marBottom w:val="0"/>
      <w:divBdr>
        <w:top w:val="none" w:sz="0" w:space="0" w:color="auto"/>
        <w:left w:val="none" w:sz="0" w:space="0" w:color="auto"/>
        <w:bottom w:val="none" w:sz="0" w:space="0" w:color="auto"/>
        <w:right w:val="none" w:sz="0" w:space="0" w:color="auto"/>
      </w:divBdr>
    </w:div>
    <w:div w:id="1672487256">
      <w:bodyDiv w:val="1"/>
      <w:marLeft w:val="0"/>
      <w:marRight w:val="0"/>
      <w:marTop w:val="0"/>
      <w:marBottom w:val="0"/>
      <w:divBdr>
        <w:top w:val="none" w:sz="0" w:space="0" w:color="auto"/>
        <w:left w:val="none" w:sz="0" w:space="0" w:color="auto"/>
        <w:bottom w:val="none" w:sz="0" w:space="0" w:color="auto"/>
        <w:right w:val="none" w:sz="0" w:space="0" w:color="auto"/>
      </w:divBdr>
      <w:divsChild>
        <w:div w:id="1589776011">
          <w:marLeft w:val="360"/>
          <w:marRight w:val="0"/>
          <w:marTop w:val="200"/>
          <w:marBottom w:val="0"/>
          <w:divBdr>
            <w:top w:val="none" w:sz="0" w:space="0" w:color="auto"/>
            <w:left w:val="none" w:sz="0" w:space="0" w:color="auto"/>
            <w:bottom w:val="none" w:sz="0" w:space="0" w:color="auto"/>
            <w:right w:val="none" w:sz="0" w:space="0" w:color="auto"/>
          </w:divBdr>
        </w:div>
        <w:div w:id="680284076">
          <w:marLeft w:val="360"/>
          <w:marRight w:val="0"/>
          <w:marTop w:val="200"/>
          <w:marBottom w:val="0"/>
          <w:divBdr>
            <w:top w:val="none" w:sz="0" w:space="0" w:color="auto"/>
            <w:left w:val="none" w:sz="0" w:space="0" w:color="auto"/>
            <w:bottom w:val="none" w:sz="0" w:space="0" w:color="auto"/>
            <w:right w:val="none" w:sz="0" w:space="0" w:color="auto"/>
          </w:divBdr>
        </w:div>
        <w:div w:id="134828723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Pages>
  <Words>138</Words>
  <Characters>791</Characters>
  <Application>Microsoft Office Word</Application>
  <DocSecurity>0</DocSecurity>
  <Lines>6</Lines>
  <Paragraphs>1</Paragraphs>
  <ScaleCrop>false</ScaleCrop>
  <Company/>
  <LinksUpToDate>false</LinksUpToDate>
  <CharactersWithSpaces>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31</cp:revision>
  <dcterms:created xsi:type="dcterms:W3CDTF">2019-05-29T06:51:00Z</dcterms:created>
  <dcterms:modified xsi:type="dcterms:W3CDTF">2019-05-30T02:56:00Z</dcterms:modified>
</cp:coreProperties>
</file>