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B5C" w:rsidRPr="00E92723" w:rsidRDefault="00C01B5C" w:rsidP="00C01B5C">
      <w:pPr>
        <w:spacing w:line="360" w:lineRule="auto"/>
        <w:ind w:firstLineChars="200" w:firstLine="482"/>
        <w:jc w:val="center"/>
        <w:rPr>
          <w:rFonts w:ascii="宋体" w:eastAsia="宋体" w:hAnsi="宋体"/>
          <w:b/>
          <w:sz w:val="24"/>
          <w:szCs w:val="24"/>
        </w:rPr>
      </w:pPr>
      <w:r w:rsidRPr="00E92723">
        <w:rPr>
          <w:rFonts w:ascii="宋体" w:eastAsia="宋体" w:hAnsi="宋体" w:hint="eastAsia"/>
          <w:b/>
          <w:sz w:val="24"/>
          <w:szCs w:val="24"/>
        </w:rPr>
        <w:t>分享《重返1976</w:t>
      </w:r>
      <w:r>
        <w:rPr>
          <w:rFonts w:ascii="宋体" w:eastAsia="宋体" w:hAnsi="宋体" w:hint="eastAsia"/>
          <w:b/>
          <w:sz w:val="24"/>
          <w:szCs w:val="24"/>
        </w:rPr>
        <w:t>：我所经历的“**</w:t>
      </w:r>
      <w:r w:rsidRPr="00E92723">
        <w:rPr>
          <w:rFonts w:ascii="宋体" w:eastAsia="宋体" w:hAnsi="宋体" w:hint="eastAsia"/>
          <w:b/>
          <w:sz w:val="24"/>
          <w:szCs w:val="24"/>
        </w:rPr>
        <w:t>遗言”案》读后感</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作者袁敏早年曾从事文学创作，之后来靠多年积累的资深文学编辑经验，作者在这部纪实文学的写作中保持着合理的资料取舍判断力与得体的文本写作分寸感。毕竟历史要比虚构更有力量，不加节制的个人情感铺陈极易冲淡叙述的力度，也难免对当事人的评判有失偏颇。当然，文学性在这里并非全无必要，多角度叙事也为这部作品添上侦探小说似的悬念迭起。从案件的外围到核心，从当事人到旁观者，针对同一事件 “罗生门”般的不同讲述，抽丝剥茧式的层层递进，作者不予过多判断，留待读者破译其中是非，这些都令纪实文本有着相当的客观性、可读性。</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从书中所写可知，与此案有关的一切皆因蛐蛐儿炮制的“总理遗言”而起。这位当年在杭州颇有名气的年轻人曾经谈吐不凡，文采斐然，他热衷政治，有极强的领袖气质。他与当时的亿万中国人一样对文革满怀质疑，为祖国命运的走向未明而忧心忡忡，这种情绪在1976年尤甚，源自个人情感际遇的偶然变故成为他的政治</w:t>
      </w:r>
      <w:proofErr w:type="gramStart"/>
      <w:r w:rsidRPr="00E92723">
        <w:rPr>
          <w:rFonts w:ascii="宋体" w:eastAsia="宋体" w:hAnsi="宋体" w:hint="eastAsia"/>
          <w:sz w:val="24"/>
          <w:szCs w:val="24"/>
        </w:rPr>
        <w:t>热情以</w:t>
      </w:r>
      <w:proofErr w:type="gramEnd"/>
      <w:r w:rsidRPr="00E92723">
        <w:rPr>
          <w:rFonts w:ascii="宋体" w:eastAsia="宋体" w:hAnsi="宋体" w:hint="eastAsia"/>
          <w:sz w:val="24"/>
          <w:szCs w:val="24"/>
        </w:rPr>
        <w:t>伪造“</w:t>
      </w:r>
      <w:r w:rsidRPr="00C01B5C">
        <w:rPr>
          <w:rFonts w:ascii="宋体" w:eastAsia="宋体" w:hAnsi="宋体"/>
          <w:sz w:val="24"/>
          <w:szCs w:val="24"/>
        </w:rPr>
        <w:t>**</w:t>
      </w:r>
      <w:r w:rsidRPr="00E92723">
        <w:rPr>
          <w:rFonts w:ascii="宋体" w:eastAsia="宋体" w:hAnsi="宋体" w:hint="eastAsia"/>
          <w:sz w:val="24"/>
          <w:szCs w:val="24"/>
        </w:rPr>
        <w:t>遗言”方式</w:t>
      </w:r>
      <w:r>
        <w:rPr>
          <w:rFonts w:ascii="宋体" w:eastAsia="宋体" w:hAnsi="宋体" w:hint="eastAsia"/>
          <w:sz w:val="24"/>
          <w:szCs w:val="24"/>
        </w:rPr>
        <w:t>喷发的导火索。在当时的社会背景与群体心理作用下，这份所谓的“**</w:t>
      </w:r>
      <w:r w:rsidRPr="00E92723">
        <w:rPr>
          <w:rFonts w:ascii="宋体" w:eastAsia="宋体" w:hAnsi="宋体" w:hint="eastAsia"/>
          <w:sz w:val="24"/>
          <w:szCs w:val="24"/>
        </w:rPr>
        <w:t>遗言”与其说是因蛐蛐儿精心准备、认真杜撰才使绝大多数人对此信以为真，积极传抄，莫不如说它的内容契合、</w:t>
      </w:r>
      <w:proofErr w:type="gramStart"/>
      <w:r w:rsidRPr="00E92723">
        <w:rPr>
          <w:rFonts w:ascii="宋体" w:eastAsia="宋体" w:hAnsi="宋体" w:hint="eastAsia"/>
          <w:sz w:val="24"/>
          <w:szCs w:val="24"/>
        </w:rPr>
        <w:t>舒解着</w:t>
      </w:r>
      <w:proofErr w:type="gramEnd"/>
      <w:r w:rsidRPr="00E92723">
        <w:rPr>
          <w:rFonts w:ascii="宋体" w:eastAsia="宋体" w:hAnsi="宋体" w:hint="eastAsia"/>
          <w:sz w:val="24"/>
          <w:szCs w:val="24"/>
        </w:rPr>
        <w:t>人们积郁到快要决堤的忧患、悲怆，大家宁愿相信它是真的。30多年后，袁敏去探访经过那</w:t>
      </w:r>
      <w:proofErr w:type="gramStart"/>
      <w:r w:rsidRPr="00E92723">
        <w:rPr>
          <w:rFonts w:ascii="宋体" w:eastAsia="宋体" w:hAnsi="宋体" w:hint="eastAsia"/>
          <w:sz w:val="24"/>
          <w:szCs w:val="24"/>
        </w:rPr>
        <w:t>番打击</w:t>
      </w:r>
      <w:proofErr w:type="gramEnd"/>
      <w:r w:rsidRPr="00E92723">
        <w:rPr>
          <w:rFonts w:ascii="宋体" w:eastAsia="宋体" w:hAnsi="宋体" w:hint="eastAsia"/>
          <w:sz w:val="24"/>
          <w:szCs w:val="24"/>
        </w:rPr>
        <w:t>已提前衰老、病弱</w:t>
      </w:r>
      <w:r>
        <w:rPr>
          <w:rFonts w:ascii="宋体" w:eastAsia="宋体" w:hAnsi="宋体" w:hint="eastAsia"/>
          <w:sz w:val="24"/>
          <w:szCs w:val="24"/>
        </w:rPr>
        <w:t>的蛐蛐儿时，他的一句话很能说明问题，“我相信‘**遗言’也是**</w:t>
      </w:r>
      <w:r w:rsidRPr="00E92723">
        <w:rPr>
          <w:rFonts w:ascii="宋体" w:eastAsia="宋体" w:hAnsi="宋体" w:hint="eastAsia"/>
          <w:sz w:val="24"/>
          <w:szCs w:val="24"/>
        </w:rPr>
        <w:t>要说的话</w:t>
      </w:r>
      <w:r>
        <w:rPr>
          <w:rFonts w:ascii="宋体" w:eastAsia="宋体" w:hAnsi="宋体" w:hint="eastAsia"/>
          <w:sz w:val="24"/>
          <w:szCs w:val="24"/>
        </w:rPr>
        <w:t>，那不是伪造的”。由此，这位</w:t>
      </w:r>
      <w:proofErr w:type="gramStart"/>
      <w:r>
        <w:rPr>
          <w:rFonts w:ascii="宋体" w:eastAsia="宋体" w:hAnsi="宋体" w:hint="eastAsia"/>
          <w:sz w:val="24"/>
          <w:szCs w:val="24"/>
        </w:rPr>
        <w:t>集时代</w:t>
      </w:r>
      <w:proofErr w:type="gramEnd"/>
      <w:r>
        <w:rPr>
          <w:rFonts w:ascii="宋体" w:eastAsia="宋体" w:hAnsi="宋体" w:hint="eastAsia"/>
          <w:sz w:val="24"/>
          <w:szCs w:val="24"/>
        </w:rPr>
        <w:t>热血青年与谎言制造者，反“**</w:t>
      </w:r>
      <w:r w:rsidRPr="00E92723">
        <w:rPr>
          <w:rFonts w:ascii="宋体" w:eastAsia="宋体" w:hAnsi="宋体" w:hint="eastAsia"/>
          <w:sz w:val="24"/>
          <w:szCs w:val="24"/>
        </w:rPr>
        <w:t>帮”勇士与“出卖”朋友的怯懦者于一身的人物的复杂性</w:t>
      </w:r>
      <w:proofErr w:type="gramStart"/>
      <w:r w:rsidRPr="00E92723">
        <w:rPr>
          <w:rFonts w:ascii="宋体" w:eastAsia="宋体" w:hAnsi="宋体" w:hint="eastAsia"/>
          <w:sz w:val="24"/>
          <w:szCs w:val="24"/>
        </w:rPr>
        <w:t>凸</w:t>
      </w:r>
      <w:proofErr w:type="gramEnd"/>
      <w:r w:rsidRPr="00E92723">
        <w:rPr>
          <w:rFonts w:ascii="宋体" w:eastAsia="宋体" w:hAnsi="宋体" w:hint="eastAsia"/>
          <w:sz w:val="24"/>
          <w:szCs w:val="24"/>
        </w:rPr>
        <w:t>显出来。他曾是时代的宠儿，更是此案的最大受害者，他是书中描述得很出彩的角色，也是作者下笔最觉为难、顾虑重重的一位。</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在波</w:t>
      </w:r>
      <w:proofErr w:type="gramStart"/>
      <w:r w:rsidRPr="00E92723">
        <w:rPr>
          <w:rFonts w:ascii="宋体" w:eastAsia="宋体" w:hAnsi="宋体" w:hint="eastAsia"/>
          <w:sz w:val="24"/>
          <w:szCs w:val="24"/>
        </w:rPr>
        <w:t>诡</w:t>
      </w:r>
      <w:proofErr w:type="gramEnd"/>
      <w:r w:rsidRPr="00E92723">
        <w:rPr>
          <w:rFonts w:ascii="宋体" w:eastAsia="宋体" w:hAnsi="宋体" w:hint="eastAsia"/>
          <w:sz w:val="24"/>
          <w:szCs w:val="24"/>
        </w:rPr>
        <w:t>云</w:t>
      </w:r>
      <w:proofErr w:type="gramStart"/>
      <w:r w:rsidRPr="00E92723">
        <w:rPr>
          <w:rFonts w:ascii="宋体" w:eastAsia="宋体" w:hAnsi="宋体" w:hint="eastAsia"/>
          <w:sz w:val="24"/>
          <w:szCs w:val="24"/>
        </w:rPr>
        <w:t>谲</w:t>
      </w:r>
      <w:proofErr w:type="gramEnd"/>
      <w:r w:rsidRPr="00E92723">
        <w:rPr>
          <w:rFonts w:ascii="宋体" w:eastAsia="宋体" w:hAnsi="宋体" w:hint="eastAsia"/>
          <w:sz w:val="24"/>
          <w:szCs w:val="24"/>
        </w:rPr>
        <w:t>的大时代，很难区分胜利者失败者，袁敏在书中也坦承她和家人对蛐蛐儿并无怨恨，她的写作于是显得充满压力：损失掉太多事实固然可惜，伤害到本就身心俱损的当事人也有违作者本意。所以她在该书《追寻真相》一章后面接连补记三次，强调“这篇文章的意义更多的在于历史和历史对现实的</w:t>
      </w:r>
      <w:proofErr w:type="gramStart"/>
      <w:r w:rsidRPr="00E92723">
        <w:rPr>
          <w:rFonts w:ascii="宋体" w:eastAsia="宋体" w:hAnsi="宋体" w:hint="eastAsia"/>
          <w:sz w:val="24"/>
          <w:szCs w:val="24"/>
        </w:rPr>
        <w:t>观照</w:t>
      </w:r>
      <w:proofErr w:type="gramEnd"/>
      <w:r w:rsidRPr="00E92723">
        <w:rPr>
          <w:rFonts w:ascii="宋体" w:eastAsia="宋体" w:hAnsi="宋体" w:hint="eastAsia"/>
          <w:sz w:val="24"/>
          <w:szCs w:val="24"/>
        </w:rPr>
        <w:t>”，她感动于其他当事人对蛐蛐儿的爱护，但“倘若我们因为此而永远回避真相，不仅无法坦然面对历史，也无法让蛐蛐儿从他一直沉浸的虚幻中真正走出来”。从</w:t>
      </w:r>
      <w:r w:rsidRPr="00E92723">
        <w:rPr>
          <w:rFonts w:ascii="宋体" w:eastAsia="宋体" w:hAnsi="宋体" w:hint="eastAsia"/>
          <w:sz w:val="24"/>
          <w:szCs w:val="24"/>
        </w:rPr>
        <w:lastRenderedPageBreak/>
        <w:t>始至终，作者深陷困惑和矛盾的正是“如何看待蛐蛐儿说谎的事情”，哪怕“他用一种不可替代的方式说出了人们心中想说而不</w:t>
      </w:r>
      <w:r>
        <w:rPr>
          <w:rFonts w:ascii="宋体" w:eastAsia="宋体" w:hAnsi="宋体" w:hint="eastAsia"/>
          <w:sz w:val="24"/>
          <w:szCs w:val="24"/>
        </w:rPr>
        <w:t>敢说的心里话”，因为“‘总理遗言’毕竟是假的，不能因为编造‘**遗言’的动机是反‘**</w:t>
      </w:r>
      <w:bookmarkStart w:id="0" w:name="_GoBack"/>
      <w:bookmarkEnd w:id="0"/>
      <w:r w:rsidRPr="00E92723">
        <w:rPr>
          <w:rFonts w:ascii="宋体" w:eastAsia="宋体" w:hAnsi="宋体" w:hint="eastAsia"/>
          <w:sz w:val="24"/>
          <w:szCs w:val="24"/>
        </w:rPr>
        <w:t>帮’的，编造谎言也变成英雄行为”。</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蛐蛐儿之外，受到牵连的大耳朵、阿斗、毛宁、晨光等此案其他当事人亦在袁敏探访、描述、解读之列，特别是</w:t>
      </w:r>
      <w:r>
        <w:rPr>
          <w:rFonts w:ascii="宋体" w:eastAsia="宋体" w:hAnsi="宋体" w:hint="eastAsia"/>
          <w:sz w:val="24"/>
          <w:szCs w:val="24"/>
        </w:rPr>
        <w:t>她为此入狱的三位家人，还有她曾做过中共地下党的母亲。他们在“**</w:t>
      </w:r>
      <w:r w:rsidRPr="00E92723">
        <w:rPr>
          <w:rFonts w:ascii="宋体" w:eastAsia="宋体" w:hAnsi="宋体" w:hint="eastAsia"/>
          <w:sz w:val="24"/>
          <w:szCs w:val="24"/>
        </w:rPr>
        <w:t>遗言”案之前的人生，在案发后的遭遇、表现，是多侧面、立体回顾此案不可或缺的要素。作者生动刻画了她三位家人的形象，大量的言行细节和生活点滴使其父亲临危不乱、以苦作乐的“老运动员”风范和母亲置身家中剧变所表现出来的坚韧、冷静、刚柔相济令人印象深刻，在风云变幻年代尚能维系的家庭亲情和平淡琐碎的生活轨迹亦透出几分温暖的慰藉。如果历史注定无法还原，那么让更多亲历者口述出自己的记忆无疑是个好办法，这些记忆叠加在一起也许能窥出接近真相的轮廓。通过作者的文字去品味上述人物的命运起伏，愈发领会到生活本身远比文学作品更富戏剧性。</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书中六个章节均为独立成篇曾陆续发表在某杂志的专栏文章栏，前一章问世后总能获得来自当事人和普通读者的反馈意见，这些在一定程度上影响到袁敏对下一章的写作，就成书后的效果来看，这种影响大部分是肯定、鼓励、期待，也不乏对某些事实表述轻重的提醒、订正，这些对成书。</w:t>
      </w:r>
    </w:p>
    <w:p w:rsidR="00C01B5C" w:rsidRPr="00E92723" w:rsidRDefault="00C01B5C" w:rsidP="00C01B5C">
      <w:pPr>
        <w:spacing w:line="360" w:lineRule="auto"/>
        <w:ind w:firstLineChars="200" w:firstLine="480"/>
        <w:rPr>
          <w:rFonts w:ascii="宋体" w:eastAsia="宋体" w:hAnsi="宋体"/>
          <w:sz w:val="24"/>
          <w:szCs w:val="24"/>
        </w:rPr>
      </w:pPr>
      <w:r w:rsidRPr="00E92723">
        <w:rPr>
          <w:rFonts w:ascii="宋体" w:eastAsia="宋体" w:hAnsi="宋体" w:hint="eastAsia"/>
          <w:sz w:val="24"/>
          <w:szCs w:val="24"/>
        </w:rPr>
        <w:t>（特别说明，因为自己读得没有别人深刻，所以只能再去看看别人的领悟，颇有同感，以此分享。）</w:t>
      </w:r>
    </w:p>
    <w:p w:rsidR="0091332C" w:rsidRDefault="0091332C"/>
    <w:sectPr w:rsidR="0091332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comments="0"/>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B5C"/>
    <w:rsid w:val="0091332C"/>
    <w:rsid w:val="00C01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B5C"/>
    <w:pPr>
      <w:adjustRightInd w:val="0"/>
      <w:snapToGrid w:val="0"/>
      <w:spacing w:after="200"/>
    </w:pPr>
    <w:rPr>
      <w:rFonts w:ascii="Tahoma" w:eastAsia="微软雅黑" w:hAnsi="Tahoma"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B5C"/>
    <w:pPr>
      <w:adjustRightInd w:val="0"/>
      <w:snapToGrid w:val="0"/>
      <w:spacing w:after="200"/>
    </w:pPr>
    <w:rPr>
      <w:rFonts w:ascii="Tahoma" w:eastAsia="微软雅黑" w:hAnsi="Tahoma"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232</Words>
  <Characters>1329</Characters>
  <Application>Microsoft Office Word</Application>
  <DocSecurity>0</DocSecurity>
  <Lines>11</Lines>
  <Paragraphs>3</Paragraphs>
  <ScaleCrop>false</ScaleCrop>
  <Company/>
  <LinksUpToDate>false</LinksUpToDate>
  <CharactersWithSpaces>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2019-07-14T05:20:00Z</dcterms:created>
  <dcterms:modified xsi:type="dcterms:W3CDTF">2019-07-14T05:25:00Z</dcterms:modified>
</cp:coreProperties>
</file>