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630"/>
        <w:tblOverlap w:val="never"/>
        <w:tblW w:w="8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293"/>
        <w:gridCol w:w="1971"/>
        <w:gridCol w:w="2942"/>
      </w:tblGrid>
      <w:tr w:rsidR="001E03FA" w14:paraId="348B0984" w14:textId="77777777" w:rsidTr="008F3072">
        <w:trPr>
          <w:trHeight w:val="423"/>
        </w:trPr>
        <w:tc>
          <w:tcPr>
            <w:tcW w:w="1089" w:type="dxa"/>
            <w:tcBorders>
              <w:top w:val="single" w:sz="4" w:space="0" w:color="auto"/>
              <w:left w:val="single" w:sz="4" w:space="0" w:color="auto"/>
              <w:bottom w:val="single" w:sz="4" w:space="0" w:color="auto"/>
              <w:right w:val="single" w:sz="4" w:space="0" w:color="auto"/>
            </w:tcBorders>
            <w:hideMark/>
          </w:tcPr>
          <w:p w14:paraId="228C263C" w14:textId="77777777" w:rsidR="001E03FA" w:rsidRDefault="001E03FA" w:rsidP="008F3072">
            <w:pPr>
              <w:spacing w:line="300" w:lineRule="exact"/>
            </w:pPr>
            <w:r>
              <w:rPr>
                <w:rFonts w:hint="eastAsia"/>
              </w:rPr>
              <w:t>评议人</w:t>
            </w:r>
          </w:p>
        </w:tc>
        <w:tc>
          <w:tcPr>
            <w:tcW w:w="2293" w:type="dxa"/>
            <w:tcBorders>
              <w:top w:val="single" w:sz="4" w:space="0" w:color="auto"/>
              <w:left w:val="single" w:sz="4" w:space="0" w:color="auto"/>
              <w:bottom w:val="single" w:sz="4" w:space="0" w:color="auto"/>
              <w:right w:val="single" w:sz="4" w:space="0" w:color="auto"/>
            </w:tcBorders>
            <w:hideMark/>
          </w:tcPr>
          <w:p w14:paraId="75A391A1" w14:textId="1F86D871" w:rsidR="001E03FA" w:rsidRDefault="001E03FA" w:rsidP="008F3072">
            <w:pPr>
              <w:spacing w:line="300" w:lineRule="exact"/>
            </w:pPr>
            <w:r>
              <w:rPr>
                <w:rFonts w:hint="eastAsia"/>
              </w:rPr>
              <w:t>执教老师：</w:t>
            </w:r>
            <w:r>
              <w:rPr>
                <w:rFonts w:hint="eastAsia"/>
              </w:rPr>
              <w:t>张颖</w:t>
            </w:r>
          </w:p>
        </w:tc>
        <w:tc>
          <w:tcPr>
            <w:tcW w:w="1971" w:type="dxa"/>
            <w:tcBorders>
              <w:top w:val="single" w:sz="4" w:space="0" w:color="auto"/>
              <w:left w:val="single" w:sz="4" w:space="0" w:color="auto"/>
              <w:bottom w:val="single" w:sz="4" w:space="0" w:color="auto"/>
              <w:right w:val="single" w:sz="4" w:space="0" w:color="auto"/>
            </w:tcBorders>
            <w:hideMark/>
          </w:tcPr>
          <w:p w14:paraId="1F16B26B" w14:textId="029C0CDF" w:rsidR="001E03FA" w:rsidRDefault="001E03FA" w:rsidP="008F3072">
            <w:pPr>
              <w:spacing w:line="300" w:lineRule="exact"/>
            </w:pPr>
            <w:r>
              <w:rPr>
                <w:rFonts w:hint="eastAsia"/>
              </w:rPr>
              <w:t>时间：</w:t>
            </w:r>
            <w:r>
              <w:t>201</w:t>
            </w:r>
            <w:r>
              <w:rPr>
                <w:rFonts w:hint="eastAsia"/>
              </w:rPr>
              <w:t>9.</w:t>
            </w:r>
            <w:r>
              <w:rPr>
                <w:rFonts w:hint="eastAsia"/>
              </w:rPr>
              <w:t>11.12</w:t>
            </w:r>
          </w:p>
        </w:tc>
        <w:tc>
          <w:tcPr>
            <w:tcW w:w="2942" w:type="dxa"/>
            <w:tcBorders>
              <w:top w:val="single" w:sz="4" w:space="0" w:color="auto"/>
              <w:left w:val="single" w:sz="4" w:space="0" w:color="auto"/>
              <w:bottom w:val="single" w:sz="4" w:space="0" w:color="auto"/>
              <w:right w:val="single" w:sz="4" w:space="0" w:color="auto"/>
            </w:tcBorders>
            <w:hideMark/>
          </w:tcPr>
          <w:p w14:paraId="44C7801F" w14:textId="3EE2176A" w:rsidR="001E03FA" w:rsidRDefault="001E03FA" w:rsidP="008F3072">
            <w:pPr>
              <w:spacing w:line="300" w:lineRule="exact"/>
            </w:pPr>
            <w:r>
              <w:rPr>
                <w:rFonts w:hint="eastAsia"/>
              </w:rPr>
              <w:t>学科主题：</w:t>
            </w:r>
            <w:r>
              <w:rPr>
                <w:rFonts w:hint="eastAsia"/>
              </w:rPr>
              <w:t>wonder</w:t>
            </w:r>
            <w:r>
              <w:rPr>
                <w:rFonts w:hint="eastAsia"/>
              </w:rPr>
              <w:t>第一部分前</w:t>
            </w:r>
            <w:r>
              <w:rPr>
                <w:rFonts w:hint="eastAsia"/>
              </w:rPr>
              <w:t>3</w:t>
            </w:r>
            <w:r>
              <w:rPr>
                <w:rFonts w:hint="eastAsia"/>
              </w:rPr>
              <w:t>章</w:t>
            </w:r>
          </w:p>
        </w:tc>
      </w:tr>
      <w:tr w:rsidR="001E03FA" w14:paraId="390E134B" w14:textId="77777777" w:rsidTr="008F3072">
        <w:trPr>
          <w:trHeight w:val="104"/>
        </w:trPr>
        <w:tc>
          <w:tcPr>
            <w:tcW w:w="1089" w:type="dxa"/>
            <w:vMerge w:val="restart"/>
            <w:tcBorders>
              <w:top w:val="single" w:sz="4" w:space="0" w:color="auto"/>
              <w:left w:val="single" w:sz="4" w:space="0" w:color="auto"/>
              <w:bottom w:val="single" w:sz="4" w:space="0" w:color="auto"/>
              <w:right w:val="single" w:sz="4" w:space="0" w:color="auto"/>
            </w:tcBorders>
            <w:hideMark/>
          </w:tcPr>
          <w:p w14:paraId="54F8E824" w14:textId="77777777" w:rsidR="001E03FA" w:rsidRDefault="001E03FA" w:rsidP="008F3072">
            <w:pPr>
              <w:spacing w:line="300" w:lineRule="exact"/>
            </w:pPr>
            <w:r>
              <w:rPr>
                <w:rFonts w:hint="eastAsia"/>
              </w:rPr>
              <w:t>王橙橙</w:t>
            </w:r>
          </w:p>
        </w:tc>
        <w:tc>
          <w:tcPr>
            <w:tcW w:w="7206" w:type="dxa"/>
            <w:gridSpan w:val="3"/>
            <w:tcBorders>
              <w:top w:val="single" w:sz="4" w:space="0" w:color="auto"/>
              <w:left w:val="single" w:sz="4" w:space="0" w:color="auto"/>
              <w:bottom w:val="single" w:sz="4" w:space="0" w:color="auto"/>
              <w:right w:val="single" w:sz="4" w:space="0" w:color="auto"/>
            </w:tcBorders>
            <w:hideMark/>
          </w:tcPr>
          <w:p w14:paraId="6BEE8916" w14:textId="5F078670" w:rsidR="001E03FA" w:rsidRDefault="001E03FA" w:rsidP="008F3072">
            <w:pPr>
              <w:spacing w:line="300" w:lineRule="exact"/>
            </w:pPr>
            <w:r>
              <w:rPr>
                <w:rFonts w:hint="eastAsia"/>
                <w:b/>
              </w:rPr>
              <w:t>亮点：</w:t>
            </w:r>
            <w:r>
              <w:t xml:space="preserve"> </w:t>
            </w:r>
            <w:r>
              <w:rPr>
                <w:rFonts w:hint="eastAsia"/>
              </w:rPr>
              <w:t>这是一堂课外阅读拓展课，两堂课连上，形式比较新颖。从教学设计上来说，</w:t>
            </w:r>
            <w:r>
              <w:rPr>
                <w:rFonts w:hint="eastAsia"/>
              </w:rPr>
              <w:t>为学生建立了词汇表，利用电影视频激发学生进一步阅读的兴趣，利用多样化手段帮助学生记忆和巩固词汇，把课外阅读和学生的学农基地的活动链接起来巩固虚拟语气和强调句的语法学习，并重视为学生提供各种阅读技能和策略，帮助他们提高阅读理解能力，如略读、扫读、细读、精读、泛读等</w:t>
            </w:r>
            <w:r>
              <w:rPr>
                <w:rFonts w:hint="eastAsia"/>
              </w:rPr>
              <w:t>。活动设计丰富多样，有听、看视频，有设计封面，也有深入思考的环节。总的来说是一堂名副其实的深度阅读课</w:t>
            </w:r>
            <w:r w:rsidR="00464226">
              <w:rPr>
                <w:rFonts w:hint="eastAsia"/>
              </w:rPr>
              <w:t>，很精彩。</w:t>
            </w:r>
            <w:bookmarkStart w:id="0" w:name="_GoBack"/>
            <w:bookmarkEnd w:id="0"/>
          </w:p>
        </w:tc>
      </w:tr>
      <w:tr w:rsidR="001E03FA" w14:paraId="3FB7D14C" w14:textId="77777777" w:rsidTr="008F3072">
        <w:trPr>
          <w:trHeight w:val="104"/>
        </w:trPr>
        <w:tc>
          <w:tcPr>
            <w:tcW w:w="1089" w:type="dxa"/>
            <w:vMerge/>
            <w:tcBorders>
              <w:top w:val="single" w:sz="4" w:space="0" w:color="auto"/>
              <w:left w:val="single" w:sz="4" w:space="0" w:color="auto"/>
              <w:bottom w:val="single" w:sz="4" w:space="0" w:color="auto"/>
              <w:right w:val="single" w:sz="4" w:space="0" w:color="auto"/>
            </w:tcBorders>
            <w:vAlign w:val="center"/>
            <w:hideMark/>
          </w:tcPr>
          <w:p w14:paraId="6C06F94A" w14:textId="77777777" w:rsidR="001E03FA" w:rsidRDefault="001E03FA" w:rsidP="008F3072">
            <w:pPr>
              <w:widowControl/>
              <w:jc w:val="left"/>
            </w:pPr>
          </w:p>
        </w:tc>
        <w:tc>
          <w:tcPr>
            <w:tcW w:w="7206" w:type="dxa"/>
            <w:gridSpan w:val="3"/>
            <w:tcBorders>
              <w:top w:val="single" w:sz="4" w:space="0" w:color="auto"/>
              <w:left w:val="single" w:sz="4" w:space="0" w:color="auto"/>
              <w:bottom w:val="single" w:sz="4" w:space="0" w:color="auto"/>
              <w:right w:val="single" w:sz="4" w:space="0" w:color="auto"/>
            </w:tcBorders>
            <w:hideMark/>
          </w:tcPr>
          <w:p w14:paraId="62966BF0" w14:textId="16F12878" w:rsidR="001E03FA" w:rsidRDefault="001E03FA" w:rsidP="008F3072">
            <w:pPr>
              <w:spacing w:line="300" w:lineRule="exact"/>
            </w:pPr>
            <w:r>
              <w:rPr>
                <w:rFonts w:hint="eastAsia"/>
                <w:b/>
              </w:rPr>
              <w:t>不足：</w:t>
            </w:r>
            <w:r w:rsidRPr="001E03FA">
              <w:rPr>
                <w:rFonts w:hint="eastAsia"/>
                <w:bCs/>
              </w:rPr>
              <w:t>文本反复阅读的时间较多，致使学生展示的时间较少。</w:t>
            </w:r>
          </w:p>
        </w:tc>
      </w:tr>
      <w:tr w:rsidR="001E03FA" w14:paraId="38693DC4" w14:textId="77777777" w:rsidTr="008F3072">
        <w:trPr>
          <w:trHeight w:val="104"/>
        </w:trPr>
        <w:tc>
          <w:tcPr>
            <w:tcW w:w="1089" w:type="dxa"/>
            <w:vMerge/>
            <w:tcBorders>
              <w:top w:val="single" w:sz="4" w:space="0" w:color="auto"/>
              <w:left w:val="single" w:sz="4" w:space="0" w:color="auto"/>
              <w:bottom w:val="single" w:sz="4" w:space="0" w:color="auto"/>
              <w:right w:val="single" w:sz="4" w:space="0" w:color="auto"/>
            </w:tcBorders>
            <w:vAlign w:val="center"/>
            <w:hideMark/>
          </w:tcPr>
          <w:p w14:paraId="09E514CC" w14:textId="77777777" w:rsidR="001E03FA" w:rsidRDefault="001E03FA" w:rsidP="008F3072">
            <w:pPr>
              <w:widowControl/>
              <w:jc w:val="left"/>
            </w:pPr>
          </w:p>
        </w:tc>
        <w:tc>
          <w:tcPr>
            <w:tcW w:w="7206" w:type="dxa"/>
            <w:gridSpan w:val="3"/>
            <w:tcBorders>
              <w:top w:val="single" w:sz="4" w:space="0" w:color="auto"/>
              <w:left w:val="single" w:sz="4" w:space="0" w:color="auto"/>
              <w:bottom w:val="single" w:sz="4" w:space="0" w:color="auto"/>
              <w:right w:val="single" w:sz="4" w:space="0" w:color="auto"/>
            </w:tcBorders>
            <w:hideMark/>
          </w:tcPr>
          <w:p w14:paraId="345B94D3" w14:textId="7E3AB3E9" w:rsidR="001E03FA" w:rsidRDefault="001E03FA" w:rsidP="008F3072">
            <w:pPr>
              <w:spacing w:line="300" w:lineRule="exact"/>
            </w:pPr>
            <w:r>
              <w:rPr>
                <w:rFonts w:hint="eastAsia"/>
                <w:b/>
              </w:rPr>
              <w:t>改进建议：</w:t>
            </w:r>
            <w:r>
              <w:rPr>
                <w:rFonts w:hint="eastAsia"/>
              </w:rPr>
              <w:t>课后可以先让学生泛读预习，课堂再精读分析。</w:t>
            </w:r>
          </w:p>
        </w:tc>
      </w:tr>
    </w:tbl>
    <w:p w14:paraId="054413BB" w14:textId="77777777" w:rsidR="000C7EBF" w:rsidRPr="001E03FA" w:rsidRDefault="00AC6ACA"/>
    <w:sectPr w:rsidR="000C7EBF" w:rsidRPr="001E03F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9635B" w14:textId="77777777" w:rsidR="00AC6ACA" w:rsidRDefault="00AC6ACA" w:rsidP="001E03FA">
      <w:r>
        <w:separator/>
      </w:r>
    </w:p>
  </w:endnote>
  <w:endnote w:type="continuationSeparator" w:id="0">
    <w:p w14:paraId="24DEFA80" w14:textId="77777777" w:rsidR="00AC6ACA" w:rsidRDefault="00AC6ACA" w:rsidP="001E0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CE5A3" w14:textId="77777777" w:rsidR="00AC6ACA" w:rsidRDefault="00AC6ACA" w:rsidP="001E03FA">
      <w:r>
        <w:separator/>
      </w:r>
    </w:p>
  </w:footnote>
  <w:footnote w:type="continuationSeparator" w:id="0">
    <w:p w14:paraId="411C4051" w14:textId="77777777" w:rsidR="00AC6ACA" w:rsidRDefault="00AC6ACA" w:rsidP="001E03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41F"/>
    <w:rsid w:val="001E03FA"/>
    <w:rsid w:val="00464226"/>
    <w:rsid w:val="00606310"/>
    <w:rsid w:val="00AC6ACA"/>
    <w:rsid w:val="00B5141F"/>
    <w:rsid w:val="00D74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35D3F"/>
  <w15:chartTrackingRefBased/>
  <w15:docId w15:val="{7E4E0A24-FF49-4A7E-B048-11F1C0AC4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03F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03F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1E03FA"/>
    <w:rPr>
      <w:sz w:val="18"/>
      <w:szCs w:val="18"/>
    </w:rPr>
  </w:style>
  <w:style w:type="paragraph" w:styleId="a5">
    <w:name w:val="footer"/>
    <w:basedOn w:val="a"/>
    <w:link w:val="a6"/>
    <w:uiPriority w:val="99"/>
    <w:unhideWhenUsed/>
    <w:rsid w:val="001E03F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1E03F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50</Words>
  <Characters>286</Characters>
  <Application>Microsoft Office Word</Application>
  <DocSecurity>0</DocSecurity>
  <Lines>2</Lines>
  <Paragraphs>1</Paragraphs>
  <ScaleCrop>false</ScaleCrop>
  <Company/>
  <LinksUpToDate>false</LinksUpToDate>
  <CharactersWithSpaces>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313136018@qq.com</dc:creator>
  <cp:keywords/>
  <dc:description/>
  <cp:lastModifiedBy>313136018@qq.com</cp:lastModifiedBy>
  <cp:revision>2</cp:revision>
  <dcterms:created xsi:type="dcterms:W3CDTF">2020-01-04T07:08:00Z</dcterms:created>
  <dcterms:modified xsi:type="dcterms:W3CDTF">2020-01-04T07:49:00Z</dcterms:modified>
</cp:coreProperties>
</file>