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AB5" w:rsidRPr="00944AB5" w:rsidRDefault="00944AB5" w:rsidP="0079345E">
      <w:pPr>
        <w:widowControl/>
        <w:spacing w:before="100" w:beforeAutospacing="1" w:after="100" w:afterAutospacing="1" w:line="420" w:lineRule="exact"/>
        <w:ind w:firstLineChars="200" w:firstLine="643"/>
        <w:jc w:val="center"/>
        <w:rPr>
          <w:rFonts w:asciiTheme="minorEastAsia" w:hAnsiTheme="minorEastAsia" w:cs="宋体"/>
          <w:b/>
          <w:kern w:val="0"/>
          <w:sz w:val="32"/>
          <w:szCs w:val="32"/>
        </w:rPr>
      </w:pPr>
      <w:r w:rsidRPr="00944AB5">
        <w:rPr>
          <w:rFonts w:asciiTheme="minorEastAsia" w:hAnsiTheme="minorEastAsia" w:cs="宋体" w:hint="eastAsia"/>
          <w:b/>
          <w:kern w:val="0"/>
          <w:sz w:val="32"/>
          <w:szCs w:val="32"/>
        </w:rPr>
        <w:t>从牵手行走到与孩子并肩行走</w:t>
      </w:r>
    </w:p>
    <w:p w:rsidR="00D809A2" w:rsidRPr="00944AB5" w:rsidRDefault="00944AB5" w:rsidP="0079345E">
      <w:pPr>
        <w:widowControl/>
        <w:spacing w:before="100" w:beforeAutospacing="1" w:after="100" w:afterAutospacing="1" w:line="420" w:lineRule="exact"/>
        <w:ind w:firstLineChars="200" w:firstLine="480"/>
        <w:rPr>
          <w:rFonts w:asciiTheme="minorEastAsia" w:hAnsiTheme="minorEastAsia" w:cs="宋体"/>
          <w:kern w:val="0"/>
          <w:sz w:val="24"/>
          <w:szCs w:val="24"/>
        </w:rPr>
      </w:pPr>
      <w:r>
        <w:rPr>
          <w:rFonts w:asciiTheme="minorEastAsia" w:hAnsiTheme="minorEastAsia" w:cs="宋体" w:hint="eastAsia"/>
          <w:kern w:val="0"/>
          <w:sz w:val="24"/>
          <w:szCs w:val="24"/>
        </w:rPr>
        <w:t xml:space="preserve">         </w:t>
      </w:r>
      <w:r w:rsidR="0079345E">
        <w:rPr>
          <w:rFonts w:asciiTheme="minorEastAsia" w:hAnsiTheme="minorEastAsia" w:cs="宋体" w:hint="eastAsia"/>
          <w:kern w:val="0"/>
          <w:sz w:val="24"/>
          <w:szCs w:val="24"/>
        </w:rPr>
        <w:t xml:space="preserve">                 </w:t>
      </w:r>
      <w:r w:rsidRPr="00944AB5">
        <w:rPr>
          <w:rFonts w:asciiTheme="minorEastAsia" w:hAnsiTheme="minorEastAsia" w:cs="宋体" w:hint="eastAsia"/>
          <w:kern w:val="0"/>
          <w:sz w:val="24"/>
          <w:szCs w:val="24"/>
        </w:rPr>
        <w:t xml:space="preserve"> ——</w:t>
      </w:r>
      <w:r w:rsidR="00C75ABA">
        <w:rPr>
          <w:rFonts w:asciiTheme="minorEastAsia" w:hAnsiTheme="minorEastAsia" w:cs="宋体" w:hint="eastAsia"/>
          <w:kern w:val="0"/>
          <w:sz w:val="24"/>
          <w:szCs w:val="24"/>
        </w:rPr>
        <w:t>感悟</w:t>
      </w:r>
      <w:r w:rsidR="00905EDD" w:rsidRPr="00944AB5">
        <w:rPr>
          <w:rFonts w:asciiTheme="minorEastAsia" w:hAnsiTheme="minorEastAsia" w:cs="宋体" w:hint="eastAsia"/>
          <w:kern w:val="0"/>
          <w:sz w:val="24"/>
          <w:szCs w:val="24"/>
        </w:rPr>
        <w:t>《童年的秘密</w:t>
      </w:r>
      <w:r w:rsidR="00C75ABA">
        <w:rPr>
          <w:rFonts w:asciiTheme="minorEastAsia" w:hAnsiTheme="minorEastAsia" w:cs="宋体" w:hint="eastAsia"/>
          <w:kern w:val="0"/>
          <w:sz w:val="24"/>
          <w:szCs w:val="24"/>
        </w:rPr>
        <w:t>》</w:t>
      </w:r>
    </w:p>
    <w:p w:rsidR="00D809A2" w:rsidRPr="00D809A2" w:rsidRDefault="00D809A2" w:rsidP="0079345E">
      <w:pPr>
        <w:widowControl/>
        <w:spacing w:before="100" w:beforeAutospacing="1" w:after="100" w:afterAutospacing="1" w:line="420" w:lineRule="exact"/>
        <w:ind w:firstLineChars="200" w:firstLine="480"/>
        <w:jc w:val="center"/>
        <w:rPr>
          <w:rFonts w:asciiTheme="minorEastAsia" w:hAnsiTheme="minorEastAsia" w:cs="宋体"/>
          <w:kern w:val="0"/>
          <w:sz w:val="24"/>
          <w:szCs w:val="24"/>
        </w:rPr>
      </w:pPr>
      <w:r w:rsidRPr="00D809A2">
        <w:rPr>
          <w:rFonts w:asciiTheme="minorEastAsia" w:hAnsiTheme="minorEastAsia" w:cs="宋体" w:hint="eastAsia"/>
          <w:kern w:val="0"/>
          <w:sz w:val="24"/>
          <w:szCs w:val="24"/>
        </w:rPr>
        <w:t>李林郁</w:t>
      </w:r>
    </w:p>
    <w:p w:rsidR="00D809A2" w:rsidRPr="00D809A2" w:rsidRDefault="00D809A2" w:rsidP="0079345E">
      <w:pPr>
        <w:widowControl/>
        <w:spacing w:before="100" w:beforeAutospacing="1" w:after="100" w:afterAutospacing="1" w:line="420" w:lineRule="exact"/>
        <w:ind w:firstLineChars="200" w:firstLine="480"/>
        <w:rPr>
          <w:rFonts w:asciiTheme="minorEastAsia" w:hAnsiTheme="minorEastAsia" w:cs="宋体"/>
          <w:kern w:val="0"/>
          <w:sz w:val="24"/>
          <w:szCs w:val="24"/>
        </w:rPr>
      </w:pPr>
      <w:r>
        <w:rPr>
          <w:rFonts w:asciiTheme="minorEastAsia" w:hAnsiTheme="minorEastAsia" w:hint="eastAsia"/>
          <w:color w:val="000000"/>
          <w:sz w:val="24"/>
          <w:szCs w:val="24"/>
        </w:rPr>
        <w:t>今年</w:t>
      </w:r>
      <w:bookmarkStart w:id="0" w:name="_GoBack"/>
      <w:bookmarkEnd w:id="0"/>
      <w:r>
        <w:rPr>
          <w:rFonts w:asciiTheme="minorEastAsia" w:hAnsiTheme="minorEastAsia" w:hint="eastAsia"/>
          <w:color w:val="000000"/>
          <w:sz w:val="24"/>
          <w:szCs w:val="24"/>
        </w:rPr>
        <w:t>我认真的读了两遍</w:t>
      </w:r>
      <w:r w:rsidRPr="00D809A2">
        <w:rPr>
          <w:rFonts w:asciiTheme="minorEastAsia" w:hAnsiTheme="minorEastAsia"/>
          <w:color w:val="000000"/>
          <w:sz w:val="24"/>
          <w:szCs w:val="24"/>
        </w:rPr>
        <w:t>《童年的秘密》</w:t>
      </w:r>
      <w:r>
        <w:rPr>
          <w:rFonts w:asciiTheme="minorEastAsia" w:hAnsiTheme="minorEastAsia" w:hint="eastAsia"/>
          <w:color w:val="000000"/>
          <w:sz w:val="24"/>
          <w:szCs w:val="24"/>
        </w:rPr>
        <w:t>，感触很深，这本书</w:t>
      </w:r>
      <w:r w:rsidRPr="00D809A2">
        <w:rPr>
          <w:rFonts w:asciiTheme="minorEastAsia" w:hAnsiTheme="minorEastAsia"/>
          <w:color w:val="000000"/>
          <w:sz w:val="24"/>
          <w:szCs w:val="24"/>
        </w:rPr>
        <w:t>是着名教育家蒙台梭利的着作，全书分为三大部分，介绍了儿童生理和心理各阶段的发展、儿童的教育、爱的智慧、成人与儿童的冲突等等。很多部分让我有很多的思考。</w:t>
      </w:r>
    </w:p>
    <w:p w:rsidR="00D809A2" w:rsidRPr="00D809A2" w:rsidRDefault="00D809A2" w:rsidP="00D809A2">
      <w:pPr>
        <w:widowControl/>
        <w:spacing w:before="100" w:beforeAutospacing="1" w:after="100" w:afterAutospacing="1" w:line="500" w:lineRule="exact"/>
        <w:ind w:firstLineChars="200" w:firstLine="480"/>
        <w:jc w:val="left"/>
        <w:rPr>
          <w:rFonts w:asciiTheme="minorEastAsia" w:hAnsiTheme="minorEastAsia" w:cs="宋体"/>
          <w:kern w:val="0"/>
          <w:sz w:val="24"/>
          <w:szCs w:val="24"/>
        </w:rPr>
      </w:pPr>
      <w:r w:rsidRPr="00D809A2">
        <w:rPr>
          <w:rFonts w:asciiTheme="minorEastAsia" w:hAnsiTheme="minorEastAsia" w:cs="宋体" w:hint="eastAsia"/>
          <w:kern w:val="0"/>
          <w:sz w:val="24"/>
          <w:szCs w:val="24"/>
        </w:rPr>
        <w:t>《童年的秘密》有一段是这么说的：“人们对儿童心灵上的创伤仍然知之甚少，但是他的伤痕大多数是由成人无意识地烙上去的”这些创伤，几乎全部都是因为我们不了解儿童的心理所造成的，我们自以为是为了孩子好，当然我们的出发点是好的，可是用错了方法。这造成了相反的后果，好心办坏事的例子，太多了。而《童年的秘密》里蒙台梭利或者指出常识性做法的谬误，或者提出了一些我们未曾想到过的地方，因此这本书对我们教育工作者特别是学前教育工作者来说非常值得一看。</w:t>
      </w:r>
      <w:r w:rsidRPr="00D809A2">
        <w:rPr>
          <w:rFonts w:asciiTheme="minorEastAsia" w:hAnsiTheme="minorEastAsia" w:cs="宋体"/>
          <w:kern w:val="0"/>
          <w:sz w:val="24"/>
          <w:szCs w:val="24"/>
        </w:rPr>
        <w:t xml:space="preserve"> </w:t>
      </w:r>
    </w:p>
    <w:p w:rsidR="00D809A2" w:rsidRPr="00D809A2" w:rsidRDefault="00D809A2" w:rsidP="00D809A2">
      <w:pPr>
        <w:widowControl/>
        <w:spacing w:before="100" w:beforeAutospacing="1" w:after="100" w:afterAutospacing="1" w:line="500" w:lineRule="exact"/>
        <w:ind w:firstLineChars="182" w:firstLine="437"/>
        <w:jc w:val="left"/>
        <w:rPr>
          <w:rFonts w:asciiTheme="minorEastAsia" w:hAnsiTheme="minorEastAsia" w:cs="宋体"/>
          <w:kern w:val="0"/>
          <w:sz w:val="24"/>
          <w:szCs w:val="24"/>
        </w:rPr>
      </w:pPr>
      <w:r w:rsidRPr="00D809A2">
        <w:rPr>
          <w:rFonts w:asciiTheme="minorEastAsia" w:hAnsiTheme="minorEastAsia" w:cs="宋体" w:hint="eastAsia"/>
          <w:kern w:val="0"/>
          <w:sz w:val="24"/>
          <w:szCs w:val="24"/>
        </w:rPr>
        <w:t>这</w:t>
      </w:r>
      <w:r>
        <w:rPr>
          <w:rFonts w:asciiTheme="minorEastAsia" w:hAnsiTheme="minorEastAsia" w:cs="宋体" w:hint="eastAsia"/>
          <w:kern w:val="0"/>
          <w:sz w:val="24"/>
          <w:szCs w:val="24"/>
        </w:rPr>
        <w:t>本书里的好的观点是在太多，我现在就讲几个对我感触比较深的片段吧。</w:t>
      </w:r>
      <w:r w:rsidRPr="00D809A2">
        <w:rPr>
          <w:rFonts w:asciiTheme="minorEastAsia" w:hAnsiTheme="minorEastAsia" w:cs="宋体" w:hint="eastAsia"/>
          <w:kern w:val="0"/>
          <w:sz w:val="24"/>
          <w:szCs w:val="24"/>
        </w:rPr>
        <w:t>敏感期，这是蒙台梭利理论体系中的重要一点，我们知道，蜜蜂的幼虫都要经过一个阶段，在这个阶段里所有的雌幼虫都可能成为蜂皇。但这个蜂群只选择一只雌幼虫作为蜂皇。工蜂为她准备一种称为“蜜蜂食料”的特殊食品。被喂了这种极美的食物之后，这个被选中的雌幼虫就成为这个蜜蜂群体的蜂皇。如果工蜂挑选她时，她已经年岁较大，就不可能成为一只蜂皇，因为她已经不再会有贪婪的食欲，她的身体不可能再发展成一只蜂皇。这些例子可以使我们意识到儿童发展中的一个关键因素。儿童内含着生机勃勃的冲动力，由此使他产生惊人的举动。不能跟随这些冲动力，意味着他们软弱和无活力。</w:t>
      </w:r>
    </w:p>
    <w:p w:rsidR="00D809A2" w:rsidRPr="00D809A2" w:rsidRDefault="00D809A2" w:rsidP="00D809A2">
      <w:pPr>
        <w:widowControl/>
        <w:spacing w:before="100" w:beforeAutospacing="1" w:after="100" w:afterAutospacing="1" w:line="500" w:lineRule="exact"/>
        <w:ind w:firstLineChars="232" w:firstLine="557"/>
        <w:jc w:val="left"/>
        <w:rPr>
          <w:rFonts w:asciiTheme="minorEastAsia" w:hAnsiTheme="minorEastAsia" w:cs="宋体"/>
          <w:kern w:val="0"/>
          <w:sz w:val="24"/>
          <w:szCs w:val="24"/>
        </w:rPr>
      </w:pPr>
      <w:r w:rsidRPr="00D809A2">
        <w:rPr>
          <w:rFonts w:asciiTheme="minorEastAsia" w:hAnsiTheme="minorEastAsia" w:cs="宋体" w:hint="eastAsia"/>
          <w:kern w:val="0"/>
          <w:sz w:val="24"/>
          <w:szCs w:val="24"/>
        </w:rPr>
        <w:t>然而当敏感期儿童的需要未得到满足时，这是就会有一种外部表现，成人称之为“发脾气”。然而这真的是儿童的一种无理取闹吗</w:t>
      </w:r>
      <w:r w:rsidRPr="00D809A2">
        <w:rPr>
          <w:rFonts w:asciiTheme="minorEastAsia" w:hAnsiTheme="minorEastAsia" w:cs="宋体"/>
          <w:kern w:val="0"/>
          <w:sz w:val="24"/>
          <w:szCs w:val="24"/>
        </w:rPr>
        <w:t>?</w:t>
      </w:r>
      <w:r w:rsidRPr="00D809A2">
        <w:rPr>
          <w:rFonts w:asciiTheme="minorEastAsia" w:hAnsiTheme="minorEastAsia" w:cs="宋体" w:hint="eastAsia"/>
          <w:kern w:val="0"/>
          <w:sz w:val="24"/>
          <w:szCs w:val="24"/>
        </w:rPr>
        <w:t>当然不是，是因为我们成人不知道不了解儿童这种反应背后的原因，便把它加上了“瞎想”、“任性”</w:t>
      </w:r>
      <w:r w:rsidRPr="00D809A2">
        <w:rPr>
          <w:rFonts w:asciiTheme="minorEastAsia" w:hAnsiTheme="minorEastAsia" w:cs="宋体" w:hint="eastAsia"/>
          <w:kern w:val="0"/>
          <w:sz w:val="24"/>
          <w:szCs w:val="24"/>
        </w:rPr>
        <w:lastRenderedPageBreak/>
        <w:t>“发脾气”的名称。我们把任何没有明显动机的行为，任何固执或无理性的行为当做任性。我们也注意到某些发脾气的方式会更加恶化。很多任性的行为只是人们过去错误地对待儿童并由此恶化而导致不正常的结果。跟敏感期的内部冲突有关的各种瞎想就像敏感期本身一样是短暂易逝的。</w:t>
      </w:r>
    </w:p>
    <w:p w:rsidR="00D809A2" w:rsidRPr="00D809A2" w:rsidRDefault="00D809A2" w:rsidP="00D809A2">
      <w:pPr>
        <w:widowControl/>
        <w:spacing w:before="100" w:beforeAutospacing="1" w:after="100" w:afterAutospacing="1" w:line="500" w:lineRule="exact"/>
        <w:ind w:firstLineChars="232" w:firstLine="557"/>
        <w:jc w:val="left"/>
        <w:rPr>
          <w:rFonts w:asciiTheme="minorEastAsia" w:hAnsiTheme="minorEastAsia" w:cs="宋体"/>
          <w:kern w:val="0"/>
          <w:sz w:val="24"/>
          <w:szCs w:val="24"/>
        </w:rPr>
      </w:pPr>
      <w:r w:rsidRPr="00D809A2">
        <w:rPr>
          <w:rFonts w:asciiTheme="minorEastAsia" w:hAnsiTheme="minorEastAsia" w:cs="宋体" w:hint="eastAsia"/>
          <w:kern w:val="0"/>
          <w:sz w:val="24"/>
          <w:szCs w:val="24"/>
        </w:rPr>
        <w:t>因此，我们必须寻找儿童每种任性背后的原因，这完全是因为这些原因就是我们尚未知道的东西。一旦找到这些原因，就能使我们深入到儿</w:t>
      </w:r>
      <w:r>
        <w:rPr>
          <w:rFonts w:asciiTheme="minorEastAsia" w:hAnsiTheme="minorEastAsia" w:cs="宋体" w:hint="eastAsia"/>
          <w:kern w:val="0"/>
          <w:sz w:val="24"/>
          <w:szCs w:val="24"/>
        </w:rPr>
        <w:t>童心灵的神秘幽深处，并为我们理解儿童及跟儿童和谐相处提供了基础。</w:t>
      </w:r>
      <w:r w:rsidRPr="00D809A2">
        <w:rPr>
          <w:rFonts w:asciiTheme="minorEastAsia" w:hAnsiTheme="minorEastAsia" w:cs="宋体" w:hint="eastAsia"/>
          <w:kern w:val="0"/>
          <w:sz w:val="24"/>
          <w:szCs w:val="24"/>
        </w:rPr>
        <w:t>一直以来在成人的脑海中，保护自己的财产使其免遭侵犯，这几乎是成人的法则。所以，我们经常会阻止孩子不让他们做很多事情，怕打坏东西总是让孩子按照我们的节奏来生活。同时，对成人来说，有一条自然法则，即“最大效益法则”，这诱使他们运用最直接的手段，在尽可能少的时间内达到他的目的。于是，当孩子想自己倒杯水喝的时候，他往往不能自己来完成，成人怕儿童打翻热水，打翻杯子，于是，成人自己来代替孩子来快速地完成这些。他们可能会斥责儿童因为他们心疼那个被打碎的杯子，可是，如果是一位客人来他家做客不小打碎了这个杯子，成人马上会对客人说：“没事，没事，一个杯子值不了几个钱的”在这里，儿童的身份地位显然被看轻了，没有得到重视，同样是人就是因为我年纪小就可以有这么大的差别吗。</w:t>
      </w:r>
    </w:p>
    <w:p w:rsidR="00D809A2" w:rsidRPr="00D809A2" w:rsidRDefault="00D809A2" w:rsidP="00D809A2">
      <w:pPr>
        <w:widowControl/>
        <w:spacing w:before="100" w:beforeAutospacing="1" w:after="100" w:afterAutospacing="1" w:line="500" w:lineRule="exact"/>
        <w:ind w:firstLineChars="182" w:firstLine="437"/>
        <w:jc w:val="left"/>
        <w:rPr>
          <w:rFonts w:asciiTheme="minorEastAsia" w:hAnsiTheme="minorEastAsia" w:cs="宋体"/>
          <w:kern w:val="0"/>
          <w:sz w:val="24"/>
          <w:szCs w:val="24"/>
        </w:rPr>
      </w:pPr>
      <w:r w:rsidRPr="00D809A2">
        <w:rPr>
          <w:rFonts w:asciiTheme="minorEastAsia" w:hAnsiTheme="minorEastAsia" w:cs="宋体" w:hint="eastAsia"/>
          <w:kern w:val="0"/>
          <w:sz w:val="24"/>
          <w:szCs w:val="24"/>
        </w:rPr>
        <w:t>请把儿童当做人看，而不是成人的附属品，儿童应该是一个完整的个体，在社会在生活的意义上，要做到儿童与成人的平等。蒙台梭利的《童年的秘密》这本书让我也意识到自己对待儿童那些错误的态度。书本上的每一句话我都觉得富有哲理，意味深长，但是，今天，在现在的这个社会，不会像蒙台梭利那个时期那样忽视儿童，而是有点溺爱儿童，但爱的方式还是不适用于儿童，用哪种方式才能真正了解儿童，才能使儿童更好地发展，还是我们要思考的话题。</w:t>
      </w:r>
    </w:p>
    <w:p w:rsidR="00D809A2" w:rsidRPr="00D809A2" w:rsidRDefault="00D809A2" w:rsidP="00D809A2">
      <w:pPr>
        <w:widowControl/>
        <w:shd w:val="clear" w:color="auto" w:fill="FFFFFF"/>
        <w:spacing w:line="500" w:lineRule="exact"/>
        <w:ind w:firstLineChars="232" w:firstLine="557"/>
        <w:jc w:val="left"/>
        <w:rPr>
          <w:rFonts w:asciiTheme="minorEastAsia" w:hAnsiTheme="minorEastAsia" w:cs="宋体"/>
          <w:kern w:val="0"/>
          <w:sz w:val="24"/>
          <w:szCs w:val="24"/>
        </w:rPr>
      </w:pPr>
      <w:r w:rsidRPr="00D809A2">
        <w:rPr>
          <w:rFonts w:asciiTheme="minorEastAsia" w:hAnsiTheme="minorEastAsia" w:cs="宋体"/>
          <w:kern w:val="0"/>
          <w:sz w:val="24"/>
          <w:szCs w:val="24"/>
        </w:rPr>
        <w:t>《童年的秘密》告诉我们，教育可以采用一种帮助儿童的自然发展的方式去保护和培育儿童，从而对这些自然特性产生影响。所以教育首先要做的事情是“发现儿童真正的本性，进而帮助他正常发展”。在这里，除了环境和材料之外，</w:t>
      </w:r>
      <w:r w:rsidRPr="00D809A2">
        <w:rPr>
          <w:rFonts w:asciiTheme="minorEastAsia" w:hAnsiTheme="minorEastAsia" w:cs="宋体"/>
          <w:kern w:val="0"/>
          <w:sz w:val="24"/>
          <w:szCs w:val="24"/>
        </w:rPr>
        <w:lastRenderedPageBreak/>
        <w:t>某些条件是特别重要的，那便是“成人中立的特征”。蒙特梭利创办的第一个儿童之家，那些父母是文盲，他们忙于生计而无暇多份精力给孩子，他们的教师是毫无野心和先入之见的普通劳动妇女，这就导致了一种理智的沉静。教师必须沉静。他是一种更深沉的平静，一种空白，或更好的、无阻碍的状态，这种状态是内心清晰的源泉。这种沉静由心灵的谦虚和理智的纯洁组成，是理解儿童所必不可少的条件。</w:t>
      </w:r>
    </w:p>
    <w:p w:rsidR="00D809A2" w:rsidRPr="00D809A2" w:rsidRDefault="00D809A2" w:rsidP="00D809A2">
      <w:pPr>
        <w:widowControl/>
        <w:shd w:val="clear" w:color="auto" w:fill="FFFFFF"/>
        <w:spacing w:line="500" w:lineRule="exact"/>
        <w:ind w:firstLine="200"/>
        <w:jc w:val="left"/>
        <w:rPr>
          <w:rFonts w:asciiTheme="minorEastAsia" w:hAnsiTheme="minorEastAsia" w:cs="宋体"/>
          <w:kern w:val="0"/>
          <w:sz w:val="24"/>
          <w:szCs w:val="24"/>
        </w:rPr>
      </w:pPr>
      <w:r w:rsidRPr="00D809A2">
        <w:rPr>
          <w:rFonts w:asciiTheme="minorEastAsia" w:hAnsiTheme="minorEastAsia" w:cs="宋体"/>
          <w:kern w:val="0"/>
          <w:sz w:val="24"/>
          <w:szCs w:val="24"/>
        </w:rPr>
        <w:t xml:space="preserve">　　于是，我知道了一般传统教学法的老师与蒙特梭利教学法的老师的根本不同：一般传统的学校，老师只是认识小朋友的行为，知道要照顾他们，也知道为了教育他们应该做些什么；蒙特梭利的老师，眼前应是一位还没有被认识、完全有待于被了解的孩子。站在孩子旁边，观察孩子。让孩子在自理中获取生理的独立，在自由选择中获取意志的独立，在无止尽的独立工作中获取思想的独立。也就是说，我们要追随儿童。让“他们的生命自然地展现，就像莲花在散发出芬芳的花香时，伸展出百色花瓣以接受阳光的哺育。</w:t>
      </w:r>
    </w:p>
    <w:p w:rsidR="00D809A2" w:rsidRPr="00D809A2" w:rsidRDefault="00D809A2" w:rsidP="00D809A2">
      <w:pPr>
        <w:widowControl/>
        <w:shd w:val="clear" w:color="auto" w:fill="FFFFFF"/>
        <w:spacing w:line="500" w:lineRule="exact"/>
        <w:ind w:firstLine="200"/>
        <w:jc w:val="left"/>
        <w:rPr>
          <w:rFonts w:asciiTheme="minorEastAsia" w:hAnsiTheme="minorEastAsia" w:cs="宋体"/>
          <w:kern w:val="0"/>
          <w:sz w:val="24"/>
          <w:szCs w:val="24"/>
        </w:rPr>
      </w:pPr>
      <w:r w:rsidRPr="00D809A2">
        <w:rPr>
          <w:rFonts w:asciiTheme="minorEastAsia" w:hAnsiTheme="minorEastAsia" w:cs="宋体"/>
          <w:kern w:val="0"/>
          <w:sz w:val="24"/>
          <w:szCs w:val="24"/>
        </w:rPr>
        <w:t xml:space="preserve">　　结合我们自己平时的教育经验，我们应该从生理与心理的角度更好的去了解我们的孩子，扮演好孩子成长过程中的支持者、合作者和引导者，让每一个孩子拥有一个更好的成长空间。</w:t>
      </w:r>
    </w:p>
    <w:p w:rsidR="006F2A1A" w:rsidRPr="00D809A2" w:rsidRDefault="006F2A1A" w:rsidP="00D809A2">
      <w:pPr>
        <w:widowControl/>
        <w:shd w:val="clear" w:color="auto" w:fill="FFFFFF"/>
        <w:spacing w:line="500" w:lineRule="exact"/>
        <w:ind w:firstLine="200"/>
        <w:jc w:val="left"/>
        <w:rPr>
          <w:rFonts w:asciiTheme="minorEastAsia" w:hAnsiTheme="minorEastAsia" w:cs="宋体"/>
          <w:kern w:val="0"/>
          <w:sz w:val="24"/>
          <w:szCs w:val="24"/>
        </w:rPr>
      </w:pPr>
    </w:p>
    <w:sectPr w:rsidR="006F2A1A" w:rsidRPr="00D809A2" w:rsidSect="008F55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65C1" w:rsidRDefault="003765C1" w:rsidP="00D809A2">
      <w:r>
        <w:separator/>
      </w:r>
    </w:p>
  </w:endnote>
  <w:endnote w:type="continuationSeparator" w:id="0">
    <w:p w:rsidR="003765C1" w:rsidRDefault="003765C1" w:rsidP="00D80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65C1" w:rsidRDefault="003765C1" w:rsidP="00D809A2">
      <w:r>
        <w:separator/>
      </w:r>
    </w:p>
  </w:footnote>
  <w:footnote w:type="continuationSeparator" w:id="0">
    <w:p w:rsidR="003765C1" w:rsidRDefault="003765C1" w:rsidP="00D809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809A2"/>
    <w:rsid w:val="003765C1"/>
    <w:rsid w:val="003E6A1F"/>
    <w:rsid w:val="006F2A1A"/>
    <w:rsid w:val="0079345E"/>
    <w:rsid w:val="008F5522"/>
    <w:rsid w:val="00905EDD"/>
    <w:rsid w:val="00944AB5"/>
    <w:rsid w:val="00C103AC"/>
    <w:rsid w:val="00C75ABA"/>
    <w:rsid w:val="00D809A2"/>
    <w:rsid w:val="00FB76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D90C7"/>
  <w15:docId w15:val="{F1BFF820-6C40-46F2-BE25-F03619F1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5522"/>
    <w:pPr>
      <w:widowControl w:val="0"/>
      <w:jc w:val="both"/>
    </w:pPr>
  </w:style>
  <w:style w:type="paragraph" w:styleId="2">
    <w:name w:val="heading 2"/>
    <w:basedOn w:val="a"/>
    <w:link w:val="20"/>
    <w:uiPriority w:val="9"/>
    <w:qFormat/>
    <w:rsid w:val="00D809A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809A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D809A2"/>
    <w:rPr>
      <w:sz w:val="18"/>
      <w:szCs w:val="18"/>
    </w:rPr>
  </w:style>
  <w:style w:type="paragraph" w:styleId="a5">
    <w:name w:val="footer"/>
    <w:basedOn w:val="a"/>
    <w:link w:val="a6"/>
    <w:uiPriority w:val="99"/>
    <w:semiHidden/>
    <w:unhideWhenUsed/>
    <w:rsid w:val="00D809A2"/>
    <w:pPr>
      <w:tabs>
        <w:tab w:val="center" w:pos="4153"/>
        <w:tab w:val="right" w:pos="8306"/>
      </w:tabs>
      <w:snapToGrid w:val="0"/>
      <w:jc w:val="left"/>
    </w:pPr>
    <w:rPr>
      <w:sz w:val="18"/>
      <w:szCs w:val="18"/>
    </w:rPr>
  </w:style>
  <w:style w:type="character" w:customStyle="1" w:styleId="a6">
    <w:name w:val="页脚 字符"/>
    <w:basedOn w:val="a0"/>
    <w:link w:val="a5"/>
    <w:uiPriority w:val="99"/>
    <w:semiHidden/>
    <w:rsid w:val="00D809A2"/>
    <w:rPr>
      <w:sz w:val="18"/>
      <w:szCs w:val="18"/>
    </w:rPr>
  </w:style>
  <w:style w:type="character" w:customStyle="1" w:styleId="20">
    <w:name w:val="标题 2 字符"/>
    <w:basedOn w:val="a0"/>
    <w:link w:val="2"/>
    <w:uiPriority w:val="9"/>
    <w:rsid w:val="00D809A2"/>
    <w:rPr>
      <w:rFonts w:ascii="宋体" w:eastAsia="宋体" w:hAnsi="宋体" w:cs="宋体"/>
      <w:b/>
      <w:bCs/>
      <w:kern w:val="0"/>
      <w:sz w:val="36"/>
      <w:szCs w:val="36"/>
    </w:rPr>
  </w:style>
  <w:style w:type="character" w:styleId="HTML">
    <w:name w:val="HTML Cite"/>
    <w:basedOn w:val="a0"/>
    <w:uiPriority w:val="99"/>
    <w:semiHidden/>
    <w:unhideWhenUsed/>
    <w:rsid w:val="00D809A2"/>
    <w:rPr>
      <w:i w:val="0"/>
      <w:iCs w:val="0"/>
    </w:rPr>
  </w:style>
  <w:style w:type="character" w:styleId="a7">
    <w:name w:val="Emphasis"/>
    <w:basedOn w:val="a0"/>
    <w:uiPriority w:val="20"/>
    <w:qFormat/>
    <w:rsid w:val="00D809A2"/>
    <w:rPr>
      <w:i w:val="0"/>
      <w:iCs w:val="0"/>
    </w:rPr>
  </w:style>
  <w:style w:type="paragraph" w:styleId="a8">
    <w:name w:val="Normal (Web)"/>
    <w:basedOn w:val="a"/>
    <w:uiPriority w:val="99"/>
    <w:semiHidden/>
    <w:unhideWhenUsed/>
    <w:rsid w:val="00D809A2"/>
    <w:pPr>
      <w:widowControl/>
      <w:spacing w:before="100" w:beforeAutospacing="1" w:after="100" w:afterAutospacing="1"/>
      <w:jc w:val="left"/>
    </w:pPr>
    <w:rPr>
      <w:rFonts w:ascii="宋体" w:eastAsia="宋体" w:hAnsi="宋体" w:cs="宋体"/>
      <w:kern w:val="0"/>
      <w:sz w:val="24"/>
      <w:szCs w:val="24"/>
    </w:rPr>
  </w:style>
  <w:style w:type="character" w:customStyle="1" w:styleId="time10">
    <w:name w:val="time10"/>
    <w:basedOn w:val="a0"/>
    <w:rsid w:val="00D809A2"/>
    <w:rPr>
      <w:rFonts w:ascii="Arial" w:hAnsi="Arial" w:cs="Arial" w:hint="default"/>
      <w:sz w:val="15"/>
      <w:szCs w:val="15"/>
    </w:rPr>
  </w:style>
  <w:style w:type="character" w:customStyle="1" w:styleId="sgtxtb6">
    <w:name w:val="sg_txtb6"/>
    <w:basedOn w:val="a0"/>
    <w:rsid w:val="00D809A2"/>
    <w:rPr>
      <w:rFonts w:ascii="宋体" w:eastAsia="宋体" w:hAnsi="宋体" w:hint="eastAsia"/>
      <w:color w:val="B49688"/>
    </w:rPr>
  </w:style>
  <w:style w:type="paragraph" w:styleId="a9">
    <w:name w:val="Balloon Text"/>
    <w:basedOn w:val="a"/>
    <w:link w:val="aa"/>
    <w:uiPriority w:val="99"/>
    <w:semiHidden/>
    <w:unhideWhenUsed/>
    <w:rsid w:val="00D809A2"/>
    <w:rPr>
      <w:sz w:val="18"/>
      <w:szCs w:val="18"/>
    </w:rPr>
  </w:style>
  <w:style w:type="character" w:customStyle="1" w:styleId="aa">
    <w:name w:val="批注框文本 字符"/>
    <w:basedOn w:val="a0"/>
    <w:link w:val="a9"/>
    <w:uiPriority w:val="99"/>
    <w:semiHidden/>
    <w:rsid w:val="00D809A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202231">
      <w:marLeft w:val="0"/>
      <w:marRight w:val="0"/>
      <w:marTop w:val="0"/>
      <w:marBottom w:val="0"/>
      <w:divBdr>
        <w:top w:val="none" w:sz="0" w:space="0" w:color="auto"/>
        <w:left w:val="none" w:sz="0" w:space="0" w:color="auto"/>
        <w:bottom w:val="none" w:sz="0" w:space="0" w:color="auto"/>
        <w:right w:val="none" w:sz="0" w:space="0" w:color="auto"/>
      </w:divBdr>
    </w:div>
    <w:div w:id="1796215146">
      <w:bodyDiv w:val="1"/>
      <w:marLeft w:val="0"/>
      <w:marRight w:val="0"/>
      <w:marTop w:val="0"/>
      <w:marBottom w:val="0"/>
      <w:divBdr>
        <w:top w:val="none" w:sz="0" w:space="0" w:color="auto"/>
        <w:left w:val="none" w:sz="0" w:space="0" w:color="auto"/>
        <w:bottom w:val="none" w:sz="0" w:space="0" w:color="auto"/>
        <w:right w:val="none" w:sz="0" w:space="0" w:color="auto"/>
      </w:divBdr>
      <w:divsChild>
        <w:div w:id="1891959457">
          <w:marLeft w:val="0"/>
          <w:marRight w:val="0"/>
          <w:marTop w:val="0"/>
          <w:marBottom w:val="0"/>
          <w:divBdr>
            <w:top w:val="none" w:sz="0" w:space="0" w:color="auto"/>
            <w:left w:val="none" w:sz="0" w:space="0" w:color="auto"/>
            <w:bottom w:val="none" w:sz="0" w:space="0" w:color="auto"/>
            <w:right w:val="none" w:sz="0" w:space="0" w:color="auto"/>
          </w:divBdr>
          <w:divsChild>
            <w:div w:id="981808581">
              <w:marLeft w:val="0"/>
              <w:marRight w:val="0"/>
              <w:marTop w:val="0"/>
              <w:marBottom w:val="0"/>
              <w:divBdr>
                <w:top w:val="none" w:sz="0" w:space="0" w:color="auto"/>
                <w:left w:val="none" w:sz="0" w:space="0" w:color="auto"/>
                <w:bottom w:val="none" w:sz="0" w:space="0" w:color="auto"/>
                <w:right w:val="none" w:sz="0" w:space="0" w:color="auto"/>
              </w:divBdr>
              <w:divsChild>
                <w:div w:id="204029507">
                  <w:marLeft w:val="0"/>
                  <w:marRight w:val="0"/>
                  <w:marTop w:val="0"/>
                  <w:marBottom w:val="0"/>
                  <w:divBdr>
                    <w:top w:val="none" w:sz="0" w:space="0" w:color="auto"/>
                    <w:left w:val="none" w:sz="0" w:space="0" w:color="auto"/>
                    <w:bottom w:val="none" w:sz="0" w:space="0" w:color="auto"/>
                    <w:right w:val="none" w:sz="0" w:space="0" w:color="auto"/>
                  </w:divBdr>
                  <w:divsChild>
                    <w:div w:id="250356842">
                      <w:marLeft w:val="150"/>
                      <w:marRight w:val="0"/>
                      <w:marTop w:val="0"/>
                      <w:marBottom w:val="0"/>
                      <w:divBdr>
                        <w:top w:val="none" w:sz="0" w:space="0" w:color="auto"/>
                        <w:left w:val="none" w:sz="0" w:space="0" w:color="auto"/>
                        <w:bottom w:val="none" w:sz="0" w:space="0" w:color="auto"/>
                        <w:right w:val="none" w:sz="0" w:space="0" w:color="auto"/>
                      </w:divBdr>
                      <w:divsChild>
                        <w:div w:id="286595281">
                          <w:marLeft w:val="0"/>
                          <w:marRight w:val="0"/>
                          <w:marTop w:val="0"/>
                          <w:marBottom w:val="150"/>
                          <w:divBdr>
                            <w:top w:val="none" w:sz="0" w:space="0" w:color="auto"/>
                            <w:left w:val="none" w:sz="0" w:space="0" w:color="auto"/>
                            <w:bottom w:val="none" w:sz="0" w:space="0" w:color="auto"/>
                            <w:right w:val="none" w:sz="0" w:space="0" w:color="auto"/>
                          </w:divBdr>
                          <w:divsChild>
                            <w:div w:id="199444589">
                              <w:marLeft w:val="0"/>
                              <w:marRight w:val="0"/>
                              <w:marTop w:val="0"/>
                              <w:marBottom w:val="0"/>
                              <w:divBdr>
                                <w:top w:val="none" w:sz="0" w:space="0" w:color="auto"/>
                                <w:left w:val="none" w:sz="0" w:space="0" w:color="auto"/>
                                <w:bottom w:val="none" w:sz="0" w:space="0" w:color="auto"/>
                                <w:right w:val="none" w:sz="0" w:space="0" w:color="auto"/>
                              </w:divBdr>
                              <w:divsChild>
                                <w:div w:id="2038776150">
                                  <w:marLeft w:val="0"/>
                                  <w:marRight w:val="0"/>
                                  <w:marTop w:val="0"/>
                                  <w:marBottom w:val="0"/>
                                  <w:divBdr>
                                    <w:top w:val="none" w:sz="0" w:space="0" w:color="auto"/>
                                    <w:left w:val="none" w:sz="0" w:space="0" w:color="auto"/>
                                    <w:bottom w:val="none" w:sz="0" w:space="0" w:color="auto"/>
                                    <w:right w:val="none" w:sz="0" w:space="0" w:color="auto"/>
                                  </w:divBdr>
                                  <w:divsChild>
                                    <w:div w:id="23677480">
                                      <w:marLeft w:val="0"/>
                                      <w:marRight w:val="0"/>
                                      <w:marTop w:val="0"/>
                                      <w:marBottom w:val="0"/>
                                      <w:divBdr>
                                        <w:top w:val="none" w:sz="0" w:space="0" w:color="auto"/>
                                        <w:left w:val="none" w:sz="0" w:space="0" w:color="auto"/>
                                        <w:bottom w:val="none" w:sz="0" w:space="0" w:color="auto"/>
                                        <w:right w:val="none" w:sz="0" w:space="0" w:color="auto"/>
                                      </w:divBdr>
                                      <w:divsChild>
                                        <w:div w:id="461464903">
                                          <w:marLeft w:val="0"/>
                                          <w:marRight w:val="0"/>
                                          <w:marTop w:val="0"/>
                                          <w:marBottom w:val="0"/>
                                          <w:divBdr>
                                            <w:top w:val="none" w:sz="0" w:space="0" w:color="auto"/>
                                            <w:left w:val="none" w:sz="0" w:space="0" w:color="auto"/>
                                            <w:bottom w:val="none" w:sz="0" w:space="0" w:color="auto"/>
                                            <w:right w:val="none" w:sz="0" w:space="0" w:color="auto"/>
                                          </w:divBdr>
                                        </w:div>
                                      </w:divsChild>
                                    </w:div>
                                    <w:div w:id="53891650">
                                      <w:marLeft w:val="0"/>
                                      <w:marRight w:val="0"/>
                                      <w:marTop w:val="0"/>
                                      <w:marBottom w:val="0"/>
                                      <w:divBdr>
                                        <w:top w:val="none" w:sz="0" w:space="0" w:color="auto"/>
                                        <w:left w:val="none" w:sz="0" w:space="0" w:color="auto"/>
                                        <w:bottom w:val="none" w:sz="0" w:space="0" w:color="auto"/>
                                        <w:right w:val="none" w:sz="0" w:space="0" w:color="auto"/>
                                      </w:divBdr>
                                    </w:div>
                                    <w:div w:id="156448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318</Words>
  <Characters>1817</Characters>
  <Application>Microsoft Office Word</Application>
  <DocSecurity>0</DocSecurity>
  <Lines>15</Lines>
  <Paragraphs>4</Paragraphs>
  <ScaleCrop>false</ScaleCrop>
  <Company>China</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9</cp:revision>
  <dcterms:created xsi:type="dcterms:W3CDTF">2017-08-31T02:57:00Z</dcterms:created>
  <dcterms:modified xsi:type="dcterms:W3CDTF">2020-01-09T03:31:00Z</dcterms:modified>
</cp:coreProperties>
</file>