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2473"/>
        </w:tabs>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b/>
          <w:bCs/>
          <w:kern w:val="2"/>
          <w:sz w:val="30"/>
          <w:szCs w:val="30"/>
          <w:lang w:val="en-US" w:eastAsia="zh-CN" w:bidi="ar-SA"/>
        </w:rPr>
      </w:pPr>
      <w:r>
        <w:rPr>
          <w:rFonts w:hint="eastAsia" w:asciiTheme="minorEastAsia" w:hAnsiTheme="minorEastAsia" w:cstheme="minorEastAsia"/>
          <w:b/>
          <w:bCs/>
          <w:kern w:val="2"/>
          <w:sz w:val="30"/>
          <w:szCs w:val="30"/>
          <w:lang w:val="en-US" w:eastAsia="zh-CN" w:bidi="ar-SA"/>
        </w:rPr>
        <w:t>广州市中小学体育与健康课时计划（教案）</w:t>
      </w:r>
    </w:p>
    <w:tbl>
      <w:tblPr>
        <w:tblStyle w:val="5"/>
        <w:tblW w:w="9676" w:type="dxa"/>
        <w:tblInd w:w="-9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5"/>
        <w:gridCol w:w="1098"/>
        <w:gridCol w:w="1215"/>
        <w:gridCol w:w="174"/>
        <w:gridCol w:w="167"/>
        <w:gridCol w:w="363"/>
        <w:gridCol w:w="450"/>
        <w:gridCol w:w="281"/>
        <w:gridCol w:w="247"/>
        <w:gridCol w:w="254"/>
        <w:gridCol w:w="1234"/>
        <w:gridCol w:w="899"/>
        <w:gridCol w:w="646"/>
        <w:gridCol w:w="445"/>
        <w:gridCol w:w="570"/>
        <w:gridCol w:w="444"/>
        <w:gridCol w:w="5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 w:hRule="atLeast"/>
        </w:trPr>
        <w:tc>
          <w:tcPr>
            <w:tcW w:w="685"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学校</w:t>
            </w:r>
          </w:p>
        </w:tc>
        <w:tc>
          <w:tcPr>
            <w:tcW w:w="1098"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中大附中</w:t>
            </w:r>
          </w:p>
        </w:tc>
        <w:tc>
          <w:tcPr>
            <w:tcW w:w="121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人数</w:t>
            </w:r>
          </w:p>
        </w:tc>
        <w:tc>
          <w:tcPr>
            <w:tcW w:w="341" w:type="dxa"/>
            <w:gridSpan w:val="2"/>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sz w:val="21"/>
                <w:szCs w:val="21"/>
                <w:lang w:val="en-US" w:eastAsia="zh-CN"/>
              </w:rPr>
            </w:pPr>
          </w:p>
        </w:tc>
        <w:tc>
          <w:tcPr>
            <w:tcW w:w="813" w:type="dxa"/>
            <w:gridSpan w:val="2"/>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班级</w:t>
            </w:r>
          </w:p>
        </w:tc>
        <w:tc>
          <w:tcPr>
            <w:tcW w:w="782" w:type="dxa"/>
            <w:gridSpan w:val="3"/>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sz w:val="21"/>
                <w:szCs w:val="21"/>
                <w:lang w:val="en-US" w:eastAsia="zh-CN"/>
              </w:rPr>
            </w:pPr>
          </w:p>
        </w:tc>
        <w:tc>
          <w:tcPr>
            <w:tcW w:w="123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单元课次</w:t>
            </w:r>
          </w:p>
        </w:tc>
        <w:tc>
          <w:tcPr>
            <w:tcW w:w="899"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第</w:t>
            </w:r>
            <w:r>
              <w:rPr>
                <w:rFonts w:hint="eastAsia" w:asciiTheme="minorEastAsia" w:hAnsiTheme="minorEastAsia" w:cstheme="minorEastAsia"/>
                <w:sz w:val="21"/>
                <w:szCs w:val="21"/>
                <w:lang w:val="en-US" w:eastAsia="zh-CN"/>
              </w:rPr>
              <w:t>3</w:t>
            </w:r>
            <w:r>
              <w:rPr>
                <w:rFonts w:hint="eastAsia" w:asciiTheme="minorEastAsia" w:hAnsiTheme="minorEastAsia" w:eastAsiaTheme="minorEastAsia" w:cstheme="minorEastAsia"/>
                <w:sz w:val="21"/>
                <w:szCs w:val="21"/>
                <w:lang w:val="en-US" w:eastAsia="zh-CN"/>
              </w:rPr>
              <w:t>次</w:t>
            </w:r>
          </w:p>
        </w:tc>
        <w:tc>
          <w:tcPr>
            <w:tcW w:w="1091" w:type="dxa"/>
            <w:gridSpan w:val="2"/>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执教教师</w:t>
            </w:r>
          </w:p>
        </w:tc>
        <w:tc>
          <w:tcPr>
            <w:tcW w:w="1518" w:type="dxa"/>
            <w:gridSpan w:val="3"/>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王亚明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1" w:hRule="atLeast"/>
        </w:trPr>
        <w:tc>
          <w:tcPr>
            <w:tcW w:w="685"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学习目标</w:t>
            </w:r>
          </w:p>
        </w:tc>
        <w:tc>
          <w:tcPr>
            <w:tcW w:w="8991" w:type="dxa"/>
            <w:gridSpan w:val="16"/>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技能目标：</w:t>
            </w:r>
            <w:r>
              <w:rPr>
                <w:rFonts w:hint="eastAsia" w:asciiTheme="minorEastAsia" w:hAnsiTheme="minorEastAsia" w:cstheme="minorEastAsia"/>
                <w:sz w:val="21"/>
                <w:szCs w:val="21"/>
                <w:lang w:val="en-US" w:eastAsia="zh-CN"/>
              </w:rPr>
              <w:t>使80%的学生掌握脚内侧传接球和运球绕杆的技术动作；</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体能目标：</w:t>
            </w:r>
            <w:r>
              <w:rPr>
                <w:rFonts w:hint="eastAsia" w:asciiTheme="minorEastAsia" w:hAnsiTheme="minorEastAsia" w:eastAsiaTheme="minorEastAsia" w:cstheme="minorEastAsia"/>
                <w:sz w:val="21"/>
                <w:szCs w:val="21"/>
                <w:lang w:val="en-US" w:eastAsia="zh-CN"/>
              </w:rPr>
              <w:t>提高学生速度，耐力，灵活性等体能；</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心理、社会适应：</w:t>
            </w:r>
            <w:r>
              <w:rPr>
                <w:rFonts w:hint="eastAsia" w:asciiTheme="minorEastAsia" w:hAnsiTheme="minorEastAsia" w:eastAsiaTheme="minorEastAsia" w:cstheme="minorEastAsia"/>
                <w:sz w:val="21"/>
                <w:szCs w:val="21"/>
                <w:lang w:val="en-US" w:eastAsia="zh-CN"/>
              </w:rPr>
              <w:t>增强学生在练习足球球性的时候面对一次次失败后坚持的能力以及相互帮助的品德。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685"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学习内容</w:t>
            </w:r>
          </w:p>
        </w:tc>
        <w:tc>
          <w:tcPr>
            <w:tcW w:w="8991" w:type="dxa"/>
            <w:gridSpan w:val="16"/>
          </w:tcPr>
          <w:p>
            <w:pPr>
              <w:keepNext w:val="0"/>
              <w:keepLines w:val="0"/>
              <w:pageBreakBefore w:val="0"/>
              <w:widowControl w:val="0"/>
              <w:numPr>
                <w:ilvl w:val="0"/>
                <w:numId w:val="1"/>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cstheme="minorEastAsia"/>
                <w:sz w:val="21"/>
                <w:szCs w:val="21"/>
                <w:lang w:val="en-US" w:eastAsia="zh-CN"/>
              </w:rPr>
              <w:t>脚内侧传接球和运球绕杆；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2、</w:t>
            </w:r>
            <w:r>
              <w:rPr>
                <w:rFonts w:hint="eastAsia" w:asciiTheme="minorEastAsia" w:hAnsiTheme="minorEastAsia" w:cstheme="minorEastAsia"/>
                <w:sz w:val="21"/>
                <w:szCs w:val="21"/>
                <w:lang w:val="en-US" w:eastAsia="zh-CN"/>
              </w:rPr>
              <w:t>体能训练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 w:hRule="atLeast"/>
        </w:trPr>
        <w:tc>
          <w:tcPr>
            <w:tcW w:w="685"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重点</w:t>
            </w:r>
          </w:p>
        </w:tc>
        <w:tc>
          <w:tcPr>
            <w:tcW w:w="3017" w:type="dxa"/>
            <w:gridSpan w:val="5"/>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脚内侧传接球</w:t>
            </w:r>
          </w:p>
        </w:tc>
        <w:tc>
          <w:tcPr>
            <w:tcW w:w="731" w:type="dxa"/>
            <w:gridSpan w:val="2"/>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难点</w:t>
            </w:r>
          </w:p>
        </w:tc>
        <w:tc>
          <w:tcPr>
            <w:tcW w:w="5243" w:type="dxa"/>
            <w:gridSpan w:val="9"/>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EastAsia"/>
                <w:b w:val="0"/>
                <w:bCs w:val="0"/>
                <w:sz w:val="21"/>
                <w:szCs w:val="21"/>
                <w:lang w:val="en-US" w:eastAsia="zh-CN"/>
              </w:rPr>
            </w:pPr>
            <w:r>
              <w:rPr>
                <w:rFonts w:hint="eastAsia" w:asciiTheme="minorEastAsia" w:hAnsiTheme="minorEastAsia" w:cstheme="minorEastAsia"/>
                <w:b w:val="0"/>
                <w:bCs w:val="0"/>
                <w:sz w:val="21"/>
                <w:szCs w:val="21"/>
                <w:lang w:val="en-US" w:eastAsia="zh-CN"/>
              </w:rPr>
              <w:t xml:space="preserve"> 绕杆时与球的结合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4" w:hRule="atLeast"/>
        </w:trPr>
        <w:tc>
          <w:tcPr>
            <w:tcW w:w="685"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场地器材</w:t>
            </w:r>
          </w:p>
        </w:tc>
        <w:tc>
          <w:tcPr>
            <w:tcW w:w="8991" w:type="dxa"/>
            <w:gridSpan w:val="16"/>
          </w:tcPr>
          <w:p>
            <w:pPr>
              <w:numPr>
                <w:ilvl w:val="0"/>
                <w:numId w:val="0"/>
              </w:numPr>
              <w:ind w:leftChars="0"/>
              <w:rPr>
                <w:rFonts w:hint="default"/>
                <w:b w:val="0"/>
                <w:bCs w:val="0"/>
                <w:sz w:val="21"/>
                <w:szCs w:val="21"/>
                <w:lang w:val="en-US" w:eastAsia="zh-CN"/>
              </w:rPr>
            </w:pPr>
            <w:r>
              <w:rPr>
                <w:rFonts w:hint="eastAsia" w:asciiTheme="minorEastAsia" w:hAnsiTheme="minorEastAsia" w:cstheme="minorEastAsia"/>
                <w:sz w:val="21"/>
                <w:szCs w:val="21"/>
                <w:lang w:val="en-US" w:eastAsia="zh-CN"/>
              </w:rPr>
              <w:t>足球每人一个、</w:t>
            </w:r>
            <w:r>
              <w:rPr>
                <w:rFonts w:hint="eastAsia"/>
                <w:b w:val="0"/>
                <w:bCs w:val="0"/>
                <w:sz w:val="21"/>
                <w:szCs w:val="21"/>
                <w:lang w:val="en-US" w:eastAsia="zh-CN"/>
              </w:rPr>
              <w:t>篮球场2号球场、垫子若干、栏架4个，笔5支、标志杆、标志碟各40各，绳梯2副，矿泉水瓶15支。</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EastAsia"/>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1" w:hRule="atLeast"/>
        </w:trPr>
        <w:tc>
          <w:tcPr>
            <w:tcW w:w="685"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安全措施</w:t>
            </w:r>
          </w:p>
        </w:tc>
        <w:tc>
          <w:tcPr>
            <w:tcW w:w="8991" w:type="dxa"/>
            <w:gridSpan w:val="16"/>
          </w:tcPr>
          <w:p>
            <w:pPr>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对学生进行安全教育，加强学生组织纪律性，遵守课堂纪律。</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引导学生充分做好准备活动，在组织教学的过程中活动空间适当</w:t>
            </w:r>
            <w:r>
              <w:rPr>
                <w:rFonts w:hint="eastAsia" w:asciiTheme="minorEastAsia" w:hAnsiTheme="minorEastAsia" w:eastAsiaTheme="minorEastAsia" w:cstheme="minorEastAsia"/>
                <w:sz w:val="21"/>
                <w:szCs w:val="21"/>
                <w:lang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课前检查场地器材，时刻关注学生身体状况，有情况马上送医务室，视情况告知班主任，家长。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685"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教学</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流程</w:t>
            </w:r>
          </w:p>
        </w:tc>
        <w:tc>
          <w:tcPr>
            <w:tcW w:w="8991" w:type="dxa"/>
            <w:gridSpan w:val="16"/>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集合整队→</w:t>
            </w:r>
            <w:r>
              <w:rPr>
                <w:rFonts w:hint="eastAsia" w:asciiTheme="minorEastAsia" w:hAnsiTheme="minorEastAsia" w:eastAsiaTheme="minorEastAsia" w:cstheme="minorEastAsia"/>
                <w:sz w:val="21"/>
                <w:szCs w:val="21"/>
                <w:lang w:val="en-US" w:eastAsia="zh-CN"/>
              </w:rPr>
              <w:t>动态</w:t>
            </w:r>
            <w:r>
              <w:rPr>
                <w:rFonts w:hint="eastAsia" w:asciiTheme="minorEastAsia" w:hAnsiTheme="minorEastAsia" w:eastAsiaTheme="minorEastAsia" w:cstheme="minorEastAsia"/>
                <w:sz w:val="21"/>
                <w:szCs w:val="21"/>
              </w:rPr>
              <w:t>热身活动→</w:t>
            </w:r>
            <w:r>
              <w:rPr>
                <w:rFonts w:hint="eastAsia" w:asciiTheme="minorEastAsia" w:hAnsiTheme="minorEastAsia" w:eastAsiaTheme="minorEastAsia" w:cstheme="minorEastAsia"/>
                <w:sz w:val="21"/>
                <w:szCs w:val="21"/>
                <w:lang w:val="en-US" w:eastAsia="zh-CN"/>
              </w:rPr>
              <w:t>足球历史介绍→足球球性练习（包括颠球）动作纠正</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有氧跑</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静态拉伸</w:t>
            </w:r>
            <w:r>
              <w:rPr>
                <w:rFonts w:hint="eastAsia" w:asciiTheme="minorEastAsia" w:hAnsiTheme="minorEastAsia" w:eastAsiaTheme="minorEastAsia" w:cstheme="minorEastAsia"/>
                <w:sz w:val="21"/>
                <w:szCs w:val="21"/>
              </w:rPr>
              <w:t>放松和小结。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 w:hRule="atLeast"/>
        </w:trPr>
        <w:tc>
          <w:tcPr>
            <w:tcW w:w="685"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课的结构</w:t>
            </w:r>
          </w:p>
        </w:tc>
        <w:tc>
          <w:tcPr>
            <w:tcW w:w="1098"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达成</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目标</w:t>
            </w:r>
          </w:p>
        </w:tc>
        <w:tc>
          <w:tcPr>
            <w:tcW w:w="1215"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内容</w:t>
            </w:r>
          </w:p>
        </w:tc>
        <w:tc>
          <w:tcPr>
            <w:tcW w:w="1682" w:type="dxa"/>
            <w:gridSpan w:val="6"/>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1488" w:type="dxa"/>
            <w:gridSpan w:val="2"/>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组织</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方式</w:t>
            </w:r>
          </w:p>
        </w:tc>
        <w:tc>
          <w:tcPr>
            <w:tcW w:w="1990" w:type="dxa"/>
            <w:gridSpan w:val="3"/>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151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685"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tc>
        <w:tc>
          <w:tcPr>
            <w:tcW w:w="109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tc>
        <w:tc>
          <w:tcPr>
            <w:tcW w:w="1215"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tc>
        <w:tc>
          <w:tcPr>
            <w:tcW w:w="1682" w:type="dxa"/>
            <w:gridSpan w:val="6"/>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tc>
        <w:tc>
          <w:tcPr>
            <w:tcW w:w="1488"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tc>
        <w:tc>
          <w:tcPr>
            <w:tcW w:w="1990" w:type="dxa"/>
            <w:gridSpan w:val="3"/>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tc>
        <w:tc>
          <w:tcPr>
            <w:tcW w:w="57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w:t>
            </w:r>
          </w:p>
        </w:tc>
        <w:tc>
          <w:tcPr>
            <w:tcW w:w="44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次数</w:t>
            </w:r>
          </w:p>
        </w:tc>
        <w:tc>
          <w:tcPr>
            <w:tcW w:w="50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2" w:hRule="atLeast"/>
        </w:trPr>
        <w:tc>
          <w:tcPr>
            <w:tcW w:w="68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课堂常规</w:t>
            </w:r>
          </w:p>
        </w:tc>
        <w:tc>
          <w:tcPr>
            <w:tcW w:w="1098"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1、引导学生集中精神，培养集体主义精神和团队纪律。</w:t>
            </w:r>
          </w:p>
        </w:tc>
        <w:tc>
          <w:tcPr>
            <w:tcW w:w="1215"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1、体育委员集合，报告人数。</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2、师生问好。</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tc>
        <w:tc>
          <w:tcPr>
            <w:tcW w:w="1682" w:type="dxa"/>
            <w:gridSpan w:val="6"/>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1、集合：快，静，齐</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精神饱满。</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2、足球是世界第一运动，也是一项非常有激情，年轻的运动项目。</w:t>
            </w:r>
          </w:p>
        </w:tc>
        <w:tc>
          <w:tcPr>
            <w:tcW w:w="1488" w:type="dxa"/>
            <w:gridSpan w:val="2"/>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keepNext w:val="0"/>
              <w:keepLines w:val="0"/>
              <w:pageBreakBefore w:val="0"/>
              <w:widowControl w:val="0"/>
              <w:kinsoku/>
              <w:wordWrap/>
              <w:overflowPunct/>
              <w:topLinePunct w:val="0"/>
              <w:autoSpaceDE/>
              <w:autoSpaceDN/>
              <w:bidi w:val="0"/>
              <w:adjustRightInd/>
              <w:snapToGrid/>
              <w:spacing w:line="240" w:lineRule="auto"/>
              <w:ind w:firstLine="630" w:firstLineChars="30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四列横队。</w:t>
            </w:r>
          </w:p>
        </w:tc>
        <w:tc>
          <w:tcPr>
            <w:tcW w:w="1990" w:type="dxa"/>
            <w:gridSpan w:val="3"/>
          </w:tcPr>
          <w:p>
            <w:pPr>
              <w:keepNext w:val="0"/>
              <w:keepLines w:val="0"/>
              <w:pageBreakBefore w:val="0"/>
              <w:widowControl w:val="0"/>
              <w:numPr>
                <w:ilvl w:val="0"/>
                <w:numId w:val="3"/>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师生问好，教师口令清晰，准确响亮，精神饱满。</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宣布课的内容，提出课的要求，</w:t>
            </w:r>
            <w:r>
              <w:rPr>
                <w:rFonts w:hint="eastAsia" w:asciiTheme="minorEastAsia" w:hAnsiTheme="minorEastAsia" w:eastAsiaTheme="minorEastAsia" w:cstheme="minorEastAsia"/>
                <w:sz w:val="21"/>
                <w:szCs w:val="21"/>
                <w:lang w:val="en-US" w:eastAsia="zh-CN"/>
              </w:rPr>
              <w:t>重点提出注意安全，</w:t>
            </w:r>
            <w:r>
              <w:rPr>
                <w:rFonts w:hint="eastAsia" w:asciiTheme="minorEastAsia" w:hAnsiTheme="minorEastAsia" w:eastAsiaTheme="minorEastAsia" w:cstheme="minorEastAsia"/>
                <w:sz w:val="21"/>
                <w:szCs w:val="21"/>
              </w:rPr>
              <w:t>安排见习生。</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sz w:val="21"/>
                <w:szCs w:val="21"/>
              </w:rPr>
            </w:pPr>
          </w:p>
        </w:tc>
        <w:tc>
          <w:tcPr>
            <w:tcW w:w="570"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444"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504" w:type="dxa"/>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 w:hRule="atLeast"/>
        </w:trPr>
        <w:tc>
          <w:tcPr>
            <w:tcW w:w="685"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课的结构</w:t>
            </w:r>
          </w:p>
        </w:tc>
        <w:tc>
          <w:tcPr>
            <w:tcW w:w="1098"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达成</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目标</w:t>
            </w:r>
          </w:p>
        </w:tc>
        <w:tc>
          <w:tcPr>
            <w:tcW w:w="1215"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内容</w:t>
            </w:r>
          </w:p>
        </w:tc>
        <w:tc>
          <w:tcPr>
            <w:tcW w:w="1682" w:type="dxa"/>
            <w:gridSpan w:val="6"/>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1488" w:type="dxa"/>
            <w:gridSpan w:val="2"/>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组织</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方式</w:t>
            </w:r>
          </w:p>
        </w:tc>
        <w:tc>
          <w:tcPr>
            <w:tcW w:w="1990" w:type="dxa"/>
            <w:gridSpan w:val="3"/>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tc>
        <w:tc>
          <w:tcPr>
            <w:tcW w:w="1518" w:type="dxa"/>
            <w:gridSpan w:val="3"/>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685"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tc>
        <w:tc>
          <w:tcPr>
            <w:tcW w:w="109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tc>
        <w:tc>
          <w:tcPr>
            <w:tcW w:w="1215"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tc>
        <w:tc>
          <w:tcPr>
            <w:tcW w:w="1682" w:type="dxa"/>
            <w:gridSpan w:val="6"/>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tc>
        <w:tc>
          <w:tcPr>
            <w:tcW w:w="1488"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tc>
        <w:tc>
          <w:tcPr>
            <w:tcW w:w="1990" w:type="dxa"/>
            <w:gridSpan w:val="3"/>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tc>
        <w:tc>
          <w:tcPr>
            <w:tcW w:w="570"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w:t>
            </w:r>
          </w:p>
        </w:tc>
        <w:tc>
          <w:tcPr>
            <w:tcW w:w="444"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次数</w:t>
            </w:r>
          </w:p>
        </w:tc>
        <w:tc>
          <w:tcPr>
            <w:tcW w:w="504" w:type="dxa"/>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0" w:hRule="atLeast"/>
        </w:trPr>
        <w:tc>
          <w:tcPr>
            <w:tcW w:w="685"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热</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身</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动</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tc>
        <w:tc>
          <w:tcPr>
            <w:tcW w:w="1098" w:type="dxa"/>
            <w:vAlign w:val="top"/>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cstheme="minorEastAsia"/>
                <w:sz w:val="21"/>
                <w:szCs w:val="21"/>
                <w:lang w:val="en-US" w:eastAsia="zh-CN"/>
              </w:rPr>
              <w:t>克服身体惰性，使机体提前进入运动状态。</w:t>
            </w:r>
          </w:p>
        </w:tc>
        <w:tc>
          <w:tcPr>
            <w:tcW w:w="1215" w:type="dxa"/>
            <w:vAlign w:val="top"/>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足球热身活动</w:t>
            </w:r>
          </w:p>
        </w:tc>
        <w:tc>
          <w:tcPr>
            <w:tcW w:w="1682" w:type="dxa"/>
            <w:gridSpan w:val="6"/>
            <w:vAlign w:val="top"/>
          </w:tcPr>
          <w:p>
            <w:pPr>
              <w:keepNext w:val="0"/>
              <w:keepLines w:val="0"/>
              <w:pageBreakBefore w:val="0"/>
              <w:widowControl w:val="0"/>
              <w:numPr>
                <w:ilvl w:val="0"/>
                <w:numId w:val="4"/>
              </w:numPr>
              <w:kinsoku/>
              <w:wordWrap/>
              <w:overflowPunct/>
              <w:topLinePunct w:val="0"/>
              <w:autoSpaceDE/>
              <w:autoSpaceDN/>
              <w:bidi w:val="0"/>
              <w:adjustRightInd/>
              <w:snapToGrid/>
              <w:spacing w:line="240" w:lineRule="auto"/>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开合跳+上下拍手+前后拍手；</w:t>
            </w:r>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高抬腿、头踢腿+冲刺；</w:t>
            </w:r>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箭步蹲；</w:t>
            </w:r>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侧滑步来回；</w:t>
            </w:r>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绳梯练习</w:t>
            </w:r>
          </w:p>
        </w:tc>
        <w:tc>
          <w:tcPr>
            <w:tcW w:w="1488" w:type="dxa"/>
            <w:gridSpan w:val="2"/>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sz w:val="21"/>
              </w:rPr>
              <mc:AlternateContent>
                <mc:Choice Requires="wps">
                  <w:drawing>
                    <wp:anchor distT="0" distB="0" distL="114300" distR="114300" simplePos="0" relativeHeight="251663360" behindDoc="0" locked="0" layoutInCell="1" allowOverlap="1">
                      <wp:simplePos x="0" y="0"/>
                      <wp:positionH relativeFrom="column">
                        <wp:posOffset>590550</wp:posOffset>
                      </wp:positionH>
                      <wp:positionV relativeFrom="paragraph">
                        <wp:posOffset>363220</wp:posOffset>
                      </wp:positionV>
                      <wp:extent cx="0" cy="762000"/>
                      <wp:effectExtent l="48895" t="0" r="52705" b="0"/>
                      <wp:wrapNone/>
                      <wp:docPr id="11" name="直接箭头连接符 11"/>
                      <wp:cNvGraphicFramePr/>
                      <a:graphic xmlns:a="http://schemas.openxmlformats.org/drawingml/2006/main">
                        <a:graphicData uri="http://schemas.microsoft.com/office/word/2010/wordprocessingShape">
                          <wps:wsp>
                            <wps:cNvCnPr/>
                            <wps:spPr>
                              <a:xfrm>
                                <a:off x="0" y="0"/>
                                <a:ext cx="0" cy="76200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6.5pt;margin-top:28.6pt;height:60pt;width:0pt;z-index:251663360;mso-width-relative:page;mso-height-relative:page;" filled="f" stroked="t" coordsize="21600,21600" o:gfxdata="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ud7Gk1gAAAAgBAAAPAAAAAAAAAAEAIAAAACIAAABkcnMvZG93bnJldi54bWxQSwECFAAU&#10;AAAACACHTuJATm8DFvMBAACqAwAADgAAAAAAAAABACAAAAAlAQAAZHJzL2Uyb0RvYy54bWxQSwUG&#10;AAAAAAYABgBZAQAAigUAAAAA&#10;">
                      <v:fill on="f" focussize="0,0"/>
                      <v:stroke weight="0.5pt" color="#5B9BD5 [3204]" miterlimit="8" joinstyle="miter" startarrow="open" endarrow="open"/>
                      <v:imagedata o:title=""/>
                      <o:lock v:ext="edit" aspectratio="f"/>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column">
                        <wp:posOffset>196850</wp:posOffset>
                      </wp:positionH>
                      <wp:positionV relativeFrom="paragraph">
                        <wp:posOffset>356870</wp:posOffset>
                      </wp:positionV>
                      <wp:extent cx="0" cy="762000"/>
                      <wp:effectExtent l="48895" t="0" r="52705" b="0"/>
                      <wp:wrapNone/>
                      <wp:docPr id="10" name="直接箭头连接符 10"/>
                      <wp:cNvGraphicFramePr/>
                      <a:graphic xmlns:a="http://schemas.openxmlformats.org/drawingml/2006/main">
                        <a:graphicData uri="http://schemas.microsoft.com/office/word/2010/wordprocessingShape">
                          <wps:wsp>
                            <wps:cNvCnPr/>
                            <wps:spPr>
                              <a:xfrm>
                                <a:off x="3703955" y="7912100"/>
                                <a:ext cx="0" cy="76200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5pt;margin-top:28.1pt;height:60pt;width:0pt;z-index:251660288;mso-width-relative:page;mso-height-relative:page;" filled="f" stroked="t" coordsize="21600,21600" o:gfxdata="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C4D+7NYAAAAIAQAADwAAAAAAAAABACAAAAAiAAAAZHJzL2Rvd25y&#10;ZXYueG1sUEsBAhQAFAAAAAgAh07iQHtZTQ0AAgAAtgMAAA4AAAAAAAAAAQAgAAAAJQEAAGRycy9l&#10;Mm9Eb2MueG1sUEsFBgAAAAAGAAYAWQEAAJcFAAAAAA==&#10;">
                      <v:fill on="f" focussize="0,0"/>
                      <v:stroke weight="0.5pt" color="#5B9BD5 [3204]" miterlimit="8" joinstyle="miter" startarrow="open" endarrow="open"/>
                      <v:imagedata o:title=""/>
                      <o:lock v:ext="edit" aspectratio="f"/>
                    </v:shape>
                  </w:pict>
                </mc:Fallback>
              </mc:AlternateContent>
            </w:r>
            <w:r>
              <w:rPr>
                <w:sz w:val="21"/>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1169670</wp:posOffset>
                      </wp:positionV>
                      <wp:extent cx="768350" cy="0"/>
                      <wp:effectExtent l="0" t="0" r="0" b="0"/>
                      <wp:wrapNone/>
                      <wp:docPr id="9" name="直接连接符 9"/>
                      <wp:cNvGraphicFramePr/>
                      <a:graphic xmlns:a="http://schemas.openxmlformats.org/drawingml/2006/main">
                        <a:graphicData uri="http://schemas.microsoft.com/office/word/2010/wordprocessingShape">
                          <wps:wsp>
                            <wps:cNvCnPr/>
                            <wps:spPr>
                              <a:xfrm>
                                <a:off x="0" y="0"/>
                                <a:ext cx="768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5pt;margin-top:92.1pt;height:0pt;width:60.5pt;z-index:251659264;mso-width-relative:page;mso-height-relative:page;" filled="f" stroked="t" coordsize="21600,21600" o:gfxdata="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N3x0v1QAAAAkBAAAPAAAAAAAAAAEAIAAAACIAAABkcnMvZG93&#10;bnJldi54bWxQSwECFAAUAAAACACHTuJAMsu1k8oBAABiAwAADgAAAAAAAAABACAAAAAkAQAAZHJz&#10;L2Uyb0RvYy54bWxQSwUGAAAAAAYABgBZAQAAYAUAAAAA&#10;">
                      <v:fill on="f" focussize="0,0"/>
                      <v:stroke weight="0.5pt" color="#5B9BD5 [3204]" miterlimit="8" joinstyle="miter"/>
                      <v:imagedata o:title=""/>
                      <o:lock v:ext="edit" aspectratio="f"/>
                    </v:line>
                  </w:pict>
                </mc:Fallback>
              </mc:AlternateContent>
            </w:r>
            <w:r>
              <w:rPr>
                <w:sz w:val="21"/>
              </w:rPr>
              <mc:AlternateContent>
                <mc:Choice Requires="wps">
                  <w:drawing>
                    <wp:anchor distT="0" distB="0" distL="114300" distR="114300" simplePos="0" relativeHeight="251658240" behindDoc="0" locked="0" layoutInCell="1" allowOverlap="1">
                      <wp:simplePos x="0" y="0"/>
                      <wp:positionH relativeFrom="column">
                        <wp:posOffset>19050</wp:posOffset>
                      </wp:positionH>
                      <wp:positionV relativeFrom="paragraph">
                        <wp:posOffset>331470</wp:posOffset>
                      </wp:positionV>
                      <wp:extent cx="768350" cy="0"/>
                      <wp:effectExtent l="0" t="0" r="0" b="0"/>
                      <wp:wrapNone/>
                      <wp:docPr id="7" name="直接连接符 7"/>
                      <wp:cNvGraphicFramePr/>
                      <a:graphic xmlns:a="http://schemas.openxmlformats.org/drawingml/2006/main">
                        <a:graphicData uri="http://schemas.microsoft.com/office/word/2010/wordprocessingShape">
                          <wps:wsp>
                            <wps:cNvCnPr/>
                            <wps:spPr>
                              <a:xfrm>
                                <a:off x="3526155" y="7886700"/>
                                <a:ext cx="768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5pt;margin-top:26.1pt;height:0pt;width:60.5pt;z-index:251658240;mso-width-relative:page;mso-height-relative:page;" filled="f" stroked="t" coordsize="21600,21600" o:gfxdata="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gqa0k1QAAAAcBAAAPAAAAAAAAAAEA&#10;IAAAACIAAABkcnMvZG93bnJldi54bWxQSwECFAAUAAAACACHTuJApSbqZtkBAABuAwAADgAAAAAA&#10;AAABACAAAAAkAQAAZHJzL2Uyb0RvYy54bWxQSwUGAAAAAAYABgBZAQAAbwUAAAAA&#10;">
                      <v:fill on="f" focussize="0,0"/>
                      <v:stroke weight="0.5pt" color="#5B9BD5 [3204]" miterlimit="8" joinstyle="miter"/>
                      <v:imagedata o:title=""/>
                      <o:lock v:ext="edit" aspectratio="f"/>
                    </v:line>
                  </w:pict>
                </mc:Fallback>
              </mc:AlternateContent>
            </w:r>
            <w:r>
              <w:rPr>
                <w:rFonts w:hint="eastAsia" w:asciiTheme="minorEastAsia" w:hAnsiTheme="minorEastAsia" w:cstheme="minorEastAsia"/>
                <w:sz w:val="21"/>
                <w:szCs w:val="21"/>
                <w:lang w:val="en-US" w:eastAsia="zh-CN"/>
              </w:rPr>
              <w:t>热身活动</w:t>
            </w:r>
          </w:p>
        </w:tc>
        <w:tc>
          <w:tcPr>
            <w:tcW w:w="1990" w:type="dxa"/>
            <w:gridSpan w:val="3"/>
            <w:vAlign w:val="top"/>
          </w:tcPr>
          <w:p>
            <w:pPr>
              <w:pStyle w:val="7"/>
              <w:keepNext w:val="0"/>
              <w:keepLines w:val="0"/>
              <w:pageBreakBefore w:val="0"/>
              <w:widowControl w:val="0"/>
              <w:numPr>
                <w:ilvl w:val="0"/>
                <w:numId w:val="5"/>
              </w:numPr>
              <w:kinsoku/>
              <w:wordWrap/>
              <w:overflowPunct/>
              <w:topLinePunct w:val="0"/>
              <w:autoSpaceDE/>
              <w:autoSpaceDN/>
              <w:bidi w:val="0"/>
              <w:adjustRightInd/>
              <w:snapToGrid/>
              <w:spacing w:line="240" w:lineRule="auto"/>
              <w:ind w:leftChars="0"/>
              <w:textAlignment w:val="auto"/>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示范以及讲解热身活动的动作要领；</w:t>
            </w:r>
          </w:p>
          <w:p>
            <w:pPr>
              <w:pStyle w:val="7"/>
              <w:keepNext w:val="0"/>
              <w:keepLines w:val="0"/>
              <w:pageBreakBefore w:val="0"/>
              <w:widowControl w:val="0"/>
              <w:numPr>
                <w:ilvl w:val="0"/>
                <w:numId w:val="5"/>
              </w:numPr>
              <w:kinsoku/>
              <w:wordWrap/>
              <w:overflowPunct/>
              <w:topLinePunct w:val="0"/>
              <w:autoSpaceDE/>
              <w:autoSpaceDN/>
              <w:bidi w:val="0"/>
              <w:adjustRightInd/>
              <w:snapToGrid/>
              <w:spacing w:line="240" w:lineRule="auto"/>
              <w:ind w:leftChars="0"/>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组织和安排学生进行热身活动；</w:t>
            </w:r>
          </w:p>
          <w:p>
            <w:pPr>
              <w:pStyle w:val="7"/>
              <w:keepNext w:val="0"/>
              <w:keepLines w:val="0"/>
              <w:pageBreakBefore w:val="0"/>
              <w:widowControl w:val="0"/>
              <w:numPr>
                <w:ilvl w:val="0"/>
                <w:numId w:val="5"/>
              </w:numPr>
              <w:kinsoku/>
              <w:wordWrap/>
              <w:overflowPunct/>
              <w:topLinePunct w:val="0"/>
              <w:autoSpaceDE/>
              <w:autoSpaceDN/>
              <w:bidi w:val="0"/>
              <w:adjustRightInd/>
              <w:snapToGrid/>
              <w:spacing w:line="240" w:lineRule="auto"/>
              <w:ind w:leftChars="0"/>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及时纠正学生错误动作并管理好上课纪律。</w:t>
            </w:r>
          </w:p>
        </w:tc>
        <w:tc>
          <w:tcPr>
            <w:tcW w:w="570" w:type="dxa"/>
            <w:tcBorders>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9</w:t>
            </w:r>
          </w:p>
        </w:tc>
        <w:tc>
          <w:tcPr>
            <w:tcW w:w="444" w:type="dxa"/>
            <w:tcBorders>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1</w:t>
            </w:r>
          </w:p>
        </w:tc>
        <w:tc>
          <w:tcPr>
            <w:tcW w:w="504" w:type="dxa"/>
            <w:tcBorders>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1" w:hRule="atLeast"/>
        </w:trPr>
        <w:tc>
          <w:tcPr>
            <w:tcW w:w="685" w:type="dxa"/>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技能练习</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tc>
        <w:tc>
          <w:tcPr>
            <w:tcW w:w="1098" w:type="dxa"/>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加强学生的足球球感</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使学生传球的准确度提高</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培养学生运球时与球的结合能力</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增强学生的体能</w:t>
            </w:r>
          </w:p>
        </w:tc>
        <w:tc>
          <w:tcPr>
            <w:tcW w:w="1215" w:type="dxa"/>
            <w:tcBorders>
              <w:top w:val="single" w:color="auto" w:sz="4" w:space="0"/>
              <w:bottom w:val="single" w:color="auto" w:sz="4" w:space="0"/>
            </w:tcBorders>
          </w:tcPr>
          <w:p>
            <w:pPr>
              <w:keepNext w:val="0"/>
              <w:keepLines w:val="0"/>
              <w:pageBreakBefore w:val="0"/>
              <w:widowControl w:val="0"/>
              <w:numPr>
                <w:ilvl w:val="0"/>
                <w:numId w:val="6"/>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球感练习；</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sz w:val="21"/>
                <w:szCs w:val="21"/>
                <w:lang w:val="en-US" w:eastAsia="zh-CN"/>
              </w:rPr>
            </w:pPr>
          </w:p>
          <w:p>
            <w:pPr>
              <w:keepNext w:val="0"/>
              <w:keepLines w:val="0"/>
              <w:pageBreakBefore w:val="0"/>
              <w:widowControl w:val="0"/>
              <w:numPr>
                <w:ilvl w:val="0"/>
                <w:numId w:val="6"/>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脚内侧传接球；</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numPr>
                <w:ilvl w:val="0"/>
                <w:numId w:val="6"/>
              </w:numPr>
              <w:kinsoku/>
              <w:wordWrap/>
              <w:overflowPunct/>
              <w:topLinePunct w:val="0"/>
              <w:autoSpaceDE/>
              <w:autoSpaceDN/>
              <w:bidi w:val="0"/>
              <w:adjustRightInd/>
              <w:snapToGrid/>
              <w:spacing w:line="240" w:lineRule="auto"/>
              <w:ind w:left="0" w:leftChars="0" w:firstLine="0" w:firstLineChars="0"/>
              <w:jc w:val="left"/>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运球绕杆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4、莱格尔跑</w:t>
            </w:r>
          </w:p>
        </w:tc>
        <w:tc>
          <w:tcPr>
            <w:tcW w:w="1682" w:type="dxa"/>
            <w:gridSpan w:val="6"/>
            <w:tcBorders>
              <w:top w:val="single" w:color="auto" w:sz="4" w:space="0"/>
              <w:bottom w:val="single" w:color="auto" w:sz="4" w:space="0"/>
            </w:tcBorders>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1、原地+左右+向后+向前+转圈交替踩球；</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2、原地+向后+向前交替拨球；</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3、颠球</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4、脚内侧传接球练习；</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5、运球绕杆练习；</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default" w:asciiTheme="minorEastAsia" w:hAnsiTheme="minorEastAsia" w:cstheme="minorEastAsia"/>
                <w:color w:val="000000"/>
                <w:kern w:val="0"/>
                <w:sz w:val="21"/>
                <w:szCs w:val="21"/>
                <w:lang w:val="en-US" w:eastAsia="zh-CN"/>
              </w:rPr>
            </w:pPr>
            <w:r>
              <w:rPr>
                <w:rFonts w:hint="eastAsia" w:asciiTheme="minorEastAsia" w:hAnsiTheme="minorEastAsia" w:cstheme="minorEastAsia"/>
                <w:color w:val="000000"/>
                <w:kern w:val="0"/>
                <w:sz w:val="21"/>
                <w:szCs w:val="21"/>
                <w:lang w:val="en-US" w:eastAsia="zh-CN"/>
              </w:rPr>
              <w:t>6、7分钟的莱格尔跑。</w:t>
            </w:r>
          </w:p>
        </w:tc>
        <w:tc>
          <w:tcPr>
            <w:tcW w:w="1488" w:type="dxa"/>
            <w:gridSpan w:val="2"/>
            <w:tcBorders>
              <w:top w:val="single" w:color="auto" w:sz="4" w:space="0"/>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r>
              <w:rPr>
                <w:sz w:val="21"/>
              </w:rPr>
              <mc:AlternateContent>
                <mc:Choice Requires="wps">
                  <w:drawing>
                    <wp:anchor distT="0" distB="0" distL="114300" distR="114300" simplePos="0" relativeHeight="251665408" behindDoc="0" locked="0" layoutInCell="1" allowOverlap="1">
                      <wp:simplePos x="0" y="0"/>
                      <wp:positionH relativeFrom="column">
                        <wp:posOffset>13335</wp:posOffset>
                      </wp:positionH>
                      <wp:positionV relativeFrom="paragraph">
                        <wp:posOffset>86995</wp:posOffset>
                      </wp:positionV>
                      <wp:extent cx="742315" cy="768350"/>
                      <wp:effectExtent l="6350" t="6350" r="13335" b="12700"/>
                      <wp:wrapNone/>
                      <wp:docPr id="13" name="椭圆 13"/>
                      <wp:cNvGraphicFramePr/>
                      <a:graphic xmlns:a="http://schemas.openxmlformats.org/drawingml/2006/main">
                        <a:graphicData uri="http://schemas.microsoft.com/office/word/2010/wordprocessingShape">
                          <wps:wsp>
                            <wps:cNvSpPr/>
                            <wps:spPr>
                              <a:xfrm>
                                <a:off x="3786505" y="1229995"/>
                                <a:ext cx="742315" cy="7683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05pt;margin-top:6.85pt;height:60.5pt;width:58.45pt;z-index:251665408;v-text-anchor:middle;mso-width-relative:page;mso-height-relative:page;" fillcolor="#FFFFFF [3201]" filled="t" stroked="t" coordsize="21600,21600" o:gfxdata="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BDPbL/1gAAAAgBAAAPAAAAAAAAAAEAIAAAACIAAABkcnMvZG93bnJldi54bWxQSwEC&#10;FAAUAAAACACHTuJAi8JF8GgCAAC2BAAADgAAAAAAAAABACAAAAAlAQAAZHJzL2Uyb0RvYy54bWxQ&#10;SwUGAAAAAAYABgBZAQAA/wUAAAAA&#10;">
                      <v:fill on="t" focussize="0,0"/>
                      <v:stroke weight="1pt" color="#70AD47 [3209]" miterlimit="8" joinstyle="miter"/>
                      <v:imagedata o:title=""/>
                      <o:lock v:ext="edit" aspectratio="f"/>
                    </v:shape>
                  </w:pict>
                </mc:Fallback>
              </mc:AlternateConten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r>
              <w:rPr>
                <w:sz w:val="21"/>
              </w:rPr>
              <mc:AlternateContent>
                <mc:Choice Requires="wps">
                  <w:drawing>
                    <wp:anchor distT="0" distB="0" distL="114300" distR="114300" simplePos="0" relativeHeight="251667456" behindDoc="0" locked="0" layoutInCell="1" allowOverlap="1">
                      <wp:simplePos x="0" y="0"/>
                      <wp:positionH relativeFrom="column">
                        <wp:posOffset>203200</wp:posOffset>
                      </wp:positionH>
                      <wp:positionV relativeFrom="paragraph">
                        <wp:posOffset>73025</wp:posOffset>
                      </wp:positionV>
                      <wp:extent cx="342265" cy="361950"/>
                      <wp:effectExtent l="6350" t="6350" r="6985" b="12700"/>
                      <wp:wrapNone/>
                      <wp:docPr id="15" name="椭圆 15"/>
                      <wp:cNvGraphicFramePr/>
                      <a:graphic xmlns:a="http://schemas.openxmlformats.org/drawingml/2006/main">
                        <a:graphicData uri="http://schemas.microsoft.com/office/word/2010/wordprocessingShape">
                          <wps:wsp>
                            <wps:cNvSpPr/>
                            <wps:spPr>
                              <a:xfrm>
                                <a:off x="3811905" y="1249045"/>
                                <a:ext cx="342265" cy="361950"/>
                              </a:xfrm>
                              <a:prstGeom prst="ellipse">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6pt;margin-top:5.75pt;height:28.5pt;width:26.95pt;z-index:251667456;v-text-anchor:middle;mso-width-relative:page;mso-height-relative:page;" fillcolor="#ED7D31 [3205]" filled="t" stroked="t" coordsize="21600,21600" o:gfxdata="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CEQSFdcAAAAHAQAADwAAAAAAAAABACAAAAAiAAAAZHJz&#10;L2Rvd25yZXYueG1sUEsBAhQAFAAAAAgAh07iQMcef7N3AgAA1wQAAA4AAAAAAAAAAQAgAAAAJgEA&#10;AGRycy9lMm9Eb2MueG1sUEsFBgAAAAAGAAYAWQEAAA8GAAAAAA==&#10;">
                      <v:fill on="t" focussize="0,0"/>
                      <v:stroke weight="1pt" color="#AE5A21 [3205]" miterlimit="8" joinstyle="miter"/>
                      <v:imagedata o:title=""/>
                      <o:lock v:ext="edit" aspectratio="f"/>
                    </v:shape>
                  </w:pict>
                </mc:Fallback>
              </mc:AlternateContent>
            </w:r>
            <w:r>
              <w:rPr>
                <w:sz w:val="21"/>
              </w:rPr>
              <mc:AlternateContent>
                <mc:Choice Requires="wps">
                  <w:drawing>
                    <wp:anchor distT="0" distB="0" distL="114300" distR="114300" simplePos="0" relativeHeight="251666432" behindDoc="0" locked="0" layoutInCell="1" allowOverlap="1">
                      <wp:simplePos x="0" y="0"/>
                      <wp:positionH relativeFrom="column">
                        <wp:posOffset>114300</wp:posOffset>
                      </wp:positionH>
                      <wp:positionV relativeFrom="paragraph">
                        <wp:posOffset>3175</wp:posOffset>
                      </wp:positionV>
                      <wp:extent cx="508000" cy="527050"/>
                      <wp:effectExtent l="6350" t="6350" r="6350" b="12700"/>
                      <wp:wrapNone/>
                      <wp:docPr id="14" name="椭圆 14"/>
                      <wp:cNvGraphicFramePr/>
                      <a:graphic xmlns:a="http://schemas.openxmlformats.org/drawingml/2006/main">
                        <a:graphicData uri="http://schemas.microsoft.com/office/word/2010/wordprocessingShape">
                          <wps:wsp>
                            <wps:cNvSpPr/>
                            <wps:spPr>
                              <a:xfrm>
                                <a:off x="3716655" y="1134745"/>
                                <a:ext cx="508000" cy="527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9pt;margin-top:0.25pt;height:41.5pt;width:40pt;z-index:251666432;v-text-anchor:middle;mso-width-relative:page;mso-height-relative:page;" fillcolor="#5B9BD5 [3204]" filled="t" stroked="t" coordsize="21600,21600" o:gfxdata="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cy9AU0QAAAAUBAAAPAAAAAAAAAAEAIAAAACIAAABkcnMvZG93bnJl&#10;di54bWxQSwECFAAUAAAACACHTuJASiZ6K3YCAADXBAAADgAAAAAAAAABACAAAAAgAQAAZHJzL2Uy&#10;b0RvYy54bWxQSwUGAAAAAAYABgBZAQAACAYAAAAA&#10;">
                      <v:fill on="t" focussize="0,0"/>
                      <v:stroke weight="1pt" color="#41719C [3204]" miterlimit="8" joinstyle="miter"/>
                      <v:imagedata o:title=""/>
                      <o:lock v:ext="edit" aspectratio="f"/>
                    </v:shape>
                  </w:pict>
                </mc:Fallback>
              </mc:AlternateConten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球感练习</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heme="minorEastAsia" w:hAnsiTheme="minorEastAsia" w:cstheme="minorEastAsia"/>
                <w:sz w:val="21"/>
                <w:szCs w:val="21"/>
                <w:lang w:val="en-US" w:eastAsia="zh-CN"/>
              </w:rPr>
            </w:pPr>
            <w:r>
              <w:rPr>
                <w:sz w:val="21"/>
              </w:rPr>
              <mc:AlternateContent>
                <mc:Choice Requires="wps">
                  <w:drawing>
                    <wp:anchor distT="0" distB="0" distL="114300" distR="114300" simplePos="0" relativeHeight="251714560" behindDoc="0" locked="0" layoutInCell="1" allowOverlap="1">
                      <wp:simplePos x="0" y="0"/>
                      <wp:positionH relativeFrom="column">
                        <wp:posOffset>254000</wp:posOffset>
                      </wp:positionH>
                      <wp:positionV relativeFrom="paragraph">
                        <wp:posOffset>26670</wp:posOffset>
                      </wp:positionV>
                      <wp:extent cx="236220" cy="166370"/>
                      <wp:effectExtent l="12065" t="6350" r="18415" b="17780"/>
                      <wp:wrapNone/>
                      <wp:docPr id="21" name="流程图: 合并 21"/>
                      <wp:cNvGraphicFramePr/>
                      <a:graphic xmlns:a="http://schemas.openxmlformats.org/drawingml/2006/main">
                        <a:graphicData uri="http://schemas.microsoft.com/office/word/2010/wordprocessingShape">
                          <wps:wsp>
                            <wps:cNvSpPr/>
                            <wps:spPr>
                              <a:xfrm>
                                <a:off x="3761105" y="2334260"/>
                                <a:ext cx="236220" cy="166370"/>
                              </a:xfrm>
                              <a:prstGeom prst="flowChartMerg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28" type="#_x0000_t128" style="position:absolute;left:0pt;margin-left:20pt;margin-top:2.1pt;height:13.1pt;width:18.6pt;z-index:251714560;v-text-anchor:middle;mso-width-relative:page;mso-height-relative:page;" fillcolor="#5B9BD5 [3204]" filled="t" stroked="t" coordsize="21600,21600" o:gfxdata="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TVP8CNQAAAAGAQAA&#10;DwAAAAAAAAABACAAAAAiAAAAZHJzL2Rvd25yZXYueG1sUEsBAhQAFAAAAAgAh07iQL0nmFqPAgAA&#10;6QQAAA4AAAAAAAAAAQAgAAAAIwEAAGRycy9lMm9Eb2MueG1sUEsFBgAAAAAGAAYAWQEAACQGAAAA&#10;AA==&#10;">
                      <v:fill on="t" focussize="0,0"/>
                      <v:stroke weight="1pt" color="#41719C [3204]" miterlimit="8" joinstyle="miter"/>
                      <v:imagedata o:title=""/>
                      <o:lock v:ext="edit" aspectratio="f"/>
                    </v:shape>
                  </w:pict>
                </mc:Fallback>
              </mc:AlternateConten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sz w:val="21"/>
                <w:szCs w:val="21"/>
                <w:lang w:val="en-US" w:eastAsia="zh-CN"/>
              </w:rPr>
            </w:pPr>
            <w:r>
              <w:rPr>
                <w:sz w:val="21"/>
              </w:rPr>
              <mc:AlternateContent>
                <mc:Choice Requires="wps">
                  <w:drawing>
                    <wp:anchor distT="0" distB="0" distL="114300" distR="114300" simplePos="0" relativeHeight="251772928" behindDoc="0" locked="0" layoutInCell="1" allowOverlap="1">
                      <wp:simplePos x="0" y="0"/>
                      <wp:positionH relativeFrom="column">
                        <wp:posOffset>63500</wp:posOffset>
                      </wp:positionH>
                      <wp:positionV relativeFrom="paragraph">
                        <wp:posOffset>69850</wp:posOffset>
                      </wp:positionV>
                      <wp:extent cx="603250" cy="6350"/>
                      <wp:effectExtent l="0" t="48260" r="6350" b="59690"/>
                      <wp:wrapNone/>
                      <wp:docPr id="23" name="直接箭头连接符 23"/>
                      <wp:cNvGraphicFramePr/>
                      <a:graphic xmlns:a="http://schemas.openxmlformats.org/drawingml/2006/main">
                        <a:graphicData uri="http://schemas.microsoft.com/office/word/2010/wordprocessingShape">
                          <wps:wsp>
                            <wps:cNvCnPr/>
                            <wps:spPr>
                              <a:xfrm flipV="1">
                                <a:off x="3570605" y="2575560"/>
                                <a:ext cx="603250" cy="635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5pt;margin-top:5.5pt;height:0.5pt;width:47.5pt;z-index:251772928;mso-width-relative:page;mso-height-relative:page;" filled="f" stroked="t" coordsize="21600,21600" o:gfxdata="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IP3UL9QAAAAIAQAADwAAAAAAAAABACAAAAAiAAAAZHJz&#10;L2Rvd25yZXYueG1sUEsBAhQAFAAAAAgAh07iQDbdEv4IAgAAwwMAAA4AAAAAAAAAAQAgAAAAIwEA&#10;AGRycy9lMm9Eb2MueG1sUEsFBgAAAAAGAAYAWQEAAJ0FAAAAAA==&#10;">
                      <v:fill on="f" focussize="0,0"/>
                      <v:stroke weight="0.5pt" color="#5B9BD5 [3204]" miterlimit="8" joinstyle="miter" startarrow="open" endarrow="open"/>
                      <v:imagedata o:title=""/>
                      <o:lock v:ext="edit" aspectratio="f"/>
                    </v:shape>
                  </w:pict>
                </mc:Fallback>
              </mc:AlternateConten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sz w:val="21"/>
                <w:szCs w:val="21"/>
                <w:lang w:val="en-US" w:eastAsia="zh-CN"/>
              </w:rPr>
            </w:pPr>
            <w:r>
              <w:rPr>
                <w:sz w:val="21"/>
              </w:rPr>
              <mc:AlternateContent>
                <mc:Choice Requires="wps">
                  <w:drawing>
                    <wp:anchor distT="0" distB="0" distL="114300" distR="114300" simplePos="0" relativeHeight="251771904" behindDoc="0" locked="0" layoutInCell="1" allowOverlap="1">
                      <wp:simplePos x="0" y="0"/>
                      <wp:positionH relativeFrom="column">
                        <wp:posOffset>247650</wp:posOffset>
                      </wp:positionH>
                      <wp:positionV relativeFrom="paragraph">
                        <wp:posOffset>5080</wp:posOffset>
                      </wp:positionV>
                      <wp:extent cx="236220" cy="166370"/>
                      <wp:effectExtent l="12065" t="10795" r="18415" b="13335"/>
                      <wp:wrapNone/>
                      <wp:docPr id="22" name="流程图: 合并 22"/>
                      <wp:cNvGraphicFramePr/>
                      <a:graphic xmlns:a="http://schemas.openxmlformats.org/drawingml/2006/main">
                        <a:graphicData uri="http://schemas.microsoft.com/office/word/2010/wordprocessingShape">
                          <wps:wsp>
                            <wps:cNvSpPr/>
                            <wps:spPr>
                              <a:xfrm rot="10800000">
                                <a:off x="0" y="0"/>
                                <a:ext cx="236220" cy="166370"/>
                              </a:xfrm>
                              <a:prstGeom prst="flowChartMerg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28" type="#_x0000_t128" style="position:absolute;left:0pt;margin-left:19.5pt;margin-top:0.4pt;height:13.1pt;width:18.6pt;rotation:11796480f;z-index:251771904;v-text-anchor:middle;mso-width-relative:page;mso-height-relative:page;" fillcolor="#5B9BD5 [3204]" filled="t" stroked="t" coordsize="21600,21600" o:gfxdata="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BWMJJU1AAAAAUBAAAPAAAA&#10;AAAAAAEAIAAAACIAAABkcnMvZG93bnJldi54bWxQSwECFAAUAAAACACHTuJAVioP1IsCAADsBAAA&#10;DgAAAAAAAAABACAAAAAjAQAAZHJzL2Uyb0RvYy54bWxQSwUGAAAAAAYABgBZAQAAIAYAAAAA&#10;">
                      <v:fill on="t" focussize="0,0"/>
                      <v:stroke weight="1pt" color="#41719C [3204]" miterlimit="8" joinstyle="miter"/>
                      <v:imagedata o:title=""/>
                      <o:lock v:ext="edit" aspectratio="f"/>
                    </v:shape>
                  </w:pict>
                </mc:Fallback>
              </mc:AlternateConten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脚内侧传接球</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sz w:val="21"/>
                <w:szCs w:val="21"/>
                <w:lang w:val="en-US" w:eastAsia="zh-CN"/>
              </w:rPr>
            </w:pPr>
            <w:r>
              <w:rPr>
                <w:sz w:val="21"/>
              </w:rPr>
              <mc:AlternateContent>
                <mc:Choice Requires="wps">
                  <w:drawing>
                    <wp:anchor distT="0" distB="0" distL="114300" distR="114300" simplePos="0" relativeHeight="251702272" behindDoc="0" locked="0" layoutInCell="1" allowOverlap="1">
                      <wp:simplePos x="0" y="0"/>
                      <wp:positionH relativeFrom="column">
                        <wp:posOffset>768350</wp:posOffset>
                      </wp:positionH>
                      <wp:positionV relativeFrom="paragraph">
                        <wp:posOffset>45720</wp:posOffset>
                      </wp:positionV>
                      <wp:extent cx="75565" cy="266700"/>
                      <wp:effectExtent l="15240" t="8890" r="23495" b="16510"/>
                      <wp:wrapNone/>
                      <wp:docPr id="19" name="上箭头 19"/>
                      <wp:cNvGraphicFramePr/>
                      <a:graphic xmlns:a="http://schemas.openxmlformats.org/drawingml/2006/main">
                        <a:graphicData uri="http://schemas.microsoft.com/office/word/2010/wordprocessingShape">
                          <wps:wsp>
                            <wps:cNvSpPr/>
                            <wps:spPr>
                              <a:xfrm>
                                <a:off x="0" y="0"/>
                                <a:ext cx="75565" cy="2667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8" type="#_x0000_t68" style="position:absolute;left:0pt;margin-left:60.5pt;margin-top:3.6pt;height:21pt;width:5.95pt;z-index:251702272;v-text-anchor:middle;mso-width-relative:page;mso-height-relative:page;" fillcolor="#5B9BD5 [3204]" filled="t" stroked="t" coordsize="21600,21600" o:gfxdata="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TE5/vNoAAAAIAQAADwAAAAAAAAABACAAAAAiAAAAZHJzL2Rvd25y&#10;ZXYueG1sUEsBAhQAFAAAAAgAh07iQHiP20FuAgAAzQQAAA4AAAAAAAAAAQAgAAAAKQEAAGRycy9l&#10;Mm9Eb2MueG1sUEsFBgAAAAAGAAYAWQEAAAkGAAAAAA==&#10;" adj="3060,5400">
                      <v:fill on="t" focussize="0,0"/>
                      <v:stroke weight="1pt" color="#41719C [3204]" miterlimit="8" joinstyle="miter"/>
                      <v:imagedata o:title=""/>
                      <o:lock v:ext="edit" aspectratio="f"/>
                    </v:shape>
                  </w:pict>
                </mc:Fallback>
              </mc:AlternateContent>
            </w:r>
            <w:r>
              <w:rPr>
                <w:sz w:val="21"/>
              </w:rPr>
              <mc:AlternateContent>
                <mc:Choice Requires="wps">
                  <w:drawing>
                    <wp:anchor distT="0" distB="0" distL="114300" distR="114300" simplePos="0" relativeHeight="251713536" behindDoc="0" locked="0" layoutInCell="1" allowOverlap="1">
                      <wp:simplePos x="0" y="0"/>
                      <wp:positionH relativeFrom="column">
                        <wp:posOffset>577850</wp:posOffset>
                      </wp:positionH>
                      <wp:positionV relativeFrom="paragraph">
                        <wp:posOffset>45720</wp:posOffset>
                      </wp:positionV>
                      <wp:extent cx="75565" cy="266700"/>
                      <wp:effectExtent l="15240" t="8890" r="23495" b="16510"/>
                      <wp:wrapNone/>
                      <wp:docPr id="20" name="上箭头 20"/>
                      <wp:cNvGraphicFramePr/>
                      <a:graphic xmlns:a="http://schemas.openxmlformats.org/drawingml/2006/main">
                        <a:graphicData uri="http://schemas.microsoft.com/office/word/2010/wordprocessingShape">
                          <wps:wsp>
                            <wps:cNvSpPr/>
                            <wps:spPr>
                              <a:xfrm>
                                <a:off x="0" y="0"/>
                                <a:ext cx="75565" cy="2667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8" type="#_x0000_t68" style="position:absolute;left:0pt;margin-left:45.5pt;margin-top:3.6pt;height:21pt;width:5.95pt;z-index:251713536;v-text-anchor:middle;mso-width-relative:page;mso-height-relative:page;" fillcolor="#5B9BD5 [3204]" filled="t" stroked="t" coordsize="21600,21600" o:gfxdata="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GnsNotkAAAAHAQAADwAAAAAAAAABACAAAAAiAAAAZHJzL2Rvd25y&#10;ZXYueG1sUEsBAhQAFAAAAAgAh07iQC/uV1NvAgAAzQQAAA4AAAAAAAAAAQAgAAAAKAEAAGRycy9l&#10;Mm9Eb2MueG1sUEsFBgAAAAAGAAYAWQEAAAkGAAAAAA==&#10;" adj="3060,5400">
                      <v:fill on="t" focussize="0,0"/>
                      <v:stroke weight="1pt" color="#41719C [3204]" miterlimit="8" joinstyle="miter"/>
                      <v:imagedata o:title=""/>
                      <o:lock v:ext="edit" aspectratio="f"/>
                    </v:shape>
                  </w:pict>
                </mc:Fallback>
              </mc:AlternateContent>
            </w:r>
            <w:r>
              <w:rPr>
                <w:sz w:val="21"/>
              </w:rPr>
              <mc:AlternateContent>
                <mc:Choice Requires="wps">
                  <w:drawing>
                    <wp:anchor distT="0" distB="0" distL="114300" distR="114300" simplePos="0" relativeHeight="251691008" behindDoc="0" locked="0" layoutInCell="1" allowOverlap="1">
                      <wp:simplePos x="0" y="0"/>
                      <wp:positionH relativeFrom="column">
                        <wp:posOffset>387350</wp:posOffset>
                      </wp:positionH>
                      <wp:positionV relativeFrom="paragraph">
                        <wp:posOffset>39370</wp:posOffset>
                      </wp:positionV>
                      <wp:extent cx="75565" cy="266700"/>
                      <wp:effectExtent l="15240" t="8890" r="23495" b="16510"/>
                      <wp:wrapNone/>
                      <wp:docPr id="18" name="上箭头 18"/>
                      <wp:cNvGraphicFramePr/>
                      <a:graphic xmlns:a="http://schemas.openxmlformats.org/drawingml/2006/main">
                        <a:graphicData uri="http://schemas.microsoft.com/office/word/2010/wordprocessingShape">
                          <wps:wsp>
                            <wps:cNvSpPr/>
                            <wps:spPr>
                              <a:xfrm>
                                <a:off x="0" y="0"/>
                                <a:ext cx="75565" cy="2667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8" type="#_x0000_t68" style="position:absolute;left:0pt;margin-left:30.5pt;margin-top:3.1pt;height:21pt;width:5.95pt;z-index:251691008;v-text-anchor:middle;mso-width-relative:page;mso-height-relative:page;" fillcolor="#5B9BD5 [3204]" filled="t" stroked="t" coordsize="21600,21600" o:gfxdata="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tLOPDNoAAAAGAQAADwAAAAAAAAABACAAAAAiAAAAZHJzL2Rvd25y&#10;ZXYueG1sUEsBAhQAFAAAAAgAh07iQLGUzNVuAgAAzQQAAA4AAAAAAAAAAQAgAAAAKQEAAGRycy9l&#10;Mm9Eb2MueG1sUEsFBgAAAAAGAAYAWQEAAAkGAAAAAA==&#10;" adj="3060,5400">
                      <v:fill on="t" focussize="0,0"/>
                      <v:stroke weight="1pt" color="#41719C [3204]" miterlimit="8" joinstyle="miter"/>
                      <v:imagedata o:title=""/>
                      <o:lock v:ext="edit" aspectratio="f"/>
                    </v:shape>
                  </w:pict>
                </mc:Fallback>
              </mc:AlternateContent>
            </w:r>
            <w:r>
              <w:rPr>
                <w:sz w:val="21"/>
              </w:rPr>
              <mc:AlternateContent>
                <mc:Choice Requires="wps">
                  <w:drawing>
                    <wp:anchor distT="0" distB="0" distL="114300" distR="114300" simplePos="0" relativeHeight="251668480" behindDoc="0" locked="0" layoutInCell="1" allowOverlap="1">
                      <wp:simplePos x="0" y="0"/>
                      <wp:positionH relativeFrom="column">
                        <wp:posOffset>190500</wp:posOffset>
                      </wp:positionH>
                      <wp:positionV relativeFrom="paragraph">
                        <wp:posOffset>33020</wp:posOffset>
                      </wp:positionV>
                      <wp:extent cx="75565" cy="266700"/>
                      <wp:effectExtent l="15240" t="8890" r="23495" b="16510"/>
                      <wp:wrapNone/>
                      <wp:docPr id="16" name="上箭头 16"/>
                      <wp:cNvGraphicFramePr/>
                      <a:graphic xmlns:a="http://schemas.openxmlformats.org/drawingml/2006/main">
                        <a:graphicData uri="http://schemas.microsoft.com/office/word/2010/wordprocessingShape">
                          <wps:wsp>
                            <wps:cNvSpPr/>
                            <wps:spPr>
                              <a:xfrm>
                                <a:off x="3881755" y="2289810"/>
                                <a:ext cx="75565" cy="2667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8" type="#_x0000_t68" style="position:absolute;left:0pt;margin-left:15pt;margin-top:2.6pt;height:21pt;width:5.95pt;z-index:251668480;v-text-anchor:middle;mso-width-relative:page;mso-height-relative:page;" fillcolor="#5B9BD5 [3204]" filled="t" stroked="t" coordsize="21600,21600" o:gfxdata="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Ax+7122gAAAAYBAAAPAAAAAAAAAAEAIAAAACIA&#10;AABkcnMvZG93bnJldi54bWxQSwECFAAUAAAACACHTuJA1txt8HkCAADZBAAADgAAAAAAAAABACAA&#10;AAApAQAAZHJzL2Uyb0RvYy54bWxQSwUGAAAAAAYABgBZAQAAFAYAAAAA&#10;" adj="3060,5400">
                      <v:fill on="t" focussize="0,0"/>
                      <v:stroke weight="1pt" color="#41719C [3204]" miterlimit="8" joinstyle="miter"/>
                      <v:imagedata o:title=""/>
                      <o:lock v:ext="edit" aspectratio="f"/>
                    </v:shape>
                  </w:pict>
                </mc:Fallback>
              </mc:AlternateContent>
            </w:r>
            <w:r>
              <w:rPr>
                <w:sz w:val="21"/>
              </w:rPr>
              <mc:AlternateContent>
                <mc:Choice Requires="wps">
                  <w:drawing>
                    <wp:anchor distT="0" distB="0" distL="114300" distR="114300" simplePos="0" relativeHeight="251679744" behindDoc="0" locked="0" layoutInCell="1" allowOverlap="1">
                      <wp:simplePos x="0" y="0"/>
                      <wp:positionH relativeFrom="column">
                        <wp:posOffset>-12700</wp:posOffset>
                      </wp:positionH>
                      <wp:positionV relativeFrom="paragraph">
                        <wp:posOffset>39370</wp:posOffset>
                      </wp:positionV>
                      <wp:extent cx="75565" cy="266700"/>
                      <wp:effectExtent l="15240" t="8890" r="23495" b="16510"/>
                      <wp:wrapNone/>
                      <wp:docPr id="17" name="上箭头 17"/>
                      <wp:cNvGraphicFramePr/>
                      <a:graphic xmlns:a="http://schemas.openxmlformats.org/drawingml/2006/main">
                        <a:graphicData uri="http://schemas.microsoft.com/office/word/2010/wordprocessingShape">
                          <wps:wsp>
                            <wps:cNvSpPr/>
                            <wps:spPr>
                              <a:xfrm>
                                <a:off x="0" y="0"/>
                                <a:ext cx="75565" cy="2667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8" type="#_x0000_t68" style="position:absolute;left:0pt;margin-left:-1pt;margin-top:3.1pt;height:21pt;width:5.95pt;z-index:251679744;v-text-anchor:middle;mso-width-relative:page;mso-height-relative:page;" fillcolor="#5B9BD5 [3204]" filled="t" stroked="t" coordsize="21600,21600" o:gfxdata="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49FTV2QAAAAUBAAAPAAAAAAAAAAEAIAAAACIAAABkcnMvZG93bnJl&#10;di54bWxQSwECFAAUAAAACACHTuJAghDV9G4CAADNBAAADgAAAAAAAAABACAAAAAoAQAAZHJzL2Uy&#10;b0RvYy54bWxQSwUGAAAAAAYABgBZAQAACAYAAAAA&#10;" adj="3060,5400">
                      <v:fill on="t" focussize="0,0"/>
                      <v:stroke weight="1pt" color="#41719C [3204]" miterlimit="8" joinstyle="miter"/>
                      <v:imagedata o:title=""/>
                      <o:lock v:ext="edit" aspectratio="f"/>
                    </v:shape>
                  </w:pict>
                </mc:Fallback>
              </mc:AlternateConten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绕杆练习</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sz w:val="21"/>
                <w:szCs w:val="21"/>
                <w:lang w:val="en-US" w:eastAsia="zh-CN"/>
              </w:rPr>
            </w:pPr>
          </w:p>
        </w:tc>
        <w:tc>
          <w:tcPr>
            <w:tcW w:w="1990" w:type="dxa"/>
            <w:gridSpan w:val="3"/>
            <w:tcBorders>
              <w:top w:val="single" w:color="auto" w:sz="4" w:space="0"/>
              <w:bottom w:val="single" w:color="auto" w:sz="4" w:space="0"/>
            </w:tcBorders>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组织：</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1、安排学生站在第二个圆线上，向前到第一个圆，向后到第三个圆。</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2、示范以及讲解热身活动的动作要领；</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3、组织和安排学生进行热身活动；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4、及时纠正学生错误动作并管理好上课纪律</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b w:val="0"/>
                <w:i w:val="0"/>
                <w:caps w:val="0"/>
                <w:color w:val="333333"/>
                <w:spacing w:val="5"/>
                <w:sz w:val="21"/>
                <w:szCs w:val="21"/>
                <w:shd w:val="clear" w:fill="FFFFFF"/>
                <w:lang w:val="en-US" w:eastAsia="zh-CN"/>
              </w:rPr>
            </w:pPr>
          </w:p>
        </w:tc>
        <w:tc>
          <w:tcPr>
            <w:tcW w:w="570" w:type="dxa"/>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10</w:t>
            </w:r>
            <w:r>
              <w:rPr>
                <w:rFonts w:hint="eastAsia" w:asciiTheme="minorEastAsia" w:hAnsiTheme="minorEastAsia" w:eastAsiaTheme="minorEastAsia" w:cstheme="minorEastAsia"/>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10</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7</w:t>
            </w:r>
          </w:p>
        </w:tc>
        <w:tc>
          <w:tcPr>
            <w:tcW w:w="444" w:type="dxa"/>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1</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1</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1</w:t>
            </w:r>
          </w:p>
        </w:tc>
        <w:tc>
          <w:tcPr>
            <w:tcW w:w="504" w:type="dxa"/>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中</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中</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cstheme="minorEastAsia"/>
                <w:sz w:val="21"/>
                <w:szCs w:val="21"/>
                <w:lang w:val="en-US" w:eastAsia="zh-CN"/>
              </w:rPr>
              <w:t>大</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trPr>
        <w:tc>
          <w:tcPr>
            <w:tcW w:w="685" w:type="dxa"/>
            <w:vMerge w:val="restart"/>
            <w:tcBorders>
              <w:top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课的结构</w:t>
            </w:r>
          </w:p>
        </w:tc>
        <w:tc>
          <w:tcPr>
            <w:tcW w:w="1098" w:type="dxa"/>
            <w:vMerge w:val="restart"/>
            <w:tcBorders>
              <w:top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达成</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目标</w:t>
            </w:r>
          </w:p>
        </w:tc>
        <w:tc>
          <w:tcPr>
            <w:tcW w:w="1215" w:type="dxa"/>
            <w:vMerge w:val="restart"/>
            <w:tcBorders>
              <w:top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学习</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内容</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tc>
        <w:tc>
          <w:tcPr>
            <w:tcW w:w="1682" w:type="dxa"/>
            <w:gridSpan w:val="6"/>
            <w:vMerge w:val="restart"/>
            <w:tcBorders>
              <w:top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tc>
        <w:tc>
          <w:tcPr>
            <w:tcW w:w="1488" w:type="dxa"/>
            <w:gridSpan w:val="2"/>
            <w:vMerge w:val="restart"/>
            <w:tcBorders>
              <w:top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组织</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方式</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tc>
        <w:tc>
          <w:tcPr>
            <w:tcW w:w="1990" w:type="dxa"/>
            <w:gridSpan w:val="3"/>
            <w:vMerge w:val="restart"/>
            <w:tcBorders>
              <w:top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教师</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活动</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tc>
        <w:tc>
          <w:tcPr>
            <w:tcW w:w="1518" w:type="dxa"/>
            <w:gridSpan w:val="3"/>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685" w:type="dxa"/>
            <w:vMerge w:val="continue"/>
            <w:tcBorders>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p>
        </w:tc>
        <w:tc>
          <w:tcPr>
            <w:tcW w:w="1098" w:type="dxa"/>
            <w:vMerge w:val="continue"/>
            <w:tcBorders>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tc>
        <w:tc>
          <w:tcPr>
            <w:tcW w:w="1215" w:type="dxa"/>
            <w:vMerge w:val="continue"/>
            <w:tcBorders>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tc>
        <w:tc>
          <w:tcPr>
            <w:tcW w:w="1682" w:type="dxa"/>
            <w:gridSpan w:val="6"/>
            <w:vMerge w:val="continue"/>
            <w:tcBorders>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tc>
        <w:tc>
          <w:tcPr>
            <w:tcW w:w="1488" w:type="dxa"/>
            <w:gridSpan w:val="2"/>
            <w:vMerge w:val="continue"/>
            <w:tcBorders>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tc>
        <w:tc>
          <w:tcPr>
            <w:tcW w:w="1990" w:type="dxa"/>
            <w:gridSpan w:val="3"/>
            <w:vMerge w:val="continue"/>
            <w:tcBorders>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p>
        </w:tc>
        <w:tc>
          <w:tcPr>
            <w:tcW w:w="570" w:type="dxa"/>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时间</w:t>
            </w:r>
          </w:p>
        </w:tc>
        <w:tc>
          <w:tcPr>
            <w:tcW w:w="444" w:type="dxa"/>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次数</w:t>
            </w:r>
          </w:p>
        </w:tc>
        <w:tc>
          <w:tcPr>
            <w:tcW w:w="504" w:type="dxa"/>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65" w:hRule="atLeast"/>
        </w:trPr>
        <w:tc>
          <w:tcPr>
            <w:tcW w:w="685" w:type="dxa"/>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放</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松</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活</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动</w:t>
            </w:r>
          </w:p>
        </w:tc>
        <w:tc>
          <w:tcPr>
            <w:tcW w:w="1098" w:type="dxa"/>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快，静，齐。身心放松。</w:t>
            </w:r>
          </w:p>
        </w:tc>
        <w:tc>
          <w:tcPr>
            <w:tcW w:w="1215" w:type="dxa"/>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静态</w:t>
            </w:r>
            <w:r>
              <w:rPr>
                <w:rFonts w:hint="eastAsia" w:asciiTheme="minorEastAsia" w:hAnsiTheme="minorEastAsia" w:eastAsiaTheme="minorEastAsia" w:cstheme="minorEastAsia"/>
                <w:sz w:val="21"/>
                <w:szCs w:val="21"/>
              </w:rPr>
              <w:t>放松操。</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2、小结。</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3、师生再见。</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4、回收器材。</w:t>
            </w:r>
          </w:p>
        </w:tc>
        <w:tc>
          <w:tcPr>
            <w:tcW w:w="1682" w:type="dxa"/>
            <w:gridSpan w:val="6"/>
            <w:tcBorders>
              <w:top w:val="single" w:color="auto" w:sz="4" w:space="0"/>
              <w:bottom w:val="single" w:color="auto" w:sz="4" w:space="0"/>
            </w:tcBorders>
          </w:tcPr>
          <w:p>
            <w:pPr>
              <w:keepNext w:val="0"/>
              <w:keepLines w:val="0"/>
              <w:pageBreakBefore w:val="0"/>
              <w:widowControl w:val="0"/>
              <w:numPr>
                <w:ilvl w:val="0"/>
                <w:numId w:val="7"/>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学生随教师做</w:t>
            </w:r>
            <w:r>
              <w:rPr>
                <w:rFonts w:hint="eastAsia" w:asciiTheme="minorEastAsia" w:hAnsiTheme="minorEastAsia" w:eastAsiaTheme="minorEastAsia" w:cstheme="minorEastAsia"/>
                <w:sz w:val="21"/>
                <w:szCs w:val="21"/>
                <w:lang w:val="en-US" w:eastAsia="zh-CN"/>
              </w:rPr>
              <w:t>静态放松操</w:t>
            </w:r>
            <w:r>
              <w:rPr>
                <w:rFonts w:hint="eastAsia" w:asciiTheme="minorEastAsia" w:hAnsiTheme="minorEastAsia" w:eastAsiaTheme="minorEastAsia" w:cstheme="minorEastAsia"/>
                <w:sz w:val="21"/>
                <w:szCs w:val="21"/>
              </w:rPr>
              <w:t>。</w:t>
            </w:r>
          </w:p>
          <w:p>
            <w:pPr>
              <w:keepNext w:val="0"/>
              <w:keepLines w:val="0"/>
              <w:pageBreakBefore w:val="0"/>
              <w:widowControl w:val="0"/>
              <w:numPr>
                <w:ilvl w:val="0"/>
                <w:numId w:val="7"/>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认真听讲。</w:t>
            </w:r>
          </w:p>
          <w:p>
            <w:pPr>
              <w:keepNext w:val="0"/>
              <w:keepLines w:val="0"/>
              <w:pageBreakBefore w:val="0"/>
              <w:widowControl w:val="0"/>
              <w:numPr>
                <w:ilvl w:val="0"/>
                <w:numId w:val="7"/>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师生再见。</w:t>
            </w:r>
          </w:p>
          <w:p>
            <w:pPr>
              <w:keepNext w:val="0"/>
              <w:keepLines w:val="0"/>
              <w:pageBreakBefore w:val="0"/>
              <w:widowControl w:val="0"/>
              <w:numPr>
                <w:ilvl w:val="0"/>
                <w:numId w:val="7"/>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值日生收器材。</w:t>
            </w:r>
          </w:p>
        </w:tc>
        <w:tc>
          <w:tcPr>
            <w:tcW w:w="1488" w:type="dxa"/>
            <w:gridSpan w:val="2"/>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1990" w:type="dxa"/>
            <w:gridSpan w:val="3"/>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1、教师引领学生做</w:t>
            </w:r>
            <w:r>
              <w:rPr>
                <w:rFonts w:hint="eastAsia" w:asciiTheme="minorEastAsia" w:hAnsiTheme="minorEastAsia" w:eastAsiaTheme="minorEastAsia" w:cstheme="minorEastAsia"/>
                <w:sz w:val="21"/>
                <w:szCs w:val="21"/>
                <w:lang w:val="en-US" w:eastAsia="zh-CN"/>
              </w:rPr>
              <w:t>静态放松</w:t>
            </w:r>
            <w:r>
              <w:rPr>
                <w:rFonts w:hint="eastAsia" w:asciiTheme="minorEastAsia" w:hAnsiTheme="minorEastAsia" w:eastAsiaTheme="minorEastAsia" w:cstheme="minorEastAsia"/>
                <w:sz w:val="21"/>
                <w:szCs w:val="21"/>
              </w:rPr>
              <w:t>操。</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2、教师小结。</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3、师生再见。</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4、安排学生回收器材。</w:t>
            </w:r>
          </w:p>
        </w:tc>
        <w:tc>
          <w:tcPr>
            <w:tcW w:w="570" w:type="dxa"/>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cstheme="minorEastAsia"/>
                <w:sz w:val="21"/>
                <w:szCs w:val="21"/>
                <w:lang w:val="en-US" w:eastAsia="zh-CN"/>
              </w:rPr>
              <w:t>2</w:t>
            </w:r>
            <w:r>
              <w:rPr>
                <w:rFonts w:hint="eastAsia" w:asciiTheme="minorEastAsia" w:hAnsiTheme="minorEastAsia" w:eastAsiaTheme="minorEastAsia" w:cstheme="minorEastAsia"/>
                <w:sz w:val="21"/>
                <w:szCs w:val="21"/>
              </w:rPr>
              <w:t>分钟</w:t>
            </w:r>
          </w:p>
        </w:tc>
        <w:tc>
          <w:tcPr>
            <w:tcW w:w="444" w:type="dxa"/>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次</w:t>
            </w:r>
          </w:p>
        </w:tc>
        <w:tc>
          <w:tcPr>
            <w:tcW w:w="504" w:type="dxa"/>
            <w:tcBorders>
              <w:top w:val="single" w:color="auto" w:sz="4" w:space="0"/>
              <w:bottom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1783" w:type="dxa"/>
            <w:gridSpan w:val="2"/>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平均心率预计</w:t>
            </w:r>
          </w:p>
        </w:tc>
        <w:tc>
          <w:tcPr>
            <w:tcW w:w="1389" w:type="dxa"/>
            <w:gridSpan w:val="2"/>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rPr>
              <w:t>±5次/分</w:t>
            </w:r>
          </w:p>
        </w:tc>
        <w:tc>
          <w:tcPr>
            <w:tcW w:w="1508" w:type="dxa"/>
            <w:gridSpan w:val="5"/>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强度指数预计</w:t>
            </w:r>
          </w:p>
        </w:tc>
        <w:tc>
          <w:tcPr>
            <w:tcW w:w="1488" w:type="dxa"/>
            <w:gridSpan w:val="2"/>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.4-1.6</w:t>
            </w:r>
          </w:p>
        </w:tc>
        <w:tc>
          <w:tcPr>
            <w:tcW w:w="1545" w:type="dxa"/>
            <w:gridSpan w:val="2"/>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练习密度预计</w:t>
            </w:r>
          </w:p>
        </w:tc>
        <w:tc>
          <w:tcPr>
            <w:tcW w:w="1963" w:type="dxa"/>
            <w:gridSpan w:val="4"/>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65</w:t>
            </w:r>
            <w:r>
              <w:rPr>
                <w:rFonts w:hint="eastAsia" w:asciiTheme="minorEastAsia" w:hAnsiTheme="minorEastAsia" w:eastAsiaTheme="minorEastAsia" w:cstheme="minorEastAsia"/>
                <w:sz w:val="21"/>
                <w:szCs w:val="21"/>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5" w:hRule="atLeast"/>
        </w:trPr>
        <w:tc>
          <w:tcPr>
            <w:tcW w:w="685"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运动心率曲线图预计</w:t>
            </w:r>
          </w:p>
        </w:tc>
        <w:tc>
          <w:tcPr>
            <w:tcW w:w="8991" w:type="dxa"/>
            <w:gridSpan w:val="16"/>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val="en-US" w:eastAsia="zh-CN"/>
              </w:rPr>
              <w:drawing>
                <wp:inline distT="0" distB="0" distL="114300" distR="114300">
                  <wp:extent cx="4254500" cy="1608455"/>
                  <wp:effectExtent l="4445" t="4445" r="8255" b="12700"/>
                  <wp:docPr id="69" name="图表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1" w:hRule="atLeast"/>
        </w:trPr>
        <w:tc>
          <w:tcPr>
            <w:tcW w:w="685"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课后反思</w:t>
            </w:r>
          </w:p>
        </w:tc>
        <w:tc>
          <w:tcPr>
            <w:tcW w:w="8991" w:type="dxa"/>
            <w:gridSpan w:val="16"/>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见附件1</w:t>
            </w:r>
            <w:bookmarkStart w:id="0" w:name="_GoBack"/>
            <w:bookmarkEnd w:id="0"/>
          </w:p>
        </w:tc>
      </w:tr>
    </w:tbl>
    <w:p>
      <w:pPr>
        <w:rPr>
          <w:rFonts w:hint="eastAsia"/>
          <w:b/>
          <w:bCs/>
          <w:sz w:val="84"/>
          <w:szCs w:val="84"/>
          <w:lang w:val="en-US" w:eastAsia="zh-CN"/>
        </w:rPr>
      </w:pPr>
      <w:r>
        <w:rPr>
          <w:rFonts w:hint="eastAsia"/>
          <w:b/>
          <w:bCs/>
          <w:sz w:val="84"/>
          <w:szCs w:val="84"/>
          <w:lang w:val="en-US" w:eastAsia="zh-CN"/>
        </w:rPr>
        <w:t>足上“乒乒球”说明书</w:t>
      </w:r>
    </w:p>
    <w:p>
      <w:pPr>
        <w:ind w:firstLine="1040" w:firstLineChars="200"/>
        <w:rPr>
          <w:rFonts w:hint="eastAsia"/>
          <w:sz w:val="52"/>
          <w:szCs w:val="52"/>
          <w:lang w:val="en-US" w:eastAsia="zh-CN"/>
        </w:rPr>
      </w:pPr>
      <w:r>
        <w:rPr>
          <w:rFonts w:hint="eastAsia"/>
          <w:sz w:val="52"/>
          <w:szCs w:val="52"/>
          <w:lang w:val="en-US" w:eastAsia="zh-CN"/>
        </w:rPr>
        <w:t>一种用脚来进行“乒乓球”运动的比赛，即两人隔网进行脚踢足球比赛，谁没踢到对方区域的为输方</w:t>
      </w:r>
    </w:p>
    <w:p>
      <w:pPr>
        <w:numPr>
          <w:ilvl w:val="0"/>
          <w:numId w:val="8"/>
        </w:numPr>
        <w:ind w:firstLine="1040" w:firstLineChars="200"/>
        <w:rPr>
          <w:rFonts w:hint="eastAsia"/>
          <w:sz w:val="52"/>
          <w:szCs w:val="52"/>
          <w:lang w:val="en-US" w:eastAsia="zh-CN"/>
        </w:rPr>
      </w:pPr>
      <w:r>
        <w:rPr>
          <w:rFonts w:hint="eastAsia"/>
          <w:sz w:val="52"/>
          <w:szCs w:val="52"/>
          <w:lang w:val="en-US" w:eastAsia="zh-CN"/>
        </w:rPr>
        <w:t>球只能在本方半场内落地一次（也可以不落地）；</w:t>
      </w:r>
    </w:p>
    <w:p>
      <w:pPr>
        <w:numPr>
          <w:ilvl w:val="0"/>
          <w:numId w:val="8"/>
        </w:numPr>
        <w:ind w:firstLine="1040" w:firstLineChars="200"/>
        <w:rPr>
          <w:rFonts w:hint="default"/>
          <w:sz w:val="52"/>
          <w:szCs w:val="52"/>
          <w:lang w:val="en-US" w:eastAsia="zh-CN"/>
        </w:rPr>
      </w:pPr>
      <w:r>
        <w:rPr>
          <w:rFonts w:hint="eastAsia"/>
          <w:sz w:val="52"/>
          <w:szCs w:val="52"/>
          <w:lang w:val="en-US" w:eastAsia="zh-CN"/>
        </w:rPr>
        <w:t xml:space="preserve">禁止将球踢太高（不安全）；    </w:t>
      </w:r>
    </w:p>
    <w:p>
      <w:pPr>
        <w:numPr>
          <w:ilvl w:val="0"/>
          <w:numId w:val="8"/>
        </w:numPr>
        <w:ind w:firstLine="1040" w:firstLineChars="200"/>
        <w:rPr>
          <w:rFonts w:hint="default"/>
          <w:sz w:val="52"/>
          <w:szCs w:val="52"/>
          <w:lang w:val="en-US" w:eastAsia="zh-CN"/>
        </w:rPr>
      </w:pPr>
      <w:r>
        <w:rPr>
          <w:rFonts w:hint="eastAsia"/>
          <w:sz w:val="52"/>
          <w:szCs w:val="52"/>
          <w:lang w:val="en-US" w:eastAsia="zh-CN"/>
        </w:rPr>
        <w:t>可以使用身体如何部位（不包括手以及手臂）；</w:t>
      </w:r>
    </w:p>
    <w:p>
      <w:pPr>
        <w:numPr>
          <w:ilvl w:val="0"/>
          <w:numId w:val="8"/>
        </w:numPr>
        <w:ind w:firstLine="1040" w:firstLineChars="200"/>
        <w:rPr>
          <w:rFonts w:hint="default"/>
          <w:sz w:val="52"/>
          <w:szCs w:val="52"/>
          <w:lang w:val="en-US" w:eastAsia="zh-CN"/>
        </w:rPr>
      </w:pPr>
      <w:r>
        <w:rPr>
          <w:rFonts w:hint="eastAsia"/>
          <w:sz w:val="52"/>
          <w:szCs w:val="52"/>
          <w:lang w:val="en-US" w:eastAsia="zh-CN"/>
        </w:rPr>
        <w:t>比赛为11分制，谁先得11分为获胜队；</w:t>
      </w:r>
    </w:p>
    <w:p>
      <w:pPr>
        <w:numPr>
          <w:ilvl w:val="0"/>
          <w:numId w:val="8"/>
        </w:numPr>
        <w:ind w:left="0" w:leftChars="0" w:firstLine="1040" w:firstLineChars="200"/>
        <w:rPr>
          <w:rFonts w:hint="eastAsia"/>
          <w:sz w:val="52"/>
          <w:szCs w:val="52"/>
          <w:lang w:val="en-US" w:eastAsia="zh-CN"/>
        </w:rPr>
      </w:pPr>
      <w:r>
        <w:rPr>
          <w:rFonts w:hint="eastAsia"/>
          <w:sz w:val="52"/>
          <w:szCs w:val="52"/>
          <w:lang w:val="en-US" w:eastAsia="zh-CN"/>
        </w:rPr>
        <w:t>本比赛可以2或4人参与。</w:t>
      </w:r>
    </w:p>
    <w:p>
      <w:pPr>
        <w:numPr>
          <w:ilvl w:val="0"/>
          <w:numId w:val="0"/>
        </w:numPr>
        <w:ind w:leftChars="200"/>
        <w:rPr>
          <w:rFonts w:hint="default"/>
          <w:sz w:val="52"/>
          <w:szCs w:val="52"/>
          <w:lang w:val="en-US" w:eastAsia="zh-CN"/>
        </w:rPr>
      </w:pPr>
    </w:p>
    <w:p>
      <w:pPr>
        <w:numPr>
          <w:ilvl w:val="0"/>
          <w:numId w:val="0"/>
        </w:numPr>
        <w:rPr>
          <w:rFonts w:hint="default"/>
          <w:sz w:val="52"/>
          <w:szCs w:val="52"/>
          <w:lang w:val="en-US" w:eastAsia="zh-CN"/>
        </w:rPr>
      </w:pPr>
      <w:r>
        <w:rPr>
          <w:rFonts w:hint="eastAsia"/>
          <w:b/>
          <w:bCs/>
          <w:sz w:val="52"/>
          <w:szCs w:val="52"/>
          <w:lang w:val="en-US" w:eastAsia="zh-CN"/>
        </w:rPr>
        <w:t>奖励：获胜者奖励校徽钥匙扣一个</w:t>
      </w:r>
    </w:p>
    <w:p>
      <w:pPr>
        <w:rPr>
          <w:rFonts w:hint="eastAsia"/>
          <w:b/>
          <w:bCs/>
          <w:sz w:val="84"/>
          <w:szCs w:val="84"/>
          <w:lang w:val="en-US" w:eastAsia="zh-CN"/>
        </w:rPr>
      </w:pPr>
      <w:r>
        <w:rPr>
          <w:rFonts w:hint="eastAsia"/>
          <w:b/>
          <w:bCs/>
          <w:sz w:val="84"/>
          <w:szCs w:val="84"/>
          <w:lang w:val="en-US" w:eastAsia="zh-CN"/>
        </w:rPr>
        <w:t>足上“保龄球”说明书</w:t>
      </w:r>
    </w:p>
    <w:p>
      <w:pPr>
        <w:ind w:firstLine="1040" w:firstLineChars="200"/>
        <w:rPr>
          <w:rFonts w:hint="eastAsia"/>
          <w:sz w:val="52"/>
          <w:szCs w:val="52"/>
          <w:lang w:val="en-US" w:eastAsia="zh-CN"/>
        </w:rPr>
      </w:pPr>
      <w:r>
        <w:rPr>
          <w:rFonts w:hint="eastAsia"/>
          <w:sz w:val="52"/>
          <w:szCs w:val="52"/>
          <w:lang w:val="en-US" w:eastAsia="zh-CN"/>
        </w:rPr>
        <w:t>一种用脚来进行“保龄球”运动的比赛，即在距离10米的地方用脚踢足球，使其撞倒在10米外的矿泉水瓶，撞倒的越多为胜利方。</w:t>
      </w:r>
    </w:p>
    <w:p>
      <w:pPr>
        <w:numPr>
          <w:ilvl w:val="0"/>
          <w:numId w:val="9"/>
        </w:numPr>
        <w:ind w:firstLine="420"/>
        <w:rPr>
          <w:rFonts w:hint="eastAsia"/>
          <w:sz w:val="52"/>
          <w:szCs w:val="52"/>
          <w:lang w:val="en-US" w:eastAsia="zh-CN"/>
        </w:rPr>
      </w:pPr>
      <w:r>
        <w:rPr>
          <w:rFonts w:hint="eastAsia"/>
          <w:sz w:val="52"/>
          <w:szCs w:val="52"/>
          <w:lang w:val="en-US" w:eastAsia="zh-CN"/>
        </w:rPr>
        <w:t>禁止将球踢起，只能通过地滚球来进行碰撞；</w:t>
      </w:r>
    </w:p>
    <w:p>
      <w:pPr>
        <w:numPr>
          <w:ilvl w:val="0"/>
          <w:numId w:val="9"/>
        </w:numPr>
        <w:ind w:firstLine="420"/>
        <w:rPr>
          <w:rFonts w:hint="eastAsia"/>
          <w:sz w:val="52"/>
          <w:szCs w:val="52"/>
          <w:lang w:val="en-US" w:eastAsia="zh-CN"/>
        </w:rPr>
      </w:pPr>
      <w:r>
        <w:rPr>
          <w:rFonts w:hint="eastAsia"/>
          <w:sz w:val="52"/>
          <w:szCs w:val="52"/>
          <w:lang w:val="en-US" w:eastAsia="zh-CN"/>
        </w:rPr>
        <w:t>矿泉水共10瓶；</w:t>
      </w:r>
    </w:p>
    <w:p>
      <w:pPr>
        <w:numPr>
          <w:ilvl w:val="0"/>
          <w:numId w:val="9"/>
        </w:numPr>
        <w:ind w:firstLine="420"/>
        <w:rPr>
          <w:rFonts w:hint="default"/>
          <w:sz w:val="52"/>
          <w:szCs w:val="52"/>
          <w:lang w:val="en-US" w:eastAsia="zh-CN"/>
        </w:rPr>
      </w:pPr>
      <w:r>
        <w:rPr>
          <w:rFonts w:hint="eastAsia"/>
          <w:sz w:val="52"/>
          <w:szCs w:val="52"/>
          <w:lang w:val="en-US" w:eastAsia="zh-CN"/>
        </w:rPr>
        <w:t>比赛为5分制，每赢一次为1分；</w:t>
      </w:r>
    </w:p>
    <w:p>
      <w:pPr>
        <w:numPr>
          <w:ilvl w:val="0"/>
          <w:numId w:val="9"/>
        </w:numPr>
        <w:ind w:firstLine="420"/>
        <w:rPr>
          <w:rFonts w:hint="default"/>
          <w:sz w:val="52"/>
          <w:szCs w:val="52"/>
          <w:lang w:val="en-US" w:eastAsia="zh-CN"/>
        </w:rPr>
      </w:pPr>
      <w:r>
        <w:rPr>
          <w:rFonts w:hint="eastAsia"/>
          <w:sz w:val="52"/>
          <w:szCs w:val="52"/>
          <w:lang w:val="en-US" w:eastAsia="zh-CN"/>
        </w:rPr>
        <w:t>本比赛只可以2人参与。</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numPr>
          <w:ilvl w:val="0"/>
          <w:numId w:val="0"/>
        </w:numPr>
        <w:rPr>
          <w:rFonts w:hint="default"/>
          <w:b/>
          <w:bCs/>
          <w:sz w:val="52"/>
          <w:szCs w:val="52"/>
          <w:lang w:val="en-US" w:eastAsia="zh-CN"/>
        </w:rPr>
      </w:pPr>
      <w:r>
        <w:rPr>
          <w:rFonts w:hint="eastAsia"/>
          <w:b/>
          <w:bCs/>
          <w:sz w:val="52"/>
          <w:szCs w:val="52"/>
          <w:lang w:val="en-US" w:eastAsia="zh-CN"/>
        </w:rPr>
        <w:t>奖励：获胜者奖励校徽钥匙扣一个</w:t>
      </w: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center"/>
        <w:rPr>
          <w:rFonts w:hint="eastAsia"/>
          <w:b/>
          <w:bCs/>
          <w:sz w:val="84"/>
          <w:szCs w:val="84"/>
          <w:lang w:val="en-US" w:eastAsia="zh-CN"/>
        </w:rPr>
      </w:pPr>
      <w:r>
        <w:rPr>
          <w:rFonts w:hint="eastAsia"/>
          <w:b/>
          <w:bCs/>
          <w:sz w:val="84"/>
          <w:szCs w:val="84"/>
          <w:lang w:val="en-US" w:eastAsia="zh-CN"/>
        </w:rPr>
        <w:t>足球射门游戏说明书</w:t>
      </w:r>
    </w:p>
    <w:p>
      <w:pPr>
        <w:widowControl w:val="0"/>
        <w:numPr>
          <w:ilvl w:val="0"/>
          <w:numId w:val="0"/>
        </w:numPr>
        <w:jc w:val="both"/>
        <w:rPr>
          <w:rFonts w:hint="eastAsia"/>
          <w:lang w:val="en-US" w:eastAsia="zh-CN"/>
        </w:rPr>
      </w:pPr>
    </w:p>
    <w:p>
      <w:pPr>
        <w:widowControl w:val="0"/>
        <w:numPr>
          <w:ilvl w:val="0"/>
          <w:numId w:val="0"/>
        </w:numPr>
        <w:ind w:firstLine="960" w:firstLineChars="200"/>
        <w:jc w:val="both"/>
        <w:rPr>
          <w:rFonts w:hint="eastAsia"/>
          <w:sz w:val="48"/>
          <w:szCs w:val="48"/>
          <w:lang w:val="en-US" w:eastAsia="zh-CN"/>
        </w:rPr>
      </w:pPr>
      <w:r>
        <w:rPr>
          <w:rFonts w:hint="eastAsia"/>
          <w:sz w:val="48"/>
          <w:szCs w:val="48"/>
          <w:lang w:val="en-US" w:eastAsia="zh-CN"/>
        </w:rPr>
        <w:t>在距离球门10米的距离用地滚球的方式进行射门，球门的宽度有1米、0.8米、0.7米、0.6米、0.5米、0.45米、0.4米、0.35米，能全部踢进球门的为获胜者。</w:t>
      </w:r>
    </w:p>
    <w:p>
      <w:pPr>
        <w:widowControl w:val="0"/>
        <w:numPr>
          <w:ilvl w:val="0"/>
          <w:numId w:val="0"/>
        </w:numPr>
        <w:ind w:firstLine="960" w:firstLineChars="200"/>
        <w:jc w:val="both"/>
        <w:rPr>
          <w:rFonts w:hint="eastAsia"/>
          <w:sz w:val="48"/>
          <w:szCs w:val="48"/>
          <w:lang w:val="en-US" w:eastAsia="zh-CN"/>
        </w:rPr>
      </w:pPr>
    </w:p>
    <w:p>
      <w:pPr>
        <w:widowControl w:val="0"/>
        <w:numPr>
          <w:ilvl w:val="0"/>
          <w:numId w:val="0"/>
        </w:numPr>
        <w:ind w:firstLine="960" w:firstLineChars="200"/>
        <w:jc w:val="both"/>
        <w:rPr>
          <w:rFonts w:hint="eastAsia"/>
          <w:sz w:val="48"/>
          <w:szCs w:val="48"/>
          <w:lang w:val="en-US" w:eastAsia="zh-CN"/>
        </w:rPr>
      </w:pPr>
    </w:p>
    <w:p>
      <w:pPr>
        <w:widowControl w:val="0"/>
        <w:numPr>
          <w:ilvl w:val="0"/>
          <w:numId w:val="0"/>
        </w:numPr>
        <w:ind w:firstLine="960" w:firstLineChars="200"/>
        <w:jc w:val="both"/>
        <w:rPr>
          <w:rFonts w:hint="eastAsia"/>
          <w:sz w:val="48"/>
          <w:szCs w:val="48"/>
          <w:lang w:val="en-US" w:eastAsia="zh-CN"/>
        </w:rPr>
      </w:pPr>
      <w:r>
        <w:rPr>
          <w:rFonts w:hint="eastAsia"/>
          <w:sz w:val="48"/>
          <w:szCs w:val="48"/>
          <w:lang w:val="en-US" w:eastAsia="zh-CN"/>
        </w:rPr>
        <w:t>注意：</w:t>
      </w:r>
    </w:p>
    <w:p>
      <w:pPr>
        <w:widowControl w:val="0"/>
        <w:numPr>
          <w:ilvl w:val="0"/>
          <w:numId w:val="10"/>
        </w:numPr>
        <w:jc w:val="both"/>
        <w:rPr>
          <w:rFonts w:hint="eastAsia"/>
          <w:sz w:val="48"/>
          <w:szCs w:val="48"/>
          <w:lang w:val="en-US" w:eastAsia="zh-CN"/>
        </w:rPr>
      </w:pPr>
      <w:r>
        <w:rPr>
          <w:rFonts w:hint="eastAsia"/>
          <w:sz w:val="48"/>
          <w:szCs w:val="48"/>
          <w:lang w:val="en-US" w:eastAsia="zh-CN"/>
        </w:rPr>
        <w:t>禁止踢高球射门；</w:t>
      </w:r>
    </w:p>
    <w:p>
      <w:pPr>
        <w:widowControl w:val="0"/>
        <w:numPr>
          <w:ilvl w:val="0"/>
          <w:numId w:val="10"/>
        </w:numPr>
        <w:jc w:val="both"/>
        <w:rPr>
          <w:rFonts w:hint="eastAsia"/>
          <w:sz w:val="48"/>
          <w:szCs w:val="48"/>
          <w:lang w:val="en-US" w:eastAsia="zh-CN"/>
        </w:rPr>
      </w:pPr>
      <w:r>
        <w:rPr>
          <w:rFonts w:hint="eastAsia"/>
          <w:sz w:val="48"/>
          <w:szCs w:val="48"/>
          <w:lang w:val="en-US" w:eastAsia="zh-CN"/>
        </w:rPr>
        <w:t>禁止用过分力量；</w:t>
      </w:r>
    </w:p>
    <w:p>
      <w:pPr>
        <w:widowControl w:val="0"/>
        <w:numPr>
          <w:ilvl w:val="0"/>
          <w:numId w:val="10"/>
        </w:numPr>
        <w:jc w:val="both"/>
        <w:rPr>
          <w:rFonts w:hint="default"/>
          <w:sz w:val="48"/>
          <w:szCs w:val="48"/>
          <w:lang w:val="en-US" w:eastAsia="zh-CN"/>
        </w:rPr>
      </w:pPr>
      <w:r>
        <w:rPr>
          <w:rFonts w:hint="eastAsia"/>
          <w:sz w:val="48"/>
          <w:szCs w:val="48"/>
          <w:lang w:val="en-US" w:eastAsia="zh-CN"/>
        </w:rPr>
        <w:t>撞杆视为“球没进”。</w:t>
      </w:r>
    </w:p>
    <w:p>
      <w:pPr>
        <w:widowControl w:val="0"/>
        <w:numPr>
          <w:ilvl w:val="0"/>
          <w:numId w:val="0"/>
        </w:numPr>
        <w:jc w:val="both"/>
        <w:rPr>
          <w:rFonts w:hint="default"/>
          <w:sz w:val="48"/>
          <w:szCs w:val="48"/>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lang w:val="en-US" w:eastAsia="zh-CN"/>
        </w:rPr>
      </w:pPr>
    </w:p>
    <w:p>
      <w:pPr>
        <w:widowControl w:val="0"/>
        <w:numPr>
          <w:ilvl w:val="0"/>
          <w:numId w:val="0"/>
        </w:numPr>
        <w:jc w:val="both"/>
        <w:rPr>
          <w:rFonts w:hint="default"/>
          <w:sz w:val="48"/>
          <w:szCs w:val="48"/>
          <w:lang w:val="en-US" w:eastAsia="zh-CN"/>
        </w:rPr>
      </w:pPr>
    </w:p>
    <w:p>
      <w:pPr>
        <w:widowControl w:val="0"/>
        <w:numPr>
          <w:ilvl w:val="0"/>
          <w:numId w:val="0"/>
        </w:numPr>
        <w:jc w:val="both"/>
        <w:rPr>
          <w:rFonts w:hint="default"/>
          <w:b/>
          <w:bCs/>
          <w:sz w:val="52"/>
          <w:szCs w:val="52"/>
          <w:lang w:val="en-US" w:eastAsia="zh-CN"/>
        </w:rPr>
      </w:pPr>
      <w:r>
        <w:rPr>
          <w:rFonts w:hint="default"/>
          <w:b/>
          <w:bCs/>
          <w:sz w:val="52"/>
          <w:szCs w:val="52"/>
          <w:lang w:val="en-US" w:eastAsia="zh-CN"/>
        </w:rPr>
        <w:t>奖励：获胜者奖励校徽钥匙扣一个</w:t>
      </w:r>
    </w:p>
    <w:p>
      <w:pPr>
        <w:tabs>
          <w:tab w:val="left" w:pos="2473"/>
        </w:tabs>
        <w:bidi w:val="0"/>
        <w:spacing w:line="240" w:lineRule="auto"/>
        <w:jc w:val="left"/>
        <w:rPr>
          <w:rFonts w:hint="eastAsia" w:asciiTheme="minorEastAsia" w:hAnsiTheme="minorEastAsia" w:eastAsiaTheme="minorEastAsia" w:cstheme="minorEastAsia"/>
          <w:kern w:val="2"/>
          <w:sz w:val="21"/>
          <w:szCs w:val="21"/>
          <w:lang w:val="en-US" w:eastAsia="zh-CN" w:bidi="ar-SA"/>
        </w:rPr>
      </w:pPr>
    </w:p>
    <w:p>
      <w:pPr>
        <w:tabs>
          <w:tab w:val="left" w:pos="2473"/>
        </w:tabs>
        <w:bidi w:val="0"/>
        <w:spacing w:line="240" w:lineRule="auto"/>
        <w:jc w:val="left"/>
        <w:rPr>
          <w:rFonts w:hint="eastAsia" w:asciiTheme="minorEastAsia" w:hAnsiTheme="minorEastAsia" w:cstheme="minorEastAsia"/>
          <w:kern w:val="2"/>
          <w:sz w:val="21"/>
          <w:szCs w:val="21"/>
          <w:lang w:val="en-US" w:eastAsia="zh-CN" w:bidi="ar-SA"/>
        </w:rPr>
      </w:pPr>
      <w:r>
        <w:rPr>
          <w:rFonts w:hint="eastAsia" w:asciiTheme="minorEastAsia" w:hAnsiTheme="minorEastAsia" w:cstheme="minorEastAsia"/>
          <w:kern w:val="2"/>
          <w:sz w:val="21"/>
          <w:szCs w:val="21"/>
          <w:lang w:val="en-US" w:eastAsia="zh-CN" w:bidi="ar-SA"/>
        </w:rPr>
        <w:t>附件一：</w:t>
      </w:r>
    </w:p>
    <w:p>
      <w:pPr>
        <w:jc w:val="center"/>
        <w:rPr>
          <w:rFonts w:hint="default"/>
          <w:sz w:val="24"/>
          <w:szCs w:val="24"/>
          <w:lang w:val="en-US" w:eastAsia="zh-CN"/>
        </w:rPr>
      </w:pPr>
      <w:r>
        <w:rPr>
          <w:rFonts w:hint="eastAsia"/>
          <w:sz w:val="24"/>
          <w:szCs w:val="24"/>
          <w:lang w:val="en-US" w:eastAsia="zh-CN"/>
        </w:rPr>
        <w:t>课后总结--王亚明</w:t>
      </w:r>
    </w:p>
    <w:p>
      <w:pPr>
        <w:jc w:val="both"/>
        <w:rPr>
          <w:rFonts w:hint="eastAsia"/>
          <w:sz w:val="24"/>
          <w:szCs w:val="24"/>
          <w:lang w:val="en-US" w:eastAsia="zh-CN"/>
        </w:rPr>
      </w:pPr>
      <w:r>
        <w:rPr>
          <w:rFonts w:hint="eastAsia"/>
          <w:sz w:val="24"/>
          <w:szCs w:val="24"/>
          <w:lang w:val="en-US" w:eastAsia="zh-CN"/>
        </w:rPr>
        <w:t>课程：2019年12月28日星期六，中大附中开放日</w:t>
      </w:r>
    </w:p>
    <w:p>
      <w:pPr>
        <w:jc w:val="both"/>
        <w:rPr>
          <w:rFonts w:hint="eastAsia"/>
          <w:sz w:val="24"/>
          <w:szCs w:val="24"/>
          <w:lang w:val="en-US" w:eastAsia="zh-CN"/>
        </w:rPr>
      </w:pPr>
      <w:r>
        <w:rPr>
          <w:rFonts w:hint="eastAsia"/>
          <w:sz w:val="24"/>
          <w:szCs w:val="24"/>
          <w:lang w:val="en-US" w:eastAsia="zh-CN"/>
        </w:rPr>
        <w:t>第五节课篮球课</w:t>
      </w:r>
    </w:p>
    <w:p>
      <w:pPr>
        <w:jc w:val="both"/>
        <w:rPr>
          <w:rFonts w:hint="eastAsia"/>
          <w:sz w:val="24"/>
          <w:szCs w:val="24"/>
          <w:lang w:val="en-US" w:eastAsia="zh-CN"/>
        </w:rPr>
      </w:pPr>
      <w:r>
        <w:rPr>
          <w:rFonts w:hint="eastAsia"/>
          <w:sz w:val="24"/>
          <w:szCs w:val="24"/>
          <w:lang w:val="en-US" w:eastAsia="zh-CN"/>
        </w:rPr>
        <w:t>内容：篮球双手胸前传球；体能训练</w:t>
      </w:r>
    </w:p>
    <w:p>
      <w:pPr>
        <w:jc w:val="both"/>
        <w:rPr>
          <w:rFonts w:hint="eastAsia"/>
          <w:sz w:val="24"/>
          <w:szCs w:val="24"/>
          <w:lang w:val="en-US" w:eastAsia="zh-CN"/>
        </w:rPr>
      </w:pPr>
      <w:r>
        <w:rPr>
          <w:rFonts w:hint="eastAsia"/>
          <w:sz w:val="24"/>
          <w:szCs w:val="24"/>
          <w:lang w:val="en-US" w:eastAsia="zh-CN"/>
        </w:rPr>
        <w:t>时间：40分钟</w:t>
      </w:r>
    </w:p>
    <w:p>
      <w:pPr>
        <w:jc w:val="both"/>
        <w:rPr>
          <w:rFonts w:hint="eastAsia"/>
          <w:sz w:val="24"/>
          <w:szCs w:val="24"/>
          <w:lang w:val="en-US" w:eastAsia="zh-CN"/>
        </w:rPr>
      </w:pPr>
      <w:r>
        <w:rPr>
          <w:rFonts w:hint="eastAsia"/>
          <w:sz w:val="24"/>
          <w:szCs w:val="24"/>
          <w:lang w:val="en-US" w:eastAsia="zh-CN"/>
        </w:rPr>
        <w:t>学生：初一（4班）</w:t>
      </w:r>
    </w:p>
    <w:p>
      <w:pPr>
        <w:jc w:val="both"/>
        <w:rPr>
          <w:rFonts w:hint="eastAsia"/>
          <w:sz w:val="24"/>
          <w:szCs w:val="24"/>
          <w:lang w:val="en-US" w:eastAsia="zh-CN"/>
        </w:rPr>
      </w:pPr>
      <w:r>
        <w:rPr>
          <w:rFonts w:hint="eastAsia"/>
          <w:sz w:val="24"/>
          <w:szCs w:val="24"/>
          <w:lang w:val="en-US" w:eastAsia="zh-CN"/>
        </w:rPr>
        <w:t>优点：1、组织较好；</w:t>
      </w:r>
    </w:p>
    <w:p>
      <w:pPr>
        <w:numPr>
          <w:ilvl w:val="0"/>
          <w:numId w:val="11"/>
        </w:numPr>
        <w:ind w:firstLine="720" w:firstLineChars="300"/>
        <w:jc w:val="both"/>
        <w:rPr>
          <w:rFonts w:hint="eastAsia"/>
          <w:sz w:val="24"/>
          <w:szCs w:val="24"/>
          <w:lang w:val="en-US" w:eastAsia="zh-CN"/>
        </w:rPr>
      </w:pPr>
      <w:r>
        <w:rPr>
          <w:rFonts w:hint="eastAsia"/>
          <w:sz w:val="24"/>
          <w:szCs w:val="24"/>
          <w:lang w:val="en-US" w:eastAsia="zh-CN"/>
        </w:rPr>
        <w:t>课程目标基本达到；</w:t>
      </w:r>
    </w:p>
    <w:p>
      <w:pPr>
        <w:numPr>
          <w:ilvl w:val="0"/>
          <w:numId w:val="11"/>
        </w:numPr>
        <w:ind w:firstLine="720" w:firstLineChars="300"/>
        <w:jc w:val="both"/>
        <w:rPr>
          <w:rFonts w:hint="eastAsia"/>
          <w:sz w:val="24"/>
          <w:szCs w:val="24"/>
          <w:lang w:val="en-US" w:eastAsia="zh-CN"/>
        </w:rPr>
      </w:pPr>
      <w:r>
        <w:rPr>
          <w:rFonts w:hint="eastAsia"/>
          <w:sz w:val="24"/>
          <w:szCs w:val="24"/>
          <w:lang w:val="en-US" w:eastAsia="zh-CN"/>
        </w:rPr>
        <w:t>口令较清晰；</w:t>
      </w:r>
    </w:p>
    <w:p>
      <w:pPr>
        <w:numPr>
          <w:ilvl w:val="0"/>
          <w:numId w:val="11"/>
        </w:numPr>
        <w:ind w:firstLine="720" w:firstLineChars="300"/>
        <w:jc w:val="both"/>
        <w:rPr>
          <w:rFonts w:hint="eastAsia"/>
          <w:sz w:val="24"/>
          <w:szCs w:val="24"/>
          <w:lang w:val="en-US" w:eastAsia="zh-CN"/>
        </w:rPr>
      </w:pPr>
      <w:r>
        <w:rPr>
          <w:rFonts w:hint="eastAsia"/>
          <w:sz w:val="24"/>
          <w:szCs w:val="24"/>
          <w:lang w:val="en-US" w:eastAsia="zh-CN"/>
        </w:rPr>
        <w:t>示范和讲解较完整。</w:t>
      </w:r>
    </w:p>
    <w:p>
      <w:pPr>
        <w:jc w:val="both"/>
        <w:rPr>
          <w:rFonts w:hint="eastAsia"/>
          <w:sz w:val="24"/>
          <w:szCs w:val="24"/>
          <w:lang w:val="en-US" w:eastAsia="zh-CN"/>
        </w:rPr>
      </w:pPr>
      <w:r>
        <w:rPr>
          <w:rFonts w:hint="eastAsia"/>
          <w:sz w:val="24"/>
          <w:szCs w:val="24"/>
          <w:lang w:val="en-US" w:eastAsia="zh-CN"/>
        </w:rPr>
        <w:t xml:space="preserve">缺点：1、内容丰富度不够； </w:t>
      </w:r>
    </w:p>
    <w:p>
      <w:pPr>
        <w:numPr>
          <w:ilvl w:val="0"/>
          <w:numId w:val="12"/>
        </w:numPr>
        <w:ind w:firstLine="720" w:firstLineChars="300"/>
        <w:jc w:val="both"/>
        <w:rPr>
          <w:rFonts w:hint="eastAsia"/>
          <w:sz w:val="24"/>
          <w:szCs w:val="24"/>
          <w:lang w:val="en-US" w:eastAsia="zh-CN"/>
        </w:rPr>
      </w:pPr>
      <w:r>
        <w:rPr>
          <w:rFonts w:hint="eastAsia"/>
          <w:sz w:val="24"/>
          <w:szCs w:val="24"/>
          <w:lang w:val="en-US" w:eastAsia="zh-CN"/>
        </w:rPr>
        <w:t>技能训练较少；</w:t>
      </w:r>
    </w:p>
    <w:p>
      <w:pPr>
        <w:numPr>
          <w:ilvl w:val="0"/>
          <w:numId w:val="12"/>
        </w:numPr>
        <w:ind w:firstLine="720" w:firstLineChars="300"/>
        <w:jc w:val="both"/>
        <w:rPr>
          <w:rFonts w:hint="eastAsia"/>
          <w:sz w:val="24"/>
          <w:szCs w:val="24"/>
          <w:lang w:val="en-US" w:eastAsia="zh-CN"/>
        </w:rPr>
      </w:pPr>
      <w:r>
        <w:rPr>
          <w:rFonts w:hint="eastAsia"/>
          <w:sz w:val="24"/>
          <w:szCs w:val="24"/>
          <w:lang w:val="en-US" w:eastAsia="zh-CN"/>
        </w:rPr>
        <w:t>闭门造车；</w:t>
      </w:r>
    </w:p>
    <w:p>
      <w:pPr>
        <w:numPr>
          <w:ilvl w:val="0"/>
          <w:numId w:val="12"/>
        </w:numPr>
        <w:ind w:firstLine="720" w:firstLineChars="300"/>
        <w:jc w:val="both"/>
        <w:rPr>
          <w:rFonts w:hint="eastAsia"/>
          <w:sz w:val="24"/>
          <w:szCs w:val="24"/>
          <w:lang w:val="en-US" w:eastAsia="zh-CN"/>
        </w:rPr>
      </w:pPr>
      <w:r>
        <w:rPr>
          <w:rFonts w:hint="eastAsia"/>
          <w:sz w:val="24"/>
          <w:szCs w:val="24"/>
          <w:lang w:val="en-US" w:eastAsia="zh-CN"/>
        </w:rPr>
        <w:t>考虑得不够细。</w:t>
      </w:r>
    </w:p>
    <w:p>
      <w:pPr>
        <w:widowControl w:val="0"/>
        <w:numPr>
          <w:ilvl w:val="0"/>
          <w:numId w:val="0"/>
        </w:numPr>
        <w:jc w:val="both"/>
        <w:rPr>
          <w:rFonts w:hint="eastAsia"/>
          <w:sz w:val="24"/>
          <w:szCs w:val="24"/>
          <w:lang w:val="en-US" w:eastAsia="zh-CN"/>
        </w:rPr>
      </w:pPr>
      <w:r>
        <w:rPr>
          <w:rFonts w:hint="eastAsia"/>
          <w:sz w:val="24"/>
          <w:szCs w:val="24"/>
          <w:lang w:val="en-US" w:eastAsia="zh-CN"/>
        </w:rPr>
        <w:t>反思：1、应该增加更多的内容，比如投篮，运球等等，但对于新学习的学生一定不要过于复杂；</w:t>
      </w:r>
    </w:p>
    <w:p>
      <w:pPr>
        <w:widowControl w:val="0"/>
        <w:numPr>
          <w:ilvl w:val="0"/>
          <w:numId w:val="13"/>
        </w:numPr>
        <w:ind w:left="630" w:leftChars="0" w:firstLine="0" w:firstLineChars="0"/>
        <w:jc w:val="both"/>
        <w:rPr>
          <w:rFonts w:hint="eastAsia"/>
          <w:sz w:val="24"/>
          <w:szCs w:val="24"/>
          <w:lang w:val="en-US" w:eastAsia="zh-CN"/>
        </w:rPr>
      </w:pPr>
      <w:r>
        <w:rPr>
          <w:rFonts w:hint="eastAsia"/>
          <w:sz w:val="24"/>
          <w:szCs w:val="24"/>
          <w:lang w:val="en-US" w:eastAsia="zh-CN"/>
        </w:rPr>
        <w:t>技能训练的时间应该过多一些，即主内容应该更加丰富；</w:t>
      </w:r>
    </w:p>
    <w:p>
      <w:pPr>
        <w:widowControl w:val="0"/>
        <w:numPr>
          <w:ilvl w:val="0"/>
          <w:numId w:val="13"/>
        </w:numPr>
        <w:ind w:left="630" w:leftChars="0" w:firstLine="0" w:firstLineChars="0"/>
        <w:jc w:val="both"/>
        <w:rPr>
          <w:rFonts w:hint="default"/>
          <w:sz w:val="24"/>
          <w:szCs w:val="24"/>
          <w:lang w:val="en-US" w:eastAsia="zh-CN"/>
        </w:rPr>
      </w:pPr>
      <w:r>
        <w:rPr>
          <w:rFonts w:hint="eastAsia"/>
          <w:sz w:val="24"/>
          <w:szCs w:val="24"/>
          <w:lang w:val="en-US" w:eastAsia="zh-CN"/>
        </w:rPr>
        <w:t>不能闭门造车，第一应该都问问其他人，比如科组老师，专业书籍等等，第二“备学生”是非常重要的，考虑每一个学生的不同情况，对整个班级的总体技术应该考虑得更加仔细。</w:t>
      </w:r>
    </w:p>
    <w:p>
      <w:pPr>
        <w:widowControl w:val="0"/>
        <w:numPr>
          <w:ilvl w:val="0"/>
          <w:numId w:val="0"/>
        </w:numPr>
        <w:ind w:left="630" w:leftChars="0"/>
        <w:jc w:val="both"/>
        <w:rPr>
          <w:rFonts w:hint="default"/>
          <w:sz w:val="24"/>
          <w:szCs w:val="24"/>
          <w:lang w:val="en-US" w:eastAsia="zh-CN"/>
        </w:rPr>
      </w:pPr>
    </w:p>
    <w:p>
      <w:pPr>
        <w:jc w:val="both"/>
        <w:rPr>
          <w:rFonts w:hint="eastAsia"/>
          <w:sz w:val="24"/>
          <w:szCs w:val="24"/>
          <w:lang w:val="en-US" w:eastAsia="zh-CN"/>
        </w:rPr>
      </w:pPr>
      <w:r>
        <w:rPr>
          <w:rFonts w:hint="eastAsia"/>
          <w:sz w:val="24"/>
          <w:szCs w:val="24"/>
          <w:lang w:val="en-US" w:eastAsia="zh-CN"/>
        </w:rPr>
        <w:t>课程：2019年12月28日星期六，中大附中开放日</w:t>
      </w:r>
    </w:p>
    <w:p>
      <w:pPr>
        <w:jc w:val="both"/>
        <w:rPr>
          <w:rFonts w:hint="eastAsia"/>
          <w:sz w:val="24"/>
          <w:szCs w:val="24"/>
          <w:lang w:val="en-US" w:eastAsia="zh-CN"/>
        </w:rPr>
      </w:pPr>
      <w:r>
        <w:rPr>
          <w:rFonts w:hint="eastAsia"/>
          <w:sz w:val="24"/>
          <w:szCs w:val="24"/>
          <w:lang w:val="en-US" w:eastAsia="zh-CN"/>
        </w:rPr>
        <w:t>第六节学科活动</w:t>
      </w:r>
    </w:p>
    <w:p>
      <w:pPr>
        <w:jc w:val="both"/>
        <w:rPr>
          <w:rFonts w:hint="eastAsia"/>
          <w:sz w:val="24"/>
          <w:szCs w:val="24"/>
          <w:lang w:val="en-US" w:eastAsia="zh-CN"/>
        </w:rPr>
      </w:pPr>
      <w:r>
        <w:rPr>
          <w:rFonts w:hint="eastAsia"/>
          <w:sz w:val="24"/>
          <w:szCs w:val="24"/>
          <w:lang w:val="en-US" w:eastAsia="zh-CN"/>
        </w:rPr>
        <w:t>内容：足球游戏，足球技能训练</w:t>
      </w:r>
    </w:p>
    <w:p>
      <w:pPr>
        <w:jc w:val="both"/>
        <w:rPr>
          <w:rFonts w:hint="eastAsia"/>
          <w:sz w:val="24"/>
          <w:szCs w:val="24"/>
          <w:lang w:val="en-US" w:eastAsia="zh-CN"/>
        </w:rPr>
      </w:pPr>
      <w:r>
        <w:rPr>
          <w:rFonts w:hint="eastAsia"/>
          <w:sz w:val="24"/>
          <w:szCs w:val="24"/>
          <w:lang w:val="en-US" w:eastAsia="zh-CN"/>
        </w:rPr>
        <w:t>时间：40分钟</w:t>
      </w:r>
    </w:p>
    <w:p>
      <w:pPr>
        <w:jc w:val="both"/>
        <w:rPr>
          <w:rFonts w:hint="eastAsia"/>
          <w:sz w:val="24"/>
          <w:szCs w:val="24"/>
          <w:lang w:val="en-US" w:eastAsia="zh-CN"/>
        </w:rPr>
      </w:pPr>
      <w:r>
        <w:rPr>
          <w:rFonts w:hint="eastAsia"/>
          <w:sz w:val="24"/>
          <w:szCs w:val="24"/>
          <w:lang w:val="en-US" w:eastAsia="zh-CN"/>
        </w:rPr>
        <w:t>班级：足球社成员（14人）</w:t>
      </w:r>
    </w:p>
    <w:p>
      <w:pPr>
        <w:jc w:val="both"/>
        <w:rPr>
          <w:rFonts w:hint="eastAsia"/>
          <w:sz w:val="24"/>
          <w:szCs w:val="24"/>
          <w:lang w:val="en-US" w:eastAsia="zh-CN"/>
        </w:rPr>
      </w:pPr>
      <w:r>
        <w:rPr>
          <w:rFonts w:hint="eastAsia"/>
          <w:sz w:val="24"/>
          <w:szCs w:val="24"/>
          <w:lang w:val="en-US" w:eastAsia="zh-CN"/>
        </w:rPr>
        <w:t>优点：1、活动新颖，契合“趣味足球”的主题；</w:t>
      </w:r>
    </w:p>
    <w:p>
      <w:pPr>
        <w:numPr>
          <w:ilvl w:val="0"/>
          <w:numId w:val="14"/>
        </w:numPr>
        <w:ind w:firstLine="720" w:firstLineChars="300"/>
        <w:jc w:val="both"/>
        <w:rPr>
          <w:rFonts w:hint="eastAsia"/>
          <w:sz w:val="24"/>
          <w:szCs w:val="24"/>
          <w:lang w:val="en-US" w:eastAsia="zh-CN"/>
        </w:rPr>
      </w:pPr>
      <w:r>
        <w:rPr>
          <w:rFonts w:hint="eastAsia"/>
          <w:sz w:val="24"/>
          <w:szCs w:val="24"/>
          <w:lang w:val="en-US" w:eastAsia="zh-CN"/>
        </w:rPr>
        <w:t>示范、讲解、组织较好；</w:t>
      </w:r>
    </w:p>
    <w:p>
      <w:pPr>
        <w:numPr>
          <w:ilvl w:val="0"/>
          <w:numId w:val="14"/>
        </w:numPr>
        <w:ind w:firstLine="720" w:firstLineChars="300"/>
        <w:jc w:val="both"/>
        <w:rPr>
          <w:rFonts w:hint="default"/>
          <w:sz w:val="24"/>
          <w:szCs w:val="24"/>
          <w:lang w:val="en-US" w:eastAsia="zh-CN"/>
        </w:rPr>
      </w:pPr>
      <w:r>
        <w:rPr>
          <w:rFonts w:hint="eastAsia"/>
          <w:sz w:val="24"/>
          <w:szCs w:val="24"/>
          <w:lang w:val="en-US" w:eastAsia="zh-CN"/>
        </w:rPr>
        <w:t>突发情况处理较好。</w:t>
      </w:r>
    </w:p>
    <w:p>
      <w:pPr>
        <w:numPr>
          <w:ilvl w:val="0"/>
          <w:numId w:val="0"/>
        </w:numPr>
        <w:jc w:val="both"/>
        <w:rPr>
          <w:rFonts w:hint="eastAsia"/>
          <w:sz w:val="24"/>
          <w:szCs w:val="24"/>
          <w:lang w:val="en-US" w:eastAsia="zh-CN"/>
        </w:rPr>
      </w:pPr>
      <w:r>
        <w:rPr>
          <w:rFonts w:hint="eastAsia"/>
          <w:sz w:val="24"/>
          <w:szCs w:val="24"/>
          <w:lang w:val="en-US" w:eastAsia="zh-CN"/>
        </w:rPr>
        <w:t>缺点：1、“备学生”不足；</w:t>
      </w:r>
    </w:p>
    <w:p>
      <w:pPr>
        <w:numPr>
          <w:ilvl w:val="0"/>
          <w:numId w:val="0"/>
        </w:numPr>
        <w:ind w:firstLine="720" w:firstLineChars="300"/>
        <w:jc w:val="both"/>
        <w:rPr>
          <w:rFonts w:hint="eastAsia"/>
          <w:sz w:val="24"/>
          <w:szCs w:val="24"/>
          <w:lang w:val="en-US" w:eastAsia="zh-CN"/>
        </w:rPr>
      </w:pPr>
      <w:r>
        <w:rPr>
          <w:rFonts w:hint="eastAsia"/>
          <w:sz w:val="24"/>
          <w:szCs w:val="24"/>
          <w:lang w:val="en-US" w:eastAsia="zh-CN"/>
        </w:rPr>
        <w:t>2、对外界干扰情况的考虑不够仔细；</w:t>
      </w:r>
    </w:p>
    <w:p>
      <w:pPr>
        <w:numPr>
          <w:ilvl w:val="0"/>
          <w:numId w:val="0"/>
        </w:numPr>
        <w:ind w:firstLine="720" w:firstLineChars="300"/>
        <w:jc w:val="both"/>
        <w:rPr>
          <w:rFonts w:hint="eastAsia"/>
          <w:sz w:val="24"/>
          <w:szCs w:val="24"/>
          <w:lang w:val="en-US" w:eastAsia="zh-CN"/>
        </w:rPr>
      </w:pPr>
      <w:r>
        <w:rPr>
          <w:rFonts w:hint="eastAsia"/>
          <w:sz w:val="24"/>
          <w:szCs w:val="24"/>
          <w:lang w:val="en-US" w:eastAsia="zh-CN"/>
        </w:rPr>
        <w:t>3、闭门造车。</w:t>
      </w:r>
    </w:p>
    <w:p>
      <w:pPr>
        <w:numPr>
          <w:ilvl w:val="0"/>
          <w:numId w:val="0"/>
        </w:numPr>
        <w:ind w:firstLine="720" w:firstLineChars="300"/>
        <w:jc w:val="both"/>
        <w:rPr>
          <w:rFonts w:hint="eastAsia"/>
          <w:sz w:val="24"/>
          <w:szCs w:val="24"/>
          <w:lang w:val="en-US" w:eastAsia="zh-CN"/>
        </w:rPr>
      </w:pPr>
    </w:p>
    <w:p>
      <w:pPr>
        <w:numPr>
          <w:ilvl w:val="0"/>
          <w:numId w:val="0"/>
        </w:numPr>
        <w:jc w:val="both"/>
        <w:rPr>
          <w:rFonts w:hint="eastAsia"/>
          <w:sz w:val="24"/>
          <w:szCs w:val="24"/>
          <w:lang w:val="en-US" w:eastAsia="zh-CN"/>
        </w:rPr>
      </w:pPr>
      <w:r>
        <w:rPr>
          <w:rFonts w:hint="eastAsia"/>
          <w:sz w:val="24"/>
          <w:szCs w:val="24"/>
          <w:lang w:val="en-US" w:eastAsia="zh-CN"/>
        </w:rPr>
        <w:t>反思：1、由于学生是社团成员（很多同学有其他社团的事情），所以原本计划24人，最后只来了14人，对进行活动较难。教师应该提前对这种情况进行仔细考虑，尽量避免发生。</w:t>
      </w:r>
    </w:p>
    <w:p>
      <w:pPr>
        <w:numPr>
          <w:ilvl w:val="0"/>
          <w:numId w:val="0"/>
        </w:numPr>
        <w:ind w:firstLine="720" w:firstLineChars="300"/>
        <w:jc w:val="both"/>
        <w:rPr>
          <w:rFonts w:hint="eastAsia"/>
          <w:sz w:val="24"/>
          <w:szCs w:val="24"/>
          <w:lang w:val="en-US" w:eastAsia="zh-CN"/>
        </w:rPr>
      </w:pPr>
      <w:r>
        <w:rPr>
          <w:rFonts w:hint="eastAsia"/>
          <w:sz w:val="24"/>
          <w:szCs w:val="24"/>
          <w:lang w:val="en-US" w:eastAsia="zh-CN"/>
        </w:rPr>
        <w:t>2、多多考虑外界情况的发生；</w:t>
      </w:r>
    </w:p>
    <w:p>
      <w:pPr>
        <w:widowControl w:val="0"/>
        <w:numPr>
          <w:ilvl w:val="0"/>
          <w:numId w:val="0"/>
        </w:numPr>
        <w:ind w:left="630" w:leftChars="0" w:firstLine="240" w:firstLineChars="100"/>
        <w:jc w:val="both"/>
        <w:rPr>
          <w:rFonts w:hint="default"/>
          <w:sz w:val="24"/>
          <w:szCs w:val="24"/>
          <w:lang w:val="en-US" w:eastAsia="zh-CN"/>
        </w:rPr>
      </w:pPr>
      <w:r>
        <w:rPr>
          <w:rFonts w:hint="eastAsia"/>
          <w:sz w:val="24"/>
          <w:szCs w:val="24"/>
          <w:lang w:val="en-US" w:eastAsia="zh-CN"/>
        </w:rPr>
        <w:t>3、不能闭门造车，第一应该都问问其他人，比如科组老师，专业书籍等等，第二“备学生”是非常重要的，考虑每一个学生的不同情况，对整个班级的总体技术应该考虑得更加仔细。</w:t>
      </w:r>
    </w:p>
    <w:p>
      <w:pPr>
        <w:tabs>
          <w:tab w:val="left" w:pos="2473"/>
        </w:tabs>
        <w:bidi w:val="0"/>
        <w:spacing w:line="240" w:lineRule="auto"/>
        <w:jc w:val="left"/>
        <w:rPr>
          <w:rFonts w:hint="default" w:asciiTheme="minorEastAsia" w:hAnsiTheme="minorEastAsia" w:cstheme="minorEastAsia"/>
          <w:kern w:val="2"/>
          <w:sz w:val="24"/>
          <w:szCs w:val="24"/>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9E929B"/>
    <w:multiLevelType w:val="singleLevel"/>
    <w:tmpl w:val="C19E929B"/>
    <w:lvl w:ilvl="0" w:tentative="0">
      <w:start w:val="2"/>
      <w:numFmt w:val="decimal"/>
      <w:suff w:val="nothing"/>
      <w:lvlText w:val="%1、"/>
      <w:lvlJc w:val="left"/>
    </w:lvl>
  </w:abstractNum>
  <w:abstractNum w:abstractNumId="1">
    <w:nsid w:val="EAD93295"/>
    <w:multiLevelType w:val="singleLevel"/>
    <w:tmpl w:val="EAD93295"/>
    <w:lvl w:ilvl="0" w:tentative="0">
      <w:start w:val="1"/>
      <w:numFmt w:val="upperLetter"/>
      <w:lvlText w:val="%1."/>
      <w:lvlJc w:val="left"/>
      <w:pPr>
        <w:tabs>
          <w:tab w:val="left" w:pos="312"/>
        </w:tabs>
      </w:pPr>
    </w:lvl>
  </w:abstractNum>
  <w:abstractNum w:abstractNumId="2">
    <w:nsid w:val="FD1DFEFB"/>
    <w:multiLevelType w:val="singleLevel"/>
    <w:tmpl w:val="FD1DFEFB"/>
    <w:lvl w:ilvl="0" w:tentative="0">
      <w:start w:val="1"/>
      <w:numFmt w:val="decimal"/>
      <w:suff w:val="nothing"/>
      <w:lvlText w:val="%1、"/>
      <w:lvlJc w:val="left"/>
    </w:lvl>
  </w:abstractNum>
  <w:abstractNum w:abstractNumId="3">
    <w:nsid w:val="1F5FF954"/>
    <w:multiLevelType w:val="singleLevel"/>
    <w:tmpl w:val="1F5FF954"/>
    <w:lvl w:ilvl="0" w:tentative="0">
      <w:start w:val="1"/>
      <w:numFmt w:val="decimal"/>
      <w:suff w:val="nothing"/>
      <w:lvlText w:val="（%1）"/>
      <w:lvlJc w:val="left"/>
    </w:lvl>
  </w:abstractNum>
  <w:abstractNum w:abstractNumId="4">
    <w:nsid w:val="255EFBD1"/>
    <w:multiLevelType w:val="singleLevel"/>
    <w:tmpl w:val="255EFBD1"/>
    <w:lvl w:ilvl="0" w:tentative="0">
      <w:start w:val="1"/>
      <w:numFmt w:val="decimal"/>
      <w:suff w:val="nothing"/>
      <w:lvlText w:val="%1、"/>
      <w:lvlJc w:val="left"/>
    </w:lvl>
  </w:abstractNum>
  <w:abstractNum w:abstractNumId="5">
    <w:nsid w:val="33A43236"/>
    <w:multiLevelType w:val="singleLevel"/>
    <w:tmpl w:val="33A43236"/>
    <w:lvl w:ilvl="0" w:tentative="0">
      <w:start w:val="1"/>
      <w:numFmt w:val="decimal"/>
      <w:suff w:val="nothing"/>
      <w:lvlText w:val="（%1）"/>
      <w:lvlJc w:val="left"/>
    </w:lvl>
  </w:abstractNum>
  <w:abstractNum w:abstractNumId="6">
    <w:nsid w:val="36AB017A"/>
    <w:multiLevelType w:val="multilevel"/>
    <w:tmpl w:val="36AB017A"/>
    <w:lvl w:ilvl="0" w:tentative="0">
      <w:start w:val="1"/>
      <w:numFmt w:val="decimal"/>
      <w:lvlText w:val="%1、"/>
      <w:lvlJc w:val="left"/>
      <w:pPr>
        <w:ind w:left="360" w:hanging="36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5230CC63"/>
    <w:multiLevelType w:val="singleLevel"/>
    <w:tmpl w:val="5230CC63"/>
    <w:lvl w:ilvl="0" w:tentative="0">
      <w:start w:val="1"/>
      <w:numFmt w:val="decimal"/>
      <w:suff w:val="nothing"/>
      <w:lvlText w:val="%1、"/>
      <w:lvlJc w:val="left"/>
    </w:lvl>
  </w:abstractNum>
  <w:abstractNum w:abstractNumId="8">
    <w:nsid w:val="58B8629F"/>
    <w:multiLevelType w:val="multilevel"/>
    <w:tmpl w:val="58B8629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5EEF13E4"/>
    <w:multiLevelType w:val="singleLevel"/>
    <w:tmpl w:val="5EEF13E4"/>
    <w:lvl w:ilvl="0" w:tentative="0">
      <w:start w:val="1"/>
      <w:numFmt w:val="decimal"/>
      <w:suff w:val="nothing"/>
      <w:lvlText w:val="%1、"/>
      <w:lvlJc w:val="left"/>
    </w:lvl>
  </w:abstractNum>
  <w:abstractNum w:abstractNumId="10">
    <w:nsid w:val="60AAF8F6"/>
    <w:multiLevelType w:val="singleLevel"/>
    <w:tmpl w:val="60AAF8F6"/>
    <w:lvl w:ilvl="0" w:tentative="0">
      <w:start w:val="2"/>
      <w:numFmt w:val="decimal"/>
      <w:suff w:val="nothing"/>
      <w:lvlText w:val="%1、"/>
      <w:lvlJc w:val="left"/>
      <w:pPr>
        <w:ind w:left="630" w:leftChars="0" w:firstLine="0" w:firstLineChars="0"/>
      </w:pPr>
    </w:lvl>
  </w:abstractNum>
  <w:abstractNum w:abstractNumId="11">
    <w:nsid w:val="62E9BADF"/>
    <w:multiLevelType w:val="singleLevel"/>
    <w:tmpl w:val="62E9BADF"/>
    <w:lvl w:ilvl="0" w:tentative="0">
      <w:start w:val="1"/>
      <w:numFmt w:val="decimal"/>
      <w:suff w:val="nothing"/>
      <w:lvlText w:val="%1、"/>
      <w:lvlJc w:val="left"/>
    </w:lvl>
  </w:abstractNum>
  <w:abstractNum w:abstractNumId="12">
    <w:nsid w:val="70C3B3A5"/>
    <w:multiLevelType w:val="singleLevel"/>
    <w:tmpl w:val="70C3B3A5"/>
    <w:lvl w:ilvl="0" w:tentative="0">
      <w:start w:val="2"/>
      <w:numFmt w:val="decimal"/>
      <w:suff w:val="nothing"/>
      <w:lvlText w:val="%1、"/>
      <w:lvlJc w:val="left"/>
    </w:lvl>
  </w:abstractNum>
  <w:abstractNum w:abstractNumId="13">
    <w:nsid w:val="77AFC3C5"/>
    <w:multiLevelType w:val="singleLevel"/>
    <w:tmpl w:val="77AFC3C5"/>
    <w:lvl w:ilvl="0" w:tentative="0">
      <w:start w:val="2"/>
      <w:numFmt w:val="decimal"/>
      <w:suff w:val="nothing"/>
      <w:lvlText w:val="%1、"/>
      <w:lvlJc w:val="left"/>
    </w:lvl>
  </w:abstractNum>
  <w:num w:numId="1">
    <w:abstractNumId w:val="9"/>
  </w:num>
  <w:num w:numId="2">
    <w:abstractNumId w:val="8"/>
  </w:num>
  <w:num w:numId="3">
    <w:abstractNumId w:val="11"/>
  </w:num>
  <w:num w:numId="4">
    <w:abstractNumId w:val="1"/>
  </w:num>
  <w:num w:numId="5">
    <w:abstractNumId w:val="2"/>
  </w:num>
  <w:num w:numId="6">
    <w:abstractNumId w:val="4"/>
  </w:num>
  <w:num w:numId="7">
    <w:abstractNumId w:val="6"/>
  </w:num>
  <w:num w:numId="8">
    <w:abstractNumId w:val="5"/>
  </w:num>
  <w:num w:numId="9">
    <w:abstractNumId w:val="3"/>
  </w:num>
  <w:num w:numId="10">
    <w:abstractNumId w:val="7"/>
  </w:num>
  <w:num w:numId="11">
    <w:abstractNumId w:val="0"/>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B0476A"/>
    <w:rsid w:val="05326EB4"/>
    <w:rsid w:val="0D776D9B"/>
    <w:rsid w:val="12601C74"/>
    <w:rsid w:val="17650C72"/>
    <w:rsid w:val="1D2D4183"/>
    <w:rsid w:val="2E0F0E3A"/>
    <w:rsid w:val="31407D5E"/>
    <w:rsid w:val="320F0854"/>
    <w:rsid w:val="38A0319D"/>
    <w:rsid w:val="38A6799A"/>
    <w:rsid w:val="41366912"/>
    <w:rsid w:val="415F4878"/>
    <w:rsid w:val="41813318"/>
    <w:rsid w:val="4C4908D3"/>
    <w:rsid w:val="549609CB"/>
    <w:rsid w:val="5E255FE1"/>
    <w:rsid w:val="69AE0D8D"/>
    <w:rsid w:val="6EB0476A"/>
    <w:rsid w:val="6F495488"/>
    <w:rsid w:val="70E86EB0"/>
    <w:rsid w:val="73B85B45"/>
    <w:rsid w:val="7F9B3F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1"/>
    <w:pPr>
      <w:spacing w:before="33"/>
      <w:ind w:right="14"/>
      <w:jc w:val="center"/>
      <w:outlineLvl w:val="1"/>
    </w:pPr>
    <w:rPr>
      <w:rFonts w:ascii="宋体" w:hAnsi="宋体" w:eastAsia="宋体" w:cs="宋体"/>
      <w:b/>
      <w:bCs/>
      <w:sz w:val="32"/>
      <w:szCs w:val="32"/>
      <w:lang w:val="zh-CN" w:eastAsia="zh-CN" w:bidi="zh-CN"/>
    </w:rPr>
  </w:style>
  <w:style w:type="paragraph" w:styleId="3">
    <w:name w:val="heading 2"/>
    <w:basedOn w:val="1"/>
    <w:next w:val="1"/>
    <w:qFormat/>
    <w:uiPriority w:val="1"/>
    <w:pPr>
      <w:spacing w:before="1"/>
      <w:ind w:left="240"/>
      <w:outlineLvl w:val="2"/>
    </w:pPr>
    <w:rPr>
      <w:rFonts w:ascii="宋体" w:hAnsi="宋体" w:eastAsia="宋体" w:cs="宋体"/>
      <w:b/>
      <w:bCs/>
      <w:sz w:val="24"/>
      <w:szCs w:val="24"/>
      <w:lang w:val="zh-CN" w:eastAsia="zh-CN" w:bidi="zh-CN"/>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pPr>
      <w:spacing w:before="1"/>
      <w:ind w:left="240" w:firstLine="480"/>
    </w:pPr>
    <w:rPr>
      <w:rFonts w:ascii="宋体" w:hAnsi="宋体" w:eastAsia="宋体" w:cs="宋体"/>
      <w:sz w:val="24"/>
      <w:szCs w:val="24"/>
      <w:lang w:val="zh-CN" w:eastAsia="zh-CN" w:bidi="zh-CN"/>
    </w:r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心率折线图</a:t>
            </a:r>
          </a:p>
        </c:rich>
      </c:tx>
      <c:layout/>
      <c:overlay val="0"/>
      <c:spPr>
        <a:noFill/>
        <a:ln>
          <a:noFill/>
        </a:ln>
        <a:effectLst/>
      </c:spPr>
    </c:title>
    <c:autoTitleDeleted val="0"/>
    <c:plotArea>
      <c:layout>
        <c:manualLayout>
          <c:layoutTarget val="inner"/>
          <c:xMode val="edge"/>
          <c:yMode val="edge"/>
          <c:x val="0.0461783017618228"/>
          <c:y val="0.343310494049766"/>
          <c:w val="0.899509868856802"/>
          <c:h val="0.550811395600433"/>
        </c:manualLayout>
      </c:layout>
      <c:lineChart>
        <c:grouping val="standard"/>
        <c:varyColors val="0"/>
        <c:ser>
          <c:idx val="0"/>
          <c:order val="0"/>
          <c:tx>
            <c:strRef>
              <c:f>Sheet1!$B$1</c:f>
              <c:strCache>
                <c:ptCount val="1"/>
                <c:pt idx="0">
                  <c:v>65</c:v>
                </c:pt>
              </c:strCache>
            </c:strRef>
          </c:tx>
          <c:spPr>
            <a:ln w="28575" cap="rnd">
              <a:solidFill>
                <a:schemeClr val="accent1"/>
              </a:solidFill>
              <a:round/>
            </a:ln>
            <a:effectLst/>
          </c:spPr>
          <c:marker>
            <c:symbol val="none"/>
          </c:marker>
          <c:dLbls>
            <c:delete val="1"/>
          </c:dLbls>
          <c:cat>
            <c:numRef>
              <c:f>Sheet1!$A$2:$A$9</c:f>
              <c:numCache>
                <c:formatCode>General</c:formatCode>
                <c:ptCount val="8"/>
                <c:pt idx="0">
                  <c:v>5</c:v>
                </c:pt>
                <c:pt idx="1">
                  <c:v>10</c:v>
                </c:pt>
                <c:pt idx="2">
                  <c:v>15</c:v>
                </c:pt>
                <c:pt idx="3">
                  <c:v>20</c:v>
                </c:pt>
                <c:pt idx="4">
                  <c:v>25</c:v>
                </c:pt>
                <c:pt idx="5">
                  <c:v>30</c:v>
                </c:pt>
                <c:pt idx="6">
                  <c:v>35</c:v>
                </c:pt>
                <c:pt idx="7">
                  <c:v>40</c:v>
                </c:pt>
              </c:numCache>
            </c:numRef>
          </c:cat>
          <c:val>
            <c:numRef>
              <c:f>Sheet1!$B$2:$B$9</c:f>
              <c:numCache>
                <c:formatCode>General</c:formatCode>
                <c:ptCount val="8"/>
                <c:pt idx="0">
                  <c:v>75</c:v>
                </c:pt>
                <c:pt idx="1">
                  <c:v>100</c:v>
                </c:pt>
                <c:pt idx="2">
                  <c:v>120</c:v>
                </c:pt>
                <c:pt idx="3">
                  <c:v>125</c:v>
                </c:pt>
                <c:pt idx="4">
                  <c:v>150</c:v>
                </c:pt>
                <c:pt idx="5">
                  <c:v>125</c:v>
                </c:pt>
                <c:pt idx="6">
                  <c:v>160</c:v>
                </c:pt>
                <c:pt idx="7">
                  <c:v>90</c:v>
                </c:pt>
              </c:numCache>
            </c:numRef>
          </c:val>
          <c:smooth val="0"/>
        </c:ser>
        <c:ser>
          <c:idx val="1"/>
          <c:order val="1"/>
          <c:tx>
            <c:strRef>
              <c:f>Sheet1!$C$1</c:f>
              <c:strCache>
                <c:ptCount val="1"/>
                <c:pt idx="0">
                  <c:v/>
                </c:pt>
              </c:strCache>
            </c:strRef>
          </c:tx>
          <c:spPr>
            <a:ln w="28575" cap="rnd">
              <a:solidFill>
                <a:schemeClr val="accent2"/>
              </a:solidFill>
              <a:round/>
            </a:ln>
            <a:effectLst/>
          </c:spPr>
          <c:marker>
            <c:symbol val="none"/>
          </c:marker>
          <c:dLbls>
            <c:delete val="1"/>
          </c:dLbls>
          <c:cat>
            <c:numRef>
              <c:f>Sheet1!$A$2:$A$9</c:f>
              <c:numCache>
                <c:formatCode>General</c:formatCode>
                <c:ptCount val="8"/>
                <c:pt idx="0">
                  <c:v>5</c:v>
                </c:pt>
                <c:pt idx="1">
                  <c:v>10</c:v>
                </c:pt>
                <c:pt idx="2">
                  <c:v>15</c:v>
                </c:pt>
                <c:pt idx="3">
                  <c:v>20</c:v>
                </c:pt>
                <c:pt idx="4">
                  <c:v>25</c:v>
                </c:pt>
                <c:pt idx="5">
                  <c:v>30</c:v>
                </c:pt>
                <c:pt idx="6">
                  <c:v>35</c:v>
                </c:pt>
                <c:pt idx="7">
                  <c:v>40</c:v>
                </c:pt>
              </c:numCache>
            </c:numRef>
          </c:cat>
          <c:val>
            <c:numRef>
              <c:f>Sheet1!$C$2:$C$9</c:f>
              <c:numCache>
                <c:formatCode>General</c:formatCode>
                <c:ptCount val="8"/>
              </c:numCache>
            </c:numRef>
          </c:val>
          <c:smooth val="0"/>
        </c:ser>
        <c:ser>
          <c:idx val="2"/>
          <c:order val="2"/>
          <c:tx>
            <c:strRef>
              <c:f>Sheet1!$D$1</c:f>
              <c:strCache>
                <c:ptCount val="1"/>
                <c:pt idx="0">
                  <c:v/>
                </c:pt>
              </c:strCache>
            </c:strRef>
          </c:tx>
          <c:spPr>
            <a:ln w="28575" cap="rnd">
              <a:solidFill>
                <a:schemeClr val="accent3"/>
              </a:solidFill>
              <a:round/>
            </a:ln>
            <a:effectLst/>
          </c:spPr>
          <c:marker>
            <c:symbol val="none"/>
          </c:marker>
          <c:dLbls>
            <c:delete val="1"/>
          </c:dLbls>
          <c:cat>
            <c:numRef>
              <c:f>Sheet1!$A$2:$A$9</c:f>
              <c:numCache>
                <c:formatCode>General</c:formatCode>
                <c:ptCount val="8"/>
                <c:pt idx="0">
                  <c:v>5</c:v>
                </c:pt>
                <c:pt idx="1">
                  <c:v>10</c:v>
                </c:pt>
                <c:pt idx="2">
                  <c:v>15</c:v>
                </c:pt>
                <c:pt idx="3">
                  <c:v>20</c:v>
                </c:pt>
                <c:pt idx="4">
                  <c:v>25</c:v>
                </c:pt>
                <c:pt idx="5">
                  <c:v>30</c:v>
                </c:pt>
                <c:pt idx="6">
                  <c:v>35</c:v>
                </c:pt>
                <c:pt idx="7">
                  <c:v>40</c:v>
                </c:pt>
              </c:numCache>
            </c:numRef>
          </c:cat>
          <c:val>
            <c:numRef>
              <c:f>Sheet1!$D$2:$D$9</c:f>
              <c:numCache>
                <c:formatCode>General</c:formatCode>
                <c:ptCount val="8"/>
              </c:numCache>
            </c:numRef>
          </c:val>
          <c:smooth val="0"/>
        </c:ser>
        <c:dLbls>
          <c:showLegendKey val="0"/>
          <c:showVal val="0"/>
          <c:showCatName val="0"/>
          <c:showSerName val="0"/>
          <c:showPercent val="0"/>
          <c:showBubbleSize val="0"/>
        </c:dLbls>
        <c:marker val="0"/>
        <c:smooth val="0"/>
        <c:axId val="880775014"/>
        <c:axId val="509633203"/>
      </c:lineChart>
      <c:catAx>
        <c:axId val="88077501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09633203"/>
        <c:crosses val="autoZero"/>
        <c:auto val="1"/>
        <c:lblAlgn val="ctr"/>
        <c:lblOffset val="100"/>
        <c:noMultiLvlLbl val="0"/>
      </c:catAx>
      <c:valAx>
        <c:axId val="5096332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8077501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2019-09-03T03:07:00Z</dcterms:created>
  <dc:creator>不二</dc:creator>
  <cp:lastModifiedBy>不二</cp:lastModifiedBy>
  <dcterms:modified xsi:type="dcterms:W3CDTF">2020-01-08T09:33:59Z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