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i w:val="0"/>
          <w:caps w:val="0"/>
          <w:color w:val="404040"/>
          <w:spacing w:val="0"/>
          <w:kern w:val="0"/>
          <w:sz w:val="24"/>
          <w:szCs w:val="24"/>
          <w:shd w:val="clear" w:fill="FFFFFF"/>
          <w:lang w:val="en-US" w:eastAsia="zh-CN" w:bidi="ar"/>
        </w:rPr>
      </w:pPr>
      <w:r>
        <w:rPr>
          <w:rFonts w:hint="eastAsia" w:ascii="微软雅黑" w:hAnsi="微软雅黑" w:eastAsia="微软雅黑" w:cs="微软雅黑"/>
          <w:i w:val="0"/>
          <w:caps w:val="0"/>
          <w:color w:val="404040"/>
          <w:spacing w:val="0"/>
          <w:kern w:val="0"/>
          <w:sz w:val="24"/>
          <w:szCs w:val="24"/>
          <w:shd w:val="clear" w:fill="FFFFFF"/>
          <w:lang w:val="en-US" w:eastAsia="zh-CN" w:bidi="ar"/>
        </w:rPr>
        <w:t xml:space="preserve">                           交通运输方式和布局</w:t>
      </w:r>
    </w:p>
    <w:p>
      <w:pPr>
        <w:spacing w:line="400" w:lineRule="exact"/>
        <w:rPr>
          <w:rFonts w:hint="default" w:ascii="微软雅黑" w:hAnsi="微软雅黑" w:eastAsia="微软雅黑" w:cs="微软雅黑"/>
          <w:i w:val="0"/>
          <w:caps w:val="0"/>
          <w:color w:val="404040"/>
          <w:spacing w:val="0"/>
          <w:kern w:val="0"/>
          <w:sz w:val="24"/>
          <w:szCs w:val="24"/>
          <w:shd w:val="clear" w:fill="FFFFFF"/>
          <w:lang w:val="en-US" w:eastAsia="zh-CN" w:bidi="ar"/>
        </w:rPr>
      </w:pPr>
      <w:r>
        <w:rPr>
          <w:color w:val="auto"/>
          <w:sz w:val="21"/>
        </w:rPr>
        <mc:AlternateContent>
          <mc:Choice Requires="wps">
            <w:drawing>
              <wp:anchor distT="0" distB="0" distL="114300" distR="114300" simplePos="0" relativeHeight="251680768" behindDoc="0" locked="0" layoutInCell="1" allowOverlap="1">
                <wp:simplePos x="0" y="0"/>
                <wp:positionH relativeFrom="column">
                  <wp:posOffset>4432300</wp:posOffset>
                </wp:positionH>
                <wp:positionV relativeFrom="paragraph">
                  <wp:posOffset>139065</wp:posOffset>
                </wp:positionV>
                <wp:extent cx="782955" cy="179070"/>
                <wp:effectExtent l="4445" t="5080" r="12700" b="6350"/>
                <wp:wrapNone/>
                <wp:docPr id="12" name="矩形 12"/>
                <wp:cNvGraphicFramePr/>
                <a:graphic xmlns:a="http://schemas.openxmlformats.org/drawingml/2006/main">
                  <a:graphicData uri="http://schemas.microsoft.com/office/word/2010/wordprocessingShape">
                    <wps:wsp>
                      <wps:cNvSpPr/>
                      <wps:spPr>
                        <a:xfrm>
                          <a:off x="0" y="0"/>
                          <a:ext cx="782955" cy="179070"/>
                        </a:xfrm>
                        <a:prstGeom prst="rect">
                          <a:avLst/>
                        </a:prstGeom>
                        <a:solidFill>
                          <a:srgbClr val="FFFFFF"/>
                        </a:solidFill>
                        <a:ln w="9525" cap="flat" cmpd="sng">
                          <a:solidFill>
                            <a:srgbClr val="FFFFFF"/>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49pt;margin-top:10.95pt;height:14.1pt;width:61.65pt;z-index:251680768;mso-width-relative:page;mso-height-relative:page;" fillcolor="#FFFFFF" filled="t" stroked="t" coordsize="21600,21600" o:gfxdata="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ogTFbXAAAACQEAAA8A&#10;AAAAAAAAAQAgAAAAIgAAAGRycy9kb3ducmV2LnhtbFBLAQIUABQAAAAIAIdO4kA96Avy3wEAANED&#10;AAAOAAAAAAAAAAEAIAAAACYBAABkcnMvZTJvRG9jLnhtbFBLBQYAAAAABgAGAFkBAAB3BQAAAAA=&#10;">
                <v:fill on="t" focussize="0,0"/>
                <v:stroke color="#FFFFFF" joinstyle="miter"/>
                <v:imagedata o:title=""/>
                <o:lock v:ext="edit" aspectratio="f"/>
              </v:rect>
            </w:pict>
          </mc:Fallback>
        </mc:AlternateContent>
      </w:r>
      <w:r>
        <w:rPr>
          <w:color w:val="auto"/>
          <w:sz w:val="21"/>
        </w:rPr>
        <mc:AlternateContent>
          <mc:Choice Requires="wps">
            <w:drawing>
              <wp:anchor distT="0" distB="0" distL="114300" distR="114300" simplePos="0" relativeHeight="251681792" behindDoc="0" locked="0" layoutInCell="1" allowOverlap="1">
                <wp:simplePos x="0" y="0"/>
                <wp:positionH relativeFrom="column">
                  <wp:posOffset>4446905</wp:posOffset>
                </wp:positionH>
                <wp:positionV relativeFrom="paragraph">
                  <wp:posOffset>107315</wp:posOffset>
                </wp:positionV>
                <wp:extent cx="782955" cy="179070"/>
                <wp:effectExtent l="4445" t="5080" r="12700" b="6350"/>
                <wp:wrapNone/>
                <wp:docPr id="13" name="矩形 13"/>
                <wp:cNvGraphicFramePr/>
                <a:graphic xmlns:a="http://schemas.openxmlformats.org/drawingml/2006/main">
                  <a:graphicData uri="http://schemas.microsoft.com/office/word/2010/wordprocessingShape">
                    <wps:wsp>
                      <wps:cNvSpPr/>
                      <wps:spPr>
                        <a:xfrm>
                          <a:off x="0" y="0"/>
                          <a:ext cx="782955" cy="179070"/>
                        </a:xfrm>
                        <a:prstGeom prst="rect">
                          <a:avLst/>
                        </a:prstGeom>
                        <a:solidFill>
                          <a:srgbClr val="FFFFFF"/>
                        </a:solidFill>
                        <a:ln w="9525" cap="flat" cmpd="sng">
                          <a:solidFill>
                            <a:srgbClr val="FFFFFF"/>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50.15pt;margin-top:8.45pt;height:14.1pt;width:61.65pt;z-index:251681792;mso-width-relative:page;mso-height-relative:page;" fillcolor="#FFFFFF" filled="t" stroked="t" coordsize="21600,21600" o:gfxdata="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DJ4KvXAAAACQEAAA8A&#10;AAAAAAAAAQAgAAAAIgAAAGRycy9kb3ducmV2LnhtbFBLAQIUABQAAAAIAIdO4kAz/iMK3wEAANED&#10;AAAOAAAAAAAAAAEAIAAAACYBAABkcnMvZTJvRG9jLnhtbFBLBQYAAAAABgAGAFkBAAB3BQAAAAA=&#10;">
                <v:fill on="t" focussize="0,0"/>
                <v:stroke color="#FFFFFF" joinstyle="miter"/>
                <v:imagedata o:title=""/>
                <o:lock v:ext="edit" aspectratio="f"/>
              </v:rect>
            </w:pict>
          </mc:Fallback>
        </mc:AlternateContent>
      </w:r>
      <w:r>
        <w:rPr>
          <w:rFonts w:hint="eastAsia" w:ascii="楷体" w:hAnsi="楷体" w:eastAsia="楷体"/>
          <w:b/>
          <w:color w:val="auto"/>
          <w:sz w:val="28"/>
          <w:szCs w:val="28"/>
        </w:rPr>
        <w:t>【分析探究</w:t>
      </w:r>
      <w:r>
        <w:rPr>
          <w:rFonts w:hint="eastAsia" w:ascii="楷体" w:hAnsi="楷体" w:eastAsia="楷体"/>
          <w:b/>
          <w:color w:val="auto"/>
          <w:sz w:val="28"/>
          <w:szCs w:val="28"/>
          <w:lang w:val="en-US" w:eastAsia="zh-CN"/>
        </w:rPr>
        <w:t>一</w:t>
      </w:r>
      <w:r>
        <w:rPr>
          <w:rFonts w:hint="eastAsia" w:ascii="楷体" w:hAnsi="楷体" w:eastAsia="楷体"/>
          <w:b/>
          <w:color w:val="auto"/>
          <w:sz w:val="28"/>
          <w:szCs w:val="28"/>
        </w:rPr>
        <w:t>】</w:t>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drawing>
          <wp:anchor distT="0" distB="0" distL="114300" distR="114300" simplePos="0" relativeHeight="251658240" behindDoc="0" locked="0" layoutInCell="1" allowOverlap="1">
            <wp:simplePos x="0" y="0"/>
            <wp:positionH relativeFrom="column">
              <wp:posOffset>3117850</wp:posOffset>
            </wp:positionH>
            <wp:positionV relativeFrom="paragraph">
              <wp:posOffset>786130</wp:posOffset>
            </wp:positionV>
            <wp:extent cx="2146935" cy="2404745"/>
            <wp:effectExtent l="0" t="0" r="12065" b="8255"/>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2146935" cy="2404745"/>
                    </a:xfrm>
                    <a:prstGeom prst="rect">
                      <a:avLst/>
                    </a:prstGeom>
                    <a:noFill/>
                    <a:ln w="9525">
                      <a:noFill/>
                    </a:ln>
                  </pic:spPr>
                </pic:pic>
              </a:graphicData>
            </a:graphic>
          </wp:anchor>
        </w:drawing>
      </w:r>
      <w:r>
        <w:rPr>
          <w:rFonts w:hint="eastAsia" w:ascii="Arial" w:hAnsi="Arial" w:eastAsia="宋体" w:cs="Arial"/>
          <w:b/>
          <w:bCs/>
          <w:i w:val="0"/>
          <w:caps w:val="0"/>
          <w:color w:val="333333"/>
          <w:spacing w:val="0"/>
          <w:sz w:val="21"/>
          <w:szCs w:val="21"/>
          <w:shd w:val="clear" w:fill="FFFFFF"/>
          <w:lang w:val="en-US" w:eastAsia="zh-CN"/>
        </w:rPr>
        <w:t>材料一</w:t>
      </w:r>
      <w:r>
        <w:rPr>
          <w:rFonts w:hint="eastAsia" w:ascii="Arial" w:hAnsi="Arial" w:eastAsia="宋体" w:cs="Arial"/>
          <w:i w:val="0"/>
          <w:caps w:val="0"/>
          <w:color w:val="333333"/>
          <w:spacing w:val="0"/>
          <w:sz w:val="21"/>
          <w:szCs w:val="21"/>
          <w:shd w:val="clear" w:fill="FFFFFF"/>
          <w:lang w:val="en-US" w:eastAsia="zh-CN"/>
        </w:rPr>
        <w:t>、兰渝铁路是我国地质条件最复杂的山区长大干线铁路之一，也是一条施工难度极大、风险极高的铁路。全长28236米的西秦岭隧道是兰渝铁路全线最长的隧道，多次穿越断层带，隧道最大埋深1400m，真正的高难度是兰渝铁路卡脖子工程---胡麻岭隧道其中一段短短的173米隧道，前后打了整整6年，平均下来每天还不到8厘米。</w:t>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材料二</w:t>
      </w:r>
      <w:r>
        <w:rPr>
          <w:rFonts w:hint="eastAsia" w:ascii="Arial" w:hAnsi="Arial" w:eastAsia="宋体" w:cs="Arial"/>
          <w:i w:val="0"/>
          <w:caps w:val="0"/>
          <w:color w:val="333333"/>
          <w:spacing w:val="0"/>
          <w:sz w:val="21"/>
          <w:szCs w:val="21"/>
          <w:shd w:val="clear" w:fill="FFFFFF"/>
          <w:lang w:val="en-US" w:eastAsia="zh-CN"/>
        </w:rPr>
        <w:t>、历经9年艰苦建设，连接我国西南和西北的铁路大通道——甘肃兰州到重庆铁路2017年9月29日将全线通车。全线通车后，兰州到重庆运输距离由1453公里缩短至886公里，客车运行时间由21小时缩短为目前的12小时，兰渝高铁向西北延伸并入“渝新欧”国际铁路线，成为连接西南至西北间最便捷的钢铁丝绸之路。</w:t>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材料三</w:t>
      </w:r>
      <w:r>
        <w:rPr>
          <w:rFonts w:hint="eastAsia" w:ascii="Arial" w:hAnsi="Arial" w:eastAsia="宋体" w:cs="Arial"/>
          <w:i w:val="0"/>
          <w:caps w:val="0"/>
          <w:color w:val="333333"/>
          <w:spacing w:val="0"/>
          <w:sz w:val="21"/>
          <w:szCs w:val="21"/>
          <w:shd w:val="clear" w:fill="FFFFFF"/>
          <w:lang w:val="en-US" w:eastAsia="zh-CN"/>
        </w:rPr>
        <w:t>、兰渝铁路经过的22个市县区中，有13个国家扶贫重点县、4个省级扶贫重点县。覆盖的区域盛产花椒、核桃、中药材、木耳、橄榄油等经济农作物。随着铁兰渝铁路的通车，很多去外地打工的乡亲们也陆续回到家乡，重新搞起了经济作物种植。</w:t>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微软雅黑" w:hAnsi="微软雅黑" w:eastAsia="微软雅黑" w:cs="微软雅黑"/>
          <w:b/>
          <w:bCs/>
          <w:i w:val="0"/>
          <w:caps w:val="0"/>
          <w:color w:val="404040"/>
          <w:spacing w:val="0"/>
          <w:kern w:val="0"/>
          <w:sz w:val="18"/>
          <w:szCs w:val="18"/>
          <w:shd w:val="clear" w:fill="FFFFFF"/>
          <w:lang w:val="en-US" w:eastAsia="zh-CN" w:bidi="ar"/>
        </w:rPr>
        <w:drawing>
          <wp:anchor distT="0" distB="0" distL="114300" distR="114300" simplePos="0" relativeHeight="251675648" behindDoc="0" locked="0" layoutInCell="1" allowOverlap="1">
            <wp:simplePos x="0" y="0"/>
            <wp:positionH relativeFrom="column">
              <wp:posOffset>302260</wp:posOffset>
            </wp:positionH>
            <wp:positionV relativeFrom="paragraph">
              <wp:posOffset>1311910</wp:posOffset>
            </wp:positionV>
            <wp:extent cx="5003800" cy="1771650"/>
            <wp:effectExtent l="0" t="0" r="0" b="635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003800" cy="1771650"/>
                    </a:xfrm>
                    <a:prstGeom prst="rect">
                      <a:avLst/>
                    </a:prstGeom>
                    <a:noFill/>
                    <a:ln>
                      <a:noFill/>
                    </a:ln>
                  </pic:spPr>
                </pic:pic>
              </a:graphicData>
            </a:graphic>
          </wp:anchor>
        </w:drawing>
      </w:r>
      <w:r>
        <w:rPr>
          <w:rFonts w:hint="eastAsia" w:ascii="Arial" w:hAnsi="Arial" w:eastAsia="宋体" w:cs="Arial"/>
          <w:b/>
          <w:bCs/>
          <w:i w:val="0"/>
          <w:caps w:val="0"/>
          <w:color w:val="333333"/>
          <w:spacing w:val="0"/>
          <w:sz w:val="21"/>
          <w:szCs w:val="21"/>
          <w:shd w:val="clear" w:fill="FFFFFF"/>
          <w:lang w:val="en-US" w:eastAsia="zh-CN"/>
        </w:rPr>
        <w:t>材料四</w:t>
      </w:r>
      <w:r>
        <w:rPr>
          <w:rFonts w:hint="eastAsia" w:ascii="Arial" w:hAnsi="Arial" w:eastAsia="宋体" w:cs="Arial"/>
          <w:i w:val="0"/>
          <w:caps w:val="0"/>
          <w:color w:val="333333"/>
          <w:spacing w:val="0"/>
          <w:sz w:val="21"/>
          <w:szCs w:val="21"/>
          <w:shd w:val="clear" w:fill="FFFFFF"/>
          <w:lang w:val="en-US" w:eastAsia="zh-CN"/>
        </w:rPr>
        <w:t>：在电视剧《鸡毛飞上天》中主人公陈江河在十年前就提出建立海外仓的问题，反映主人公的远见卓识。海外仓是指在跨境贸易电子商务中，国内企业将商品通过大宗运输的形式运往目标市场国家，在当地建立仓库、储存商品，然后再根据当地的销售订单，第一时间作出响应，及时从当地仓库直接进行分拣、包装和配送。随着“一带一路”的实施和中欧铁路（如图甲所示）的兴起，我国在西欧大量开设海外仓。图乙示意我国200多家企业在西欧地区海外仓的分布情况。</w:t>
      </w:r>
    </w:p>
    <w:p>
      <w:pPr>
        <w:rPr>
          <w:sz w:val="21"/>
          <w:szCs w:val="21"/>
        </w:rPr>
      </w:pPr>
      <w:r>
        <w:rPr>
          <w:sz w:val="21"/>
          <w:szCs w:val="21"/>
        </w:rPr>
        <w:drawing>
          <wp:anchor distT="0" distB="0" distL="114300" distR="114300" simplePos="0" relativeHeight="251674624" behindDoc="0" locked="0" layoutInCell="1" allowOverlap="1">
            <wp:simplePos x="0" y="0"/>
            <wp:positionH relativeFrom="column">
              <wp:posOffset>254000</wp:posOffset>
            </wp:positionH>
            <wp:positionV relativeFrom="paragraph">
              <wp:posOffset>1950720</wp:posOffset>
            </wp:positionV>
            <wp:extent cx="3307080" cy="1894205"/>
            <wp:effectExtent l="0" t="0" r="7620" b="10795"/>
            <wp:wrapSquare wrapText="bothSides"/>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6"/>
                    <a:stretch>
                      <a:fillRect/>
                    </a:stretch>
                  </pic:blipFill>
                  <pic:spPr>
                    <a:xfrm>
                      <a:off x="0" y="0"/>
                      <a:ext cx="3307080" cy="1894205"/>
                    </a:xfrm>
                    <a:prstGeom prst="rect">
                      <a:avLst/>
                    </a:prstGeom>
                    <a:noFill/>
                    <a:ln w="9525">
                      <a:noFill/>
                    </a:ln>
                  </pic:spPr>
                </pic:pic>
              </a:graphicData>
            </a:graphic>
          </wp:anchor>
        </w:drawing>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b/>
          <w:bCs/>
          <w:i w:val="0"/>
          <w:caps w:val="0"/>
          <w:color w:val="333333"/>
          <w:spacing w:val="0"/>
          <w:sz w:val="21"/>
          <w:szCs w:val="21"/>
          <w:shd w:val="clear" w:fill="FFFFFF"/>
          <w:lang w:val="en-US" w:eastAsia="zh-CN"/>
        </w:rPr>
        <w:t>材料五</w:t>
      </w:r>
      <w:r>
        <w:rPr>
          <w:rFonts w:hint="eastAsia" w:ascii="Arial" w:hAnsi="Arial" w:eastAsia="宋体" w:cs="Arial"/>
          <w:i w:val="0"/>
          <w:caps w:val="0"/>
          <w:color w:val="333333"/>
          <w:spacing w:val="0"/>
          <w:sz w:val="21"/>
          <w:szCs w:val="21"/>
          <w:shd w:val="clear" w:fill="FFFFFF"/>
          <w:lang w:val="en-US" w:eastAsia="zh-CN"/>
        </w:rPr>
        <w:t>：中欧班列（渝新欧）的欧洲端点</w:t>
      </w:r>
      <w:r>
        <w:rPr>
          <w:rFonts w:hint="eastAsia" w:ascii="Arial" w:hAnsi="Arial" w:eastAsia="宋体" w:cs="Arial"/>
          <w:i w:val="0"/>
          <w:caps w:val="0"/>
          <w:color w:val="333333"/>
          <w:spacing w:val="0"/>
          <w:sz w:val="21"/>
          <w:szCs w:val="21"/>
          <w:shd w:val="clear" w:fill="FFFFFF"/>
        </w:rPr>
        <w:t>杜伊斯堡港是联邦德国最大的内河港，也是世界第一大</w:t>
      </w:r>
      <w:r>
        <w:rPr>
          <w:rFonts w:hint="eastAsia" w:ascii="Arial" w:hAnsi="Arial" w:eastAsia="宋体" w:cs="Arial"/>
          <w:i w:val="0"/>
          <w:caps w:val="0"/>
          <w:color w:val="333333"/>
          <w:spacing w:val="0"/>
          <w:sz w:val="21"/>
          <w:szCs w:val="21"/>
          <w:shd w:val="clear" w:fill="FFFFFF"/>
          <w:lang w:val="en-US" w:eastAsia="zh-CN"/>
        </w:rPr>
        <w:t>内</w:t>
      </w:r>
      <w:r>
        <w:rPr>
          <w:rFonts w:hint="default" w:ascii="Arial" w:hAnsi="Arial" w:eastAsia="宋体" w:cs="Arial"/>
          <w:i w:val="0"/>
          <w:caps w:val="0"/>
          <w:color w:val="333333"/>
          <w:spacing w:val="0"/>
          <w:sz w:val="21"/>
          <w:szCs w:val="21"/>
          <w:shd w:val="clear" w:fill="FFFFFF"/>
          <w:lang w:val="en-US" w:eastAsia="zh-CN"/>
        </w:rPr>
        <w:fldChar w:fldCharType="begin"/>
      </w:r>
      <w:r>
        <w:rPr>
          <w:rFonts w:hint="default" w:ascii="Arial" w:hAnsi="Arial" w:eastAsia="宋体" w:cs="Arial"/>
          <w:i w:val="0"/>
          <w:caps w:val="0"/>
          <w:color w:val="333333"/>
          <w:spacing w:val="0"/>
          <w:sz w:val="21"/>
          <w:szCs w:val="21"/>
          <w:shd w:val="clear" w:fill="FFFFFF"/>
          <w:lang w:val="en-US" w:eastAsia="zh-CN"/>
        </w:rPr>
        <w:instrText xml:space="preserve"> HYPERLINK "https://baike.baidu.com/item/%E6%B2%B3%E6%B8%AF" \t "https://baike.baidu.com/item/%E6%9D%9C%E4%BC%8A%E6%96%AF%E5%A0%A1%E6%B8%AF/_blank" </w:instrText>
      </w:r>
      <w:r>
        <w:rPr>
          <w:rFonts w:hint="default" w:ascii="Arial" w:hAnsi="Arial" w:eastAsia="宋体" w:cs="Arial"/>
          <w:i w:val="0"/>
          <w:caps w:val="0"/>
          <w:color w:val="333333"/>
          <w:spacing w:val="0"/>
          <w:sz w:val="21"/>
          <w:szCs w:val="21"/>
          <w:shd w:val="clear" w:fill="FFFFFF"/>
          <w:lang w:val="en-US" w:eastAsia="zh-CN"/>
        </w:rPr>
        <w:fldChar w:fldCharType="separate"/>
      </w:r>
      <w:r>
        <w:rPr>
          <w:rFonts w:hint="default" w:ascii="Arial" w:hAnsi="Arial" w:eastAsia="宋体" w:cs="Arial"/>
          <w:i w:val="0"/>
          <w:caps w:val="0"/>
          <w:color w:val="333333"/>
          <w:spacing w:val="0"/>
          <w:sz w:val="21"/>
          <w:szCs w:val="21"/>
          <w:shd w:val="clear" w:fill="FFFFFF"/>
          <w:lang w:val="en-US" w:eastAsia="zh-CN"/>
        </w:rPr>
        <w:t>河港</w:t>
      </w:r>
      <w:r>
        <w:rPr>
          <w:rFonts w:hint="default" w:ascii="Arial" w:hAnsi="Arial" w:eastAsia="宋体" w:cs="Arial"/>
          <w:i w:val="0"/>
          <w:caps w:val="0"/>
          <w:color w:val="333333"/>
          <w:spacing w:val="0"/>
          <w:sz w:val="21"/>
          <w:szCs w:val="21"/>
          <w:shd w:val="clear" w:fill="FFFFFF"/>
          <w:lang w:val="en-US" w:eastAsia="zh-CN"/>
        </w:rPr>
        <w:fldChar w:fldCharType="end"/>
      </w:r>
      <w:r>
        <w:rPr>
          <w:rFonts w:hint="default" w:ascii="Arial" w:hAnsi="Arial" w:eastAsia="宋体" w:cs="Arial"/>
          <w:i w:val="0"/>
          <w:caps w:val="0"/>
          <w:color w:val="333333"/>
          <w:spacing w:val="0"/>
          <w:sz w:val="21"/>
          <w:szCs w:val="21"/>
          <w:shd w:val="clear" w:fill="FFFFFF"/>
          <w:lang w:val="en-US" w:eastAsia="zh-CN"/>
        </w:rPr>
        <w:t>。杜伊斯堡港地处欧洲重要工业中心</w:t>
      </w:r>
      <w:r>
        <w:rPr>
          <w:rFonts w:hint="default" w:ascii="Arial" w:hAnsi="Arial" w:eastAsia="宋体" w:cs="Arial"/>
          <w:i w:val="0"/>
          <w:caps w:val="0"/>
          <w:color w:val="333333"/>
          <w:spacing w:val="0"/>
          <w:sz w:val="21"/>
          <w:szCs w:val="21"/>
          <w:shd w:val="clear" w:fill="FFFFFF"/>
          <w:lang w:val="en-US" w:eastAsia="zh-CN"/>
        </w:rPr>
        <w:fldChar w:fldCharType="begin"/>
      </w:r>
      <w:r>
        <w:rPr>
          <w:rFonts w:hint="default" w:ascii="Arial" w:hAnsi="Arial" w:eastAsia="宋体" w:cs="Arial"/>
          <w:i w:val="0"/>
          <w:caps w:val="0"/>
          <w:color w:val="333333"/>
          <w:spacing w:val="0"/>
          <w:sz w:val="21"/>
          <w:szCs w:val="21"/>
          <w:shd w:val="clear" w:fill="FFFFFF"/>
          <w:lang w:val="en-US" w:eastAsia="zh-CN"/>
        </w:rPr>
        <w:instrText xml:space="preserve"> HYPERLINK "https://baike.baidu.com/item/%E9%B2%81%E5%B0%94" \t "https://baike.baidu.com/item/%E6%9D%9C%E4%BC%8A%E6%96%AF%E5%A0%A1%E6%B8%AF/_blank" </w:instrText>
      </w:r>
      <w:r>
        <w:rPr>
          <w:rFonts w:hint="default" w:ascii="Arial" w:hAnsi="Arial" w:eastAsia="宋体" w:cs="Arial"/>
          <w:i w:val="0"/>
          <w:caps w:val="0"/>
          <w:color w:val="333333"/>
          <w:spacing w:val="0"/>
          <w:sz w:val="21"/>
          <w:szCs w:val="21"/>
          <w:shd w:val="clear" w:fill="FFFFFF"/>
          <w:lang w:val="en-US" w:eastAsia="zh-CN"/>
        </w:rPr>
        <w:fldChar w:fldCharType="separate"/>
      </w:r>
      <w:r>
        <w:rPr>
          <w:rFonts w:hint="default" w:ascii="Arial" w:hAnsi="Arial" w:eastAsia="宋体" w:cs="Arial"/>
          <w:i w:val="0"/>
          <w:caps w:val="0"/>
          <w:color w:val="333333"/>
          <w:spacing w:val="0"/>
          <w:sz w:val="21"/>
          <w:szCs w:val="21"/>
          <w:shd w:val="clear" w:fill="FFFFFF"/>
          <w:lang w:val="en-US" w:eastAsia="zh-CN"/>
        </w:rPr>
        <w:t>鲁尔</w:t>
      </w:r>
      <w:r>
        <w:rPr>
          <w:rFonts w:hint="default" w:ascii="Arial" w:hAnsi="Arial" w:eastAsia="宋体" w:cs="Arial"/>
          <w:i w:val="0"/>
          <w:caps w:val="0"/>
          <w:color w:val="333333"/>
          <w:spacing w:val="0"/>
          <w:sz w:val="21"/>
          <w:szCs w:val="21"/>
          <w:shd w:val="clear" w:fill="FFFFFF"/>
          <w:lang w:val="en-US" w:eastAsia="zh-CN"/>
        </w:rPr>
        <w:fldChar w:fldCharType="end"/>
      </w:r>
      <w:r>
        <w:rPr>
          <w:rFonts w:hint="default" w:ascii="Arial" w:hAnsi="Arial" w:eastAsia="宋体" w:cs="Arial"/>
          <w:i w:val="0"/>
          <w:caps w:val="0"/>
          <w:color w:val="333333"/>
          <w:spacing w:val="0"/>
          <w:sz w:val="21"/>
          <w:szCs w:val="21"/>
          <w:shd w:val="clear" w:fill="FFFFFF"/>
          <w:lang w:val="en-US" w:eastAsia="zh-CN"/>
        </w:rPr>
        <w:t>区，在</w:t>
      </w:r>
      <w:r>
        <w:rPr>
          <w:rFonts w:hint="default" w:ascii="Arial" w:hAnsi="Arial" w:eastAsia="宋体" w:cs="Arial"/>
          <w:i w:val="0"/>
          <w:caps w:val="0"/>
          <w:color w:val="333333"/>
          <w:spacing w:val="0"/>
          <w:sz w:val="21"/>
          <w:szCs w:val="21"/>
          <w:shd w:val="clear" w:fill="FFFFFF"/>
          <w:lang w:val="en-US" w:eastAsia="zh-CN"/>
        </w:rPr>
        <w:fldChar w:fldCharType="begin"/>
      </w:r>
      <w:r>
        <w:rPr>
          <w:rFonts w:hint="default" w:ascii="Arial" w:hAnsi="Arial" w:eastAsia="宋体" w:cs="Arial"/>
          <w:i w:val="0"/>
          <w:caps w:val="0"/>
          <w:color w:val="333333"/>
          <w:spacing w:val="0"/>
          <w:sz w:val="21"/>
          <w:szCs w:val="21"/>
          <w:shd w:val="clear" w:fill="FFFFFF"/>
          <w:lang w:val="en-US" w:eastAsia="zh-CN"/>
        </w:rPr>
        <w:instrText xml:space="preserve"> HYPERLINK "https://baike.baidu.com/item/%E9%B2%81%E5%B0%94%E6%B2%B3/10887222" \t "https://baike.baidu.com/item/%E6%9D%9C%E4%BC%8A%E6%96%AF%E5%A0%A1%E6%B8%AF/_blank" </w:instrText>
      </w:r>
      <w:r>
        <w:rPr>
          <w:rFonts w:hint="default" w:ascii="Arial" w:hAnsi="Arial" w:eastAsia="宋体" w:cs="Arial"/>
          <w:i w:val="0"/>
          <w:caps w:val="0"/>
          <w:color w:val="333333"/>
          <w:spacing w:val="0"/>
          <w:sz w:val="21"/>
          <w:szCs w:val="21"/>
          <w:shd w:val="clear" w:fill="FFFFFF"/>
          <w:lang w:val="en-US" w:eastAsia="zh-CN"/>
        </w:rPr>
        <w:fldChar w:fldCharType="separate"/>
      </w:r>
      <w:r>
        <w:rPr>
          <w:rFonts w:hint="default" w:ascii="Arial" w:hAnsi="Arial" w:eastAsia="宋体" w:cs="Arial"/>
          <w:i w:val="0"/>
          <w:caps w:val="0"/>
          <w:color w:val="333333"/>
          <w:spacing w:val="0"/>
          <w:sz w:val="21"/>
          <w:szCs w:val="21"/>
          <w:shd w:val="clear" w:fill="FFFFFF"/>
          <w:lang w:val="en-US" w:eastAsia="zh-CN"/>
        </w:rPr>
        <w:t>鲁尔河</w:t>
      </w:r>
      <w:r>
        <w:rPr>
          <w:rFonts w:hint="default" w:ascii="Arial" w:hAnsi="Arial" w:eastAsia="宋体" w:cs="Arial"/>
          <w:i w:val="0"/>
          <w:caps w:val="0"/>
          <w:color w:val="333333"/>
          <w:spacing w:val="0"/>
          <w:sz w:val="21"/>
          <w:szCs w:val="21"/>
          <w:shd w:val="clear" w:fill="FFFFFF"/>
          <w:lang w:val="en-US" w:eastAsia="zh-CN"/>
        </w:rPr>
        <w:fldChar w:fldCharType="end"/>
      </w:r>
      <w:r>
        <w:rPr>
          <w:rFonts w:hint="default" w:ascii="Arial" w:hAnsi="Arial" w:eastAsia="宋体" w:cs="Arial"/>
          <w:i w:val="0"/>
          <w:caps w:val="0"/>
          <w:color w:val="333333"/>
          <w:spacing w:val="0"/>
          <w:sz w:val="21"/>
          <w:szCs w:val="21"/>
          <w:shd w:val="clear" w:fill="FFFFFF"/>
          <w:lang w:val="en-US" w:eastAsia="zh-CN"/>
        </w:rPr>
        <w:t>和</w:t>
      </w:r>
      <w:r>
        <w:rPr>
          <w:rFonts w:hint="default" w:ascii="Arial" w:hAnsi="Arial" w:eastAsia="宋体" w:cs="Arial"/>
          <w:i w:val="0"/>
          <w:caps w:val="0"/>
          <w:color w:val="333333"/>
          <w:spacing w:val="0"/>
          <w:sz w:val="21"/>
          <w:szCs w:val="21"/>
          <w:shd w:val="clear" w:fill="FFFFFF"/>
          <w:lang w:val="en-US" w:eastAsia="zh-CN"/>
        </w:rPr>
        <w:fldChar w:fldCharType="begin"/>
      </w:r>
      <w:r>
        <w:rPr>
          <w:rFonts w:hint="default" w:ascii="Arial" w:hAnsi="Arial" w:eastAsia="宋体" w:cs="Arial"/>
          <w:i w:val="0"/>
          <w:caps w:val="0"/>
          <w:color w:val="333333"/>
          <w:spacing w:val="0"/>
          <w:sz w:val="21"/>
          <w:szCs w:val="21"/>
          <w:shd w:val="clear" w:fill="FFFFFF"/>
          <w:lang w:val="en-US" w:eastAsia="zh-CN"/>
        </w:rPr>
        <w:instrText xml:space="preserve"> HYPERLINK "https://baike.baidu.com/item/%E8%8E%B1%E8%8C%B5%E6%B2%B3" \t "https://baike.baidu.com/item/%E6%9D%9C%E4%BC%8A%E6%96%AF%E5%A0%A1%E6%B8%AF/_blank" </w:instrText>
      </w:r>
      <w:r>
        <w:rPr>
          <w:rFonts w:hint="default" w:ascii="Arial" w:hAnsi="Arial" w:eastAsia="宋体" w:cs="Arial"/>
          <w:i w:val="0"/>
          <w:caps w:val="0"/>
          <w:color w:val="333333"/>
          <w:spacing w:val="0"/>
          <w:sz w:val="21"/>
          <w:szCs w:val="21"/>
          <w:shd w:val="clear" w:fill="FFFFFF"/>
          <w:lang w:val="en-US" w:eastAsia="zh-CN"/>
        </w:rPr>
        <w:fldChar w:fldCharType="separate"/>
      </w:r>
      <w:r>
        <w:rPr>
          <w:rFonts w:hint="default" w:ascii="Arial" w:hAnsi="Arial" w:eastAsia="宋体" w:cs="Arial"/>
          <w:i w:val="0"/>
          <w:caps w:val="0"/>
          <w:color w:val="333333"/>
          <w:spacing w:val="0"/>
          <w:sz w:val="21"/>
          <w:szCs w:val="21"/>
          <w:shd w:val="clear" w:fill="FFFFFF"/>
          <w:lang w:val="en-US" w:eastAsia="zh-CN"/>
        </w:rPr>
        <w:t>莱茵河</w:t>
      </w:r>
      <w:r>
        <w:rPr>
          <w:rFonts w:hint="default" w:ascii="Arial" w:hAnsi="Arial" w:eastAsia="宋体" w:cs="Arial"/>
          <w:i w:val="0"/>
          <w:caps w:val="0"/>
          <w:color w:val="333333"/>
          <w:spacing w:val="0"/>
          <w:sz w:val="21"/>
          <w:szCs w:val="21"/>
          <w:shd w:val="clear" w:fill="FFFFFF"/>
          <w:lang w:val="en-US" w:eastAsia="zh-CN"/>
        </w:rPr>
        <w:fldChar w:fldCharType="end"/>
      </w:r>
      <w:r>
        <w:rPr>
          <w:rFonts w:hint="default" w:ascii="Arial" w:hAnsi="Arial" w:eastAsia="宋体" w:cs="Arial"/>
          <w:i w:val="0"/>
          <w:caps w:val="0"/>
          <w:color w:val="333333"/>
          <w:spacing w:val="0"/>
          <w:sz w:val="21"/>
          <w:szCs w:val="21"/>
          <w:shd w:val="clear" w:fill="FFFFFF"/>
          <w:lang w:val="en-US" w:eastAsia="zh-CN"/>
        </w:rPr>
        <w:t>汇合处</w:t>
      </w:r>
      <w:r>
        <w:rPr>
          <w:rFonts w:hint="eastAsia" w:ascii="Arial" w:hAnsi="Arial" w:eastAsia="宋体" w:cs="Arial"/>
          <w:i w:val="0"/>
          <w:caps w:val="0"/>
          <w:color w:val="333333"/>
          <w:spacing w:val="0"/>
          <w:sz w:val="21"/>
          <w:szCs w:val="21"/>
          <w:shd w:val="clear" w:fill="FFFFFF"/>
          <w:lang w:val="en-US"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i w:val="0"/>
          <w:caps w:val="0"/>
          <w:color w:val="333333"/>
          <w:spacing w:val="0"/>
          <w:sz w:val="21"/>
          <w:szCs w:val="21"/>
          <w:shd w:val="clear" w:fill="FFFFFF"/>
          <w:lang w:val="en-US" w:eastAsia="zh-CN"/>
        </w:rPr>
        <w:t>1、与水运及空运相比，兰渝铁路更具有的优势。</w:t>
      </w: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i w:val="0"/>
          <w:caps w:val="0"/>
          <w:color w:val="333333"/>
          <w:spacing w:val="0"/>
          <w:sz w:val="21"/>
          <w:szCs w:val="21"/>
          <w:shd w:val="clear" w:fill="FFFFFF"/>
          <w:lang w:val="en-US" w:eastAsia="zh-CN"/>
        </w:rPr>
        <w:t>2、兰渝铁路是一条施工难度极大、风险极高的铁路，结合材料分析其可能原因。</w:t>
      </w: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r>
        <w:rPr>
          <w:rFonts w:hint="eastAsia" w:ascii="Arial" w:hAnsi="Arial" w:eastAsia="宋体" w:cs="Arial"/>
          <w:i w:val="0"/>
          <w:caps w:val="0"/>
          <w:color w:val="333333"/>
          <w:spacing w:val="0"/>
          <w:sz w:val="21"/>
          <w:szCs w:val="21"/>
          <w:shd w:val="clear" w:fill="FFFFFF"/>
          <w:lang w:val="en-US" w:eastAsia="zh-CN"/>
        </w:rPr>
        <w:t>3、兰渝铁路的建设对沿线地区带来的影响。</w:t>
      </w: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numPr>
          <w:ilvl w:val="0"/>
          <w:numId w:val="0"/>
        </w:numPr>
        <w:rPr>
          <w:rFonts w:hint="eastAsia" w:ascii="微软雅黑" w:hAnsi="微软雅黑" w:eastAsia="微软雅黑" w:cs="微软雅黑"/>
          <w:i w:val="0"/>
          <w:caps w:val="0"/>
          <w:color w:val="404040"/>
          <w:spacing w:val="0"/>
          <w:kern w:val="0"/>
          <w:sz w:val="21"/>
          <w:szCs w:val="21"/>
          <w:shd w:val="clear" w:fill="FFFFFF"/>
          <w:lang w:val="en-US" w:eastAsia="zh-CN" w:bidi="ar"/>
        </w:rPr>
      </w:pPr>
      <w:r>
        <w:rPr>
          <w:rFonts w:hint="eastAsia" w:ascii="微软雅黑" w:hAnsi="微软雅黑" w:eastAsia="微软雅黑" w:cs="微软雅黑"/>
          <w:i w:val="0"/>
          <w:caps w:val="0"/>
          <w:color w:val="404040"/>
          <w:spacing w:val="0"/>
          <w:kern w:val="0"/>
          <w:sz w:val="21"/>
          <w:szCs w:val="21"/>
          <w:shd w:val="clear" w:fill="FFFFFF"/>
          <w:lang w:val="en-US" w:eastAsia="zh-CN" w:bidi="ar"/>
        </w:rPr>
        <w:t>4、根据材料四，运用地理区位原理，分析在电子商务中海外仓兴起的原因。（6分）</w:t>
      </w:r>
    </w:p>
    <w:p>
      <w:pPr>
        <w:widowControl w:val="0"/>
        <w:numPr>
          <w:ilvl w:val="0"/>
          <w:numId w:val="0"/>
        </w:numPr>
        <w:jc w:val="both"/>
        <w:rPr>
          <w:rFonts w:hint="default" w:ascii="微软雅黑" w:hAnsi="微软雅黑" w:eastAsia="微软雅黑" w:cs="微软雅黑"/>
          <w:i w:val="0"/>
          <w:caps w:val="0"/>
          <w:color w:val="404040"/>
          <w:spacing w:val="0"/>
          <w:kern w:val="0"/>
          <w:sz w:val="21"/>
          <w:szCs w:val="21"/>
          <w:shd w:val="clear" w:fill="FFFFFF"/>
          <w:lang w:val="en-US" w:eastAsia="zh-CN" w:bidi="ar"/>
        </w:rPr>
      </w:pPr>
    </w:p>
    <w:p>
      <w:pPr>
        <w:widowControl w:val="0"/>
        <w:numPr>
          <w:ilvl w:val="0"/>
          <w:numId w:val="0"/>
        </w:numPr>
        <w:jc w:val="both"/>
        <w:rPr>
          <w:rFonts w:hint="default" w:ascii="微软雅黑" w:hAnsi="微软雅黑" w:eastAsia="微软雅黑" w:cs="微软雅黑"/>
          <w:i w:val="0"/>
          <w:caps w:val="0"/>
          <w:color w:val="404040"/>
          <w:spacing w:val="0"/>
          <w:kern w:val="0"/>
          <w:sz w:val="21"/>
          <w:szCs w:val="21"/>
          <w:shd w:val="clear" w:fill="FFFFFF"/>
          <w:lang w:val="en-US" w:eastAsia="zh-CN" w:bidi="ar"/>
        </w:rPr>
      </w:pPr>
    </w:p>
    <w:p>
      <w:pPr>
        <w:widowControl w:val="0"/>
        <w:numPr>
          <w:ilvl w:val="0"/>
          <w:numId w:val="0"/>
        </w:numPr>
        <w:jc w:val="both"/>
        <w:rPr>
          <w:rFonts w:hint="default" w:ascii="微软雅黑" w:hAnsi="微软雅黑" w:eastAsia="微软雅黑" w:cs="微软雅黑"/>
          <w:i w:val="0"/>
          <w:caps w:val="0"/>
          <w:color w:val="404040"/>
          <w:spacing w:val="0"/>
          <w:kern w:val="0"/>
          <w:sz w:val="21"/>
          <w:szCs w:val="21"/>
          <w:shd w:val="clear" w:fill="FFFFFF"/>
          <w:lang w:val="en-US" w:eastAsia="zh-CN" w:bidi="ar"/>
        </w:rPr>
      </w:pPr>
    </w:p>
    <w:p>
      <w:pPr>
        <w:rPr>
          <w:rFonts w:hint="default" w:ascii="微软雅黑" w:hAnsi="微软雅黑" w:eastAsia="微软雅黑" w:cs="微软雅黑"/>
          <w:i w:val="0"/>
          <w:caps w:val="0"/>
          <w:color w:val="404040"/>
          <w:spacing w:val="0"/>
          <w:kern w:val="0"/>
          <w:sz w:val="21"/>
          <w:szCs w:val="21"/>
          <w:shd w:val="clear" w:fill="FFFFFF"/>
          <w:lang w:val="en-US" w:eastAsia="zh-CN" w:bidi="ar"/>
        </w:rPr>
      </w:pPr>
      <w:r>
        <w:rPr>
          <w:rFonts w:hint="eastAsia" w:ascii="微软雅黑" w:hAnsi="微软雅黑" w:eastAsia="微软雅黑" w:cs="微软雅黑"/>
          <w:i w:val="0"/>
          <w:caps w:val="0"/>
          <w:color w:val="404040"/>
          <w:spacing w:val="0"/>
          <w:kern w:val="0"/>
          <w:sz w:val="21"/>
          <w:szCs w:val="21"/>
          <w:shd w:val="clear" w:fill="FFFFFF"/>
          <w:lang w:val="en-US" w:eastAsia="zh-CN" w:bidi="ar"/>
        </w:rPr>
        <w:t>5、分析德国成为我国西欧海外仓首选地的原因。（6分）</w:t>
      </w:r>
    </w:p>
    <w:p>
      <w:pPr>
        <w:keepNext w:val="0"/>
        <w:keepLines w:val="0"/>
        <w:pageBreakBefore w:val="0"/>
        <w:widowControl w:val="0"/>
        <w:kinsoku/>
        <w:wordWrap/>
        <w:overflowPunct/>
        <w:topLinePunct w:val="0"/>
        <w:autoSpaceDE/>
        <w:autoSpaceDN/>
        <w:bidi w:val="0"/>
        <w:adjustRightInd/>
        <w:snapToGrid/>
        <w:textAlignment w:val="auto"/>
        <w:rPr>
          <w:rFonts w:hint="eastAsia" w:ascii="Arial" w:hAnsi="Arial" w:eastAsia="宋体" w:cs="Arial"/>
          <w:i w:val="0"/>
          <w:caps w:val="0"/>
          <w:color w:val="333333"/>
          <w:spacing w:val="0"/>
          <w:sz w:val="21"/>
          <w:szCs w:val="21"/>
          <w:shd w:val="clear" w:fill="FFFFFF"/>
          <w:lang w:val="en-US" w:eastAsia="zh-CN"/>
        </w:rPr>
      </w:pPr>
    </w:p>
    <w:p>
      <w:pPr>
        <w:rPr>
          <w:rFonts w:ascii="微软雅黑" w:hAnsi="微软雅黑" w:eastAsia="微软雅黑" w:cs="微软雅黑"/>
          <w:i w:val="0"/>
          <w:caps w:val="0"/>
          <w:color w:val="404040"/>
          <w:spacing w:val="0"/>
          <w:kern w:val="0"/>
          <w:sz w:val="21"/>
          <w:szCs w:val="21"/>
          <w:shd w:val="clear" w:fill="FFFFFF"/>
          <w:lang w:val="en-US" w:eastAsia="zh-CN" w:bidi="ar"/>
        </w:rPr>
      </w:pPr>
    </w:p>
    <w:p>
      <w:pPr>
        <w:rPr>
          <w:rFonts w:ascii="微软雅黑" w:hAnsi="微软雅黑" w:eastAsia="微软雅黑" w:cs="微软雅黑"/>
          <w:i w:val="0"/>
          <w:caps w:val="0"/>
          <w:color w:val="404040"/>
          <w:spacing w:val="0"/>
          <w:kern w:val="0"/>
          <w:sz w:val="21"/>
          <w:szCs w:val="21"/>
          <w:shd w:val="clear" w:fill="FFFFFF"/>
          <w:lang w:val="en-US" w:eastAsia="zh-CN" w:bidi="ar"/>
        </w:rPr>
      </w:pPr>
    </w:p>
    <w:p>
      <w:pPr>
        <w:rPr>
          <w:rFonts w:ascii="微软雅黑" w:hAnsi="微软雅黑" w:eastAsia="微软雅黑" w:cs="微软雅黑"/>
          <w:i w:val="0"/>
          <w:caps w:val="0"/>
          <w:color w:val="404040"/>
          <w:spacing w:val="0"/>
          <w:kern w:val="0"/>
          <w:sz w:val="21"/>
          <w:szCs w:val="21"/>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textAlignment w:val="auto"/>
        <w:rPr>
          <w:rFonts w:hint="default" w:ascii="Arial" w:hAnsi="Arial" w:eastAsia="宋体" w:cs="Arial"/>
          <w:i w:val="0"/>
          <w:caps w:val="0"/>
          <w:color w:val="333333"/>
          <w:spacing w:val="0"/>
          <w:sz w:val="21"/>
          <w:szCs w:val="21"/>
          <w:shd w:val="clear" w:fill="FFFFFF"/>
          <w:lang w:val="en-US" w:eastAsia="zh-CN"/>
        </w:rPr>
      </w:pPr>
      <w:r>
        <w:rPr>
          <w:rFonts w:hint="eastAsia" w:ascii="Arial" w:hAnsi="Arial" w:eastAsia="宋体" w:cs="Arial"/>
          <w:i w:val="0"/>
          <w:caps w:val="0"/>
          <w:color w:val="333333"/>
          <w:spacing w:val="0"/>
          <w:sz w:val="21"/>
          <w:szCs w:val="21"/>
          <w:shd w:val="clear" w:fill="FFFFFF"/>
          <w:lang w:val="en-US" w:eastAsia="zh-CN"/>
        </w:rPr>
        <w:t>6、中欧班列的杜伊斯堡港是联邦德国最大的内河港，也是世界第一大内</w:t>
      </w:r>
      <w:r>
        <w:rPr>
          <w:rFonts w:hint="default" w:ascii="Arial" w:hAnsi="Arial" w:eastAsia="宋体" w:cs="Arial"/>
          <w:i w:val="0"/>
          <w:caps w:val="0"/>
          <w:color w:val="333333"/>
          <w:spacing w:val="0"/>
          <w:sz w:val="21"/>
          <w:szCs w:val="21"/>
          <w:shd w:val="clear" w:fill="FFFFFF"/>
          <w:lang w:val="en-US" w:eastAsia="zh-CN"/>
        </w:rPr>
        <w:fldChar w:fldCharType="begin"/>
      </w:r>
      <w:r>
        <w:rPr>
          <w:rFonts w:hint="default" w:ascii="Arial" w:hAnsi="Arial" w:eastAsia="宋体" w:cs="Arial"/>
          <w:i w:val="0"/>
          <w:caps w:val="0"/>
          <w:color w:val="333333"/>
          <w:spacing w:val="0"/>
          <w:sz w:val="21"/>
          <w:szCs w:val="21"/>
          <w:shd w:val="clear" w:fill="FFFFFF"/>
          <w:lang w:val="en-US" w:eastAsia="zh-CN"/>
        </w:rPr>
        <w:instrText xml:space="preserve"> HYPERLINK "https://baike.baidu.com/item/%E6%B2%B3%E6%B8%AF" \t "https://baike.baidu.com/item/%E6%9D%9C%E4%BC%8A%E6%96%AF%E5%A0%A1%E6%B8%AF/_blank" </w:instrText>
      </w:r>
      <w:r>
        <w:rPr>
          <w:rFonts w:hint="default" w:ascii="Arial" w:hAnsi="Arial" w:eastAsia="宋体" w:cs="Arial"/>
          <w:i w:val="0"/>
          <w:caps w:val="0"/>
          <w:color w:val="333333"/>
          <w:spacing w:val="0"/>
          <w:sz w:val="21"/>
          <w:szCs w:val="21"/>
          <w:shd w:val="clear" w:fill="FFFFFF"/>
          <w:lang w:val="en-US" w:eastAsia="zh-CN"/>
        </w:rPr>
        <w:fldChar w:fldCharType="separate"/>
      </w:r>
      <w:r>
        <w:rPr>
          <w:rFonts w:hint="default" w:ascii="Arial" w:hAnsi="Arial" w:eastAsia="宋体" w:cs="Arial"/>
          <w:i w:val="0"/>
          <w:caps w:val="0"/>
          <w:color w:val="333333"/>
          <w:spacing w:val="0"/>
          <w:sz w:val="21"/>
          <w:szCs w:val="21"/>
          <w:shd w:val="clear" w:fill="FFFFFF"/>
          <w:lang w:val="en-US" w:eastAsia="zh-CN"/>
        </w:rPr>
        <w:t>河港</w:t>
      </w:r>
      <w:r>
        <w:rPr>
          <w:rFonts w:hint="default" w:ascii="Arial" w:hAnsi="Arial" w:eastAsia="宋体" w:cs="Arial"/>
          <w:i w:val="0"/>
          <w:caps w:val="0"/>
          <w:color w:val="333333"/>
          <w:spacing w:val="0"/>
          <w:sz w:val="21"/>
          <w:szCs w:val="21"/>
          <w:shd w:val="clear" w:fill="FFFFFF"/>
          <w:lang w:val="en-US" w:eastAsia="zh-CN"/>
        </w:rPr>
        <w:fldChar w:fldCharType="end"/>
      </w:r>
      <w:r>
        <w:rPr>
          <w:rFonts w:hint="eastAsia" w:ascii="Arial" w:hAnsi="Arial" w:eastAsia="宋体" w:cs="Arial"/>
          <w:i w:val="0"/>
          <w:caps w:val="0"/>
          <w:color w:val="333333"/>
          <w:spacing w:val="0"/>
          <w:sz w:val="21"/>
          <w:szCs w:val="21"/>
          <w:shd w:val="clear" w:fill="FFFFFF"/>
          <w:lang w:val="en-US" w:eastAsia="zh-CN"/>
        </w:rPr>
        <w:t>，试分析其形成原因</w:t>
      </w:r>
    </w:p>
    <w:p>
      <w:pPr>
        <w:rPr>
          <w:rFonts w:ascii="微软雅黑" w:hAnsi="微软雅黑" w:eastAsia="微软雅黑" w:cs="微软雅黑"/>
          <w:i w:val="0"/>
          <w:caps w:val="0"/>
          <w:color w:val="404040"/>
          <w:spacing w:val="0"/>
          <w:kern w:val="0"/>
          <w:sz w:val="21"/>
          <w:szCs w:val="21"/>
          <w:shd w:val="clear" w:fill="FFFFFF"/>
          <w:lang w:val="en-US" w:eastAsia="zh-CN" w:bidi="ar"/>
        </w:rPr>
      </w:pPr>
    </w:p>
    <w:p>
      <w:pPr>
        <w:rPr>
          <w:rFonts w:ascii="微软雅黑" w:hAnsi="微软雅黑" w:eastAsia="微软雅黑" w:cs="微软雅黑"/>
          <w:i w:val="0"/>
          <w:caps w:val="0"/>
          <w:color w:val="404040"/>
          <w:spacing w:val="0"/>
          <w:kern w:val="0"/>
          <w:sz w:val="18"/>
          <w:szCs w:val="18"/>
          <w:shd w:val="clear" w:fill="FFFFFF"/>
          <w:lang w:val="en-US" w:eastAsia="zh-CN" w:bidi="ar"/>
        </w:rPr>
      </w:pPr>
    </w:p>
    <w:p>
      <w:pPr>
        <w:rPr>
          <w:rFonts w:ascii="微软雅黑" w:hAnsi="微软雅黑" w:eastAsia="微软雅黑" w:cs="微软雅黑"/>
          <w:i w:val="0"/>
          <w:caps w:val="0"/>
          <w:color w:val="404040"/>
          <w:spacing w:val="0"/>
          <w:kern w:val="0"/>
          <w:sz w:val="18"/>
          <w:szCs w:val="18"/>
          <w:shd w:val="clear" w:fill="FFFFFF"/>
          <w:lang w:val="en-US" w:eastAsia="zh-CN" w:bidi="ar"/>
        </w:rPr>
      </w:pPr>
    </w:p>
    <w:p>
      <w:pPr>
        <w:rPr>
          <w:rFonts w:ascii="微软雅黑" w:hAnsi="微软雅黑" w:eastAsia="微软雅黑" w:cs="微软雅黑"/>
          <w:i w:val="0"/>
          <w:caps w:val="0"/>
          <w:color w:val="404040"/>
          <w:spacing w:val="0"/>
          <w:kern w:val="0"/>
          <w:sz w:val="18"/>
          <w:szCs w:val="18"/>
          <w:shd w:val="clear" w:fill="FFFFFF"/>
          <w:lang w:val="en-US" w:eastAsia="zh-CN" w:bidi="ar"/>
        </w:rPr>
      </w:pPr>
    </w:p>
    <w:p>
      <w:pPr>
        <w:rPr>
          <w:rFonts w:ascii="微软雅黑" w:hAnsi="微软雅黑" w:eastAsia="微软雅黑" w:cs="微软雅黑"/>
          <w:i w:val="0"/>
          <w:caps w:val="0"/>
          <w:color w:val="404040"/>
          <w:spacing w:val="0"/>
          <w:kern w:val="0"/>
          <w:sz w:val="18"/>
          <w:szCs w:val="18"/>
          <w:shd w:val="clear" w:fill="FFFFFF"/>
          <w:lang w:val="en-US" w:eastAsia="zh-CN" w:bidi="ar"/>
        </w:rPr>
      </w:pPr>
    </w:p>
    <w:p>
      <w:pPr>
        <w:rPr>
          <w:rFonts w:ascii="微软雅黑" w:hAnsi="微软雅黑" w:eastAsia="微软雅黑" w:cs="微软雅黑"/>
          <w:i w:val="0"/>
          <w:caps w:val="0"/>
          <w:color w:val="404040"/>
          <w:spacing w:val="0"/>
          <w:kern w:val="0"/>
          <w:sz w:val="18"/>
          <w:szCs w:val="18"/>
          <w:shd w:val="clear" w:fill="FFFFFF"/>
          <w:lang w:val="en-US" w:eastAsia="zh-CN" w:bidi="ar"/>
        </w:rPr>
      </w:pPr>
    </w:p>
    <w:p>
      <w:pPr>
        <w:spacing w:line="400" w:lineRule="exact"/>
        <w:rPr>
          <w:rFonts w:hint="eastAsia" w:ascii="宋体" w:hAnsi="宋体"/>
          <w:b/>
          <w:color w:val="auto"/>
          <w:sz w:val="24"/>
          <w:szCs w:val="24"/>
        </w:rPr>
      </w:pPr>
      <w:r>
        <w:rPr>
          <w:color w:val="auto"/>
          <w:sz w:val="21"/>
        </w:rPr>
        <mc:AlternateContent>
          <mc:Choice Requires="wps">
            <w:drawing>
              <wp:anchor distT="0" distB="0" distL="114300" distR="114300" simplePos="0" relativeHeight="251662336" behindDoc="0" locked="0" layoutInCell="1" allowOverlap="1">
                <wp:simplePos x="0" y="0"/>
                <wp:positionH relativeFrom="column">
                  <wp:posOffset>4432300</wp:posOffset>
                </wp:positionH>
                <wp:positionV relativeFrom="paragraph">
                  <wp:posOffset>139065</wp:posOffset>
                </wp:positionV>
                <wp:extent cx="782955" cy="179070"/>
                <wp:effectExtent l="4445" t="5080" r="12700" b="6350"/>
                <wp:wrapNone/>
                <wp:docPr id="4" name="矩形 4"/>
                <wp:cNvGraphicFramePr/>
                <a:graphic xmlns:a="http://schemas.openxmlformats.org/drawingml/2006/main">
                  <a:graphicData uri="http://schemas.microsoft.com/office/word/2010/wordprocessingShape">
                    <wps:wsp>
                      <wps:cNvSpPr/>
                      <wps:spPr>
                        <a:xfrm>
                          <a:off x="0" y="0"/>
                          <a:ext cx="782955" cy="179070"/>
                        </a:xfrm>
                        <a:prstGeom prst="rect">
                          <a:avLst/>
                        </a:prstGeom>
                        <a:solidFill>
                          <a:srgbClr val="FFFFFF"/>
                        </a:solidFill>
                        <a:ln w="9525" cap="flat" cmpd="sng">
                          <a:solidFill>
                            <a:srgbClr val="FFFFFF"/>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49pt;margin-top:10.95pt;height:14.1pt;width:61.65pt;z-index:251662336;mso-width-relative:page;mso-height-relative:page;" fillcolor="#FFFFFF" filled="t" stroked="t" coordsize="21600,21600" o:gfxdata="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iiBMVtcAAAAJAQAADwAA&#10;AAAAAAABACAAAAAiAAAAZHJzL2Rvd25yZXYueG1sUEsBAhQAFAAAAAgAh07iQJ52L8jeAQAAzwMA&#10;AA4AAAAAAAAAAQAgAAAAJgEAAGRycy9lMm9Eb2MueG1sUEsFBgAAAAAGAAYAWQEAAHYFAAAAAA==&#10;">
                <v:fill on="t" focussize="0,0"/>
                <v:stroke color="#FFFFFF" joinstyle="miter"/>
                <v:imagedata o:title=""/>
                <o:lock v:ext="edit" aspectratio="f"/>
              </v:rect>
            </w:pict>
          </mc:Fallback>
        </mc:AlternateContent>
      </w:r>
      <w:r>
        <w:rPr>
          <w:color w:val="auto"/>
          <w:sz w:val="21"/>
        </w:rPr>
        <mc:AlternateContent>
          <mc:Choice Requires="wps">
            <w:drawing>
              <wp:anchor distT="0" distB="0" distL="114300" distR="114300" simplePos="0" relativeHeight="251663360" behindDoc="0" locked="0" layoutInCell="1" allowOverlap="1">
                <wp:simplePos x="0" y="0"/>
                <wp:positionH relativeFrom="column">
                  <wp:posOffset>4446905</wp:posOffset>
                </wp:positionH>
                <wp:positionV relativeFrom="paragraph">
                  <wp:posOffset>107315</wp:posOffset>
                </wp:positionV>
                <wp:extent cx="782955" cy="179070"/>
                <wp:effectExtent l="4445" t="5080" r="12700" b="6350"/>
                <wp:wrapNone/>
                <wp:docPr id="6" name="矩形 6"/>
                <wp:cNvGraphicFramePr/>
                <a:graphic xmlns:a="http://schemas.openxmlformats.org/drawingml/2006/main">
                  <a:graphicData uri="http://schemas.microsoft.com/office/word/2010/wordprocessingShape">
                    <wps:wsp>
                      <wps:cNvSpPr/>
                      <wps:spPr>
                        <a:xfrm>
                          <a:off x="0" y="0"/>
                          <a:ext cx="782955" cy="179070"/>
                        </a:xfrm>
                        <a:prstGeom prst="rect">
                          <a:avLst/>
                        </a:prstGeom>
                        <a:solidFill>
                          <a:srgbClr val="FFFFFF"/>
                        </a:solidFill>
                        <a:ln w="9525" cap="flat" cmpd="sng">
                          <a:solidFill>
                            <a:srgbClr val="FFFFFF"/>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50.15pt;margin-top:8.45pt;height:14.1pt;width:61.65pt;z-index:251663360;mso-width-relative:page;mso-height-relative:page;" fillcolor="#FFFFFF" filled="t" stroked="t" coordsize="21600,21600" o:gfxdata="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gyeCr1wAAAAkBAAAPAAAA&#10;AAAAAAEAIAAAACIAAABkcnMvZG93bnJldi54bWxQSwECFAAUAAAACACHTuJAxh4Qy90BAADPAwAA&#10;DgAAAAAAAAABACAAAAAmAQAAZHJzL2Uyb0RvYy54bWxQSwUGAAAAAAYABgBZAQAAdQUAAAAA&#10;">
                <v:fill on="t" focussize="0,0"/>
                <v:stroke color="#FFFFFF" joinstyle="miter"/>
                <v:imagedata o:title=""/>
                <o:lock v:ext="edit" aspectratio="f"/>
              </v:rect>
            </w:pict>
          </mc:Fallback>
        </mc:AlternateContent>
      </w:r>
      <w:r>
        <w:rPr>
          <w:rFonts w:hint="eastAsia" w:ascii="楷体" w:hAnsi="楷体" w:eastAsia="楷体"/>
          <w:b/>
          <w:color w:val="auto"/>
          <w:sz w:val="28"/>
          <w:szCs w:val="28"/>
        </w:rPr>
        <w:t>【分析探究二】</w:t>
      </w:r>
    </w:p>
    <w:p>
      <w:pPr>
        <w:pStyle w:val="6"/>
        <w:rPr>
          <w:rFonts w:hint="eastAsia" w:ascii="宋体" w:hAnsi="宋体"/>
          <w:b/>
          <w:color w:val="auto"/>
          <w:sz w:val="24"/>
          <w:szCs w:val="24"/>
        </w:rPr>
      </w:pPr>
      <w:r>
        <w:rPr>
          <w:color w:val="auto"/>
        </w:rPr>
        <w:drawing>
          <wp:anchor distT="0" distB="0" distL="114300" distR="114300" simplePos="0" relativeHeight="251664384" behindDoc="0" locked="0" layoutInCell="1" allowOverlap="1">
            <wp:simplePos x="0" y="0"/>
            <wp:positionH relativeFrom="column">
              <wp:posOffset>120015</wp:posOffset>
            </wp:positionH>
            <wp:positionV relativeFrom="paragraph">
              <wp:posOffset>163195</wp:posOffset>
            </wp:positionV>
            <wp:extent cx="2473960" cy="3448050"/>
            <wp:effectExtent l="0" t="0" r="2540" b="635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7"/>
                    <a:stretch>
                      <a:fillRect/>
                    </a:stretch>
                  </pic:blipFill>
                  <pic:spPr>
                    <a:xfrm>
                      <a:off x="0" y="0"/>
                      <a:ext cx="2473960" cy="3448050"/>
                    </a:xfrm>
                    <a:prstGeom prst="rect">
                      <a:avLst/>
                    </a:prstGeom>
                    <a:noFill/>
                    <a:ln>
                      <a:noFill/>
                    </a:ln>
                  </pic:spPr>
                </pic:pic>
              </a:graphicData>
            </a:graphic>
          </wp:anchor>
        </w:drawing>
      </w:r>
    </w:p>
    <w:p>
      <w:pPr>
        <w:pStyle w:val="6"/>
        <w:rPr>
          <w:rFonts w:hint="eastAsia" w:ascii="宋体" w:hAnsi="宋体"/>
          <w:b/>
          <w:color w:val="auto"/>
          <w:sz w:val="24"/>
          <w:szCs w:val="24"/>
        </w:rPr>
      </w:pPr>
    </w:p>
    <w:p>
      <w:pPr>
        <w:pStyle w:val="6"/>
        <w:rPr>
          <w:rFonts w:hint="eastAsia" w:ascii="宋体" w:hAnsi="宋体"/>
          <w:b/>
          <w:color w:val="auto"/>
          <w:sz w:val="24"/>
          <w:szCs w:val="24"/>
        </w:rPr>
      </w:pPr>
      <w:r>
        <w:rPr>
          <w:color w:val="auto"/>
        </w:rPr>
        <w:drawing>
          <wp:anchor distT="0" distB="0" distL="114300" distR="114300" simplePos="0" relativeHeight="251665408" behindDoc="0" locked="0" layoutInCell="1" allowOverlap="1">
            <wp:simplePos x="0" y="0"/>
            <wp:positionH relativeFrom="column">
              <wp:posOffset>2830830</wp:posOffset>
            </wp:positionH>
            <wp:positionV relativeFrom="paragraph">
              <wp:posOffset>14605</wp:posOffset>
            </wp:positionV>
            <wp:extent cx="2602865" cy="1452245"/>
            <wp:effectExtent l="0" t="0" r="635" b="8255"/>
            <wp:wrapSquare wrapText="bothSides"/>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8"/>
                    <a:stretch>
                      <a:fillRect/>
                    </a:stretch>
                  </pic:blipFill>
                  <pic:spPr>
                    <a:xfrm>
                      <a:off x="0" y="0"/>
                      <a:ext cx="2602865" cy="1452245"/>
                    </a:xfrm>
                    <a:prstGeom prst="rect">
                      <a:avLst/>
                    </a:prstGeom>
                    <a:noFill/>
                    <a:ln>
                      <a:noFill/>
                    </a:ln>
                  </pic:spPr>
                </pic:pic>
              </a:graphicData>
            </a:graphic>
          </wp:anchor>
        </w:drawing>
      </w:r>
    </w:p>
    <w:p>
      <w:pPr>
        <w:pStyle w:val="6"/>
        <w:rPr>
          <w:rFonts w:hint="eastAsia" w:ascii="宋体" w:hAnsi="宋体"/>
          <w:b/>
          <w:color w:val="auto"/>
          <w:sz w:val="24"/>
          <w:szCs w:val="24"/>
        </w:rPr>
      </w:pPr>
    </w:p>
    <w:p>
      <w:pPr>
        <w:pStyle w:val="6"/>
        <w:rPr>
          <w:rFonts w:hint="eastAsia" w:hAnsi="宋体"/>
          <w:b/>
          <w:color w:val="auto"/>
          <w:sz w:val="24"/>
          <w:szCs w:val="24"/>
        </w:rPr>
      </w:pPr>
    </w:p>
    <w:p>
      <w:pPr>
        <w:spacing w:line="60" w:lineRule="auto"/>
        <w:ind w:firstLine="482" w:firstLineChars="200"/>
        <w:contextualSpacing/>
        <w:rPr>
          <w:rFonts w:hint="eastAsia" w:hAnsi="宋体"/>
          <w:b/>
          <w:color w:val="auto"/>
          <w:sz w:val="24"/>
          <w:szCs w:val="24"/>
        </w:rPr>
      </w:pPr>
    </w:p>
    <w:p>
      <w:pPr>
        <w:spacing w:line="120" w:lineRule="auto"/>
        <w:contextualSpacing/>
        <w:rPr>
          <w:rFonts w:hint="eastAsia"/>
          <w:color w:val="auto"/>
          <w:szCs w:val="24"/>
        </w:rPr>
      </w:pPr>
    </w:p>
    <w:p>
      <w:pPr>
        <w:spacing w:line="60" w:lineRule="auto"/>
        <w:ind w:firstLine="420" w:firstLineChars="200"/>
        <w:contextualSpacing/>
        <w:rPr>
          <w:rFonts w:hint="eastAsia"/>
          <w:color w:val="auto"/>
        </w:rPr>
      </w:pPr>
    </w:p>
    <w:p>
      <w:pPr>
        <w:spacing w:line="60" w:lineRule="auto"/>
        <w:ind w:firstLine="420" w:firstLineChars="200"/>
        <w:contextualSpacing/>
        <w:jc w:val="center"/>
        <w:rPr>
          <w:rFonts w:hint="eastAsia"/>
          <w:color w:val="auto"/>
        </w:rPr>
      </w:pP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r>
        <w:rPr>
          <w:color w:val="auto"/>
        </w:rPr>
        <w:drawing>
          <wp:anchor distT="0" distB="0" distL="114300" distR="114300" simplePos="0" relativeHeight="251661312" behindDoc="0" locked="0" layoutInCell="1" allowOverlap="1">
            <wp:simplePos x="0" y="0"/>
            <wp:positionH relativeFrom="column">
              <wp:posOffset>2731770</wp:posOffset>
            </wp:positionH>
            <wp:positionV relativeFrom="paragraph">
              <wp:posOffset>64770</wp:posOffset>
            </wp:positionV>
            <wp:extent cx="2877185" cy="1392555"/>
            <wp:effectExtent l="0" t="0" r="5715" b="4445"/>
            <wp:wrapNone/>
            <wp:docPr id="8" name="图片 6" descr="J:\20180518云浮邓发纪念中学公开课\素材\经济生产总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J:\20180518云浮邓发纪念中学公开课\素材\经济生产总值.jpg"/>
                    <pic:cNvPicPr>
                      <a:picLocks noChangeAspect="1"/>
                    </pic:cNvPicPr>
                  </pic:nvPicPr>
                  <pic:blipFill>
                    <a:blip r:embed="rId9"/>
                    <a:stretch>
                      <a:fillRect/>
                    </a:stretch>
                  </pic:blipFill>
                  <pic:spPr>
                    <a:xfrm>
                      <a:off x="0" y="0"/>
                      <a:ext cx="2877185" cy="1392555"/>
                    </a:xfrm>
                    <a:prstGeom prst="rect">
                      <a:avLst/>
                    </a:prstGeom>
                    <a:noFill/>
                    <a:ln>
                      <a:noFill/>
                    </a:ln>
                  </pic:spPr>
                </pic:pic>
              </a:graphicData>
            </a:graphic>
          </wp:anchor>
        </w:drawing>
      </w: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p>
    <w:p>
      <w:pPr>
        <w:spacing w:line="60" w:lineRule="auto"/>
        <w:contextualSpacing/>
        <w:rPr>
          <w:rFonts w:hint="eastAsia" w:ascii="宋体" w:hAnsi="宋体"/>
          <w:b/>
          <w:color w:val="auto"/>
          <w:sz w:val="24"/>
          <w:szCs w:val="24"/>
        </w:rPr>
      </w:pPr>
    </w:p>
    <w:p>
      <w:pPr>
        <w:spacing w:line="60" w:lineRule="auto"/>
        <w:contextualSpacing/>
        <w:rPr>
          <w:rFonts w:ascii="宋体" w:hAnsi="宋体"/>
          <w:color w:val="auto"/>
          <w:sz w:val="24"/>
          <w:szCs w:val="24"/>
        </w:rPr>
      </w:pPr>
      <w:r>
        <w:rPr>
          <w:rFonts w:hint="eastAsia" w:ascii="宋体" w:hAnsi="宋体"/>
          <w:color w:val="auto"/>
          <w:sz w:val="24"/>
          <w:szCs w:val="24"/>
        </w:rPr>
        <w:t xml:space="preserve">  </w:t>
      </w:r>
    </w:p>
    <w:p>
      <w:pPr>
        <w:spacing w:line="60" w:lineRule="auto"/>
        <w:ind w:firstLine="420" w:firstLineChars="200"/>
        <w:contextualSpacing/>
        <w:rPr>
          <w:rFonts w:hint="eastAsia" w:ascii="宋体" w:hAnsi="宋体"/>
          <w:color w:val="auto"/>
          <w:sz w:val="21"/>
          <w:szCs w:val="21"/>
        </w:rPr>
      </w:pPr>
      <w:r>
        <w:rPr>
          <w:rFonts w:ascii="宋体" w:hAnsi="宋体"/>
          <w:color w:val="auto"/>
          <w:sz w:val="21"/>
          <w:szCs w:val="21"/>
        </w:rPr>
        <w:t>2018年3月中国民用航空华东地区管理局向顺丰公司颁发国内首张无人机航空运营(试点)许可证</w:t>
      </w:r>
      <w:r>
        <w:rPr>
          <w:rFonts w:hint="eastAsia" w:ascii="宋体" w:hAnsi="宋体"/>
          <w:color w:val="auto"/>
          <w:sz w:val="21"/>
          <w:szCs w:val="21"/>
        </w:rPr>
        <w:t>。营运中心</w:t>
      </w:r>
      <w:r>
        <w:rPr>
          <w:rFonts w:hint="eastAsia" w:ascii="宋体" w:hAnsi="宋体"/>
          <w:color w:val="auto"/>
          <w:sz w:val="21"/>
          <w:szCs w:val="21"/>
          <w:lang w:val="en-US" w:eastAsia="zh-CN"/>
        </w:rPr>
        <w:t>区</w:t>
      </w:r>
      <w:r>
        <w:rPr>
          <w:rFonts w:hint="eastAsia" w:ascii="宋体" w:hAnsi="宋体"/>
          <w:color w:val="auto"/>
          <w:sz w:val="21"/>
          <w:szCs w:val="21"/>
        </w:rPr>
        <w:t>位于江西省赣州市南康区。南康区境内山脉从6个</w:t>
      </w:r>
      <w:r>
        <w:rPr>
          <w:rFonts w:hint="eastAsia" w:ascii="宋体" w:hAnsi="宋体"/>
          <w:color w:val="auto"/>
          <w:sz w:val="21"/>
          <w:szCs w:val="21"/>
          <w:lang w:val="en-US" w:eastAsia="zh-CN"/>
        </w:rPr>
        <w:t>方向</w:t>
      </w:r>
      <w:r>
        <w:rPr>
          <w:rFonts w:hint="eastAsia" w:ascii="宋体" w:hAnsi="宋体"/>
          <w:color w:val="auto"/>
          <w:sz w:val="21"/>
          <w:szCs w:val="21"/>
        </w:rPr>
        <w:t>延伸入境</w:t>
      </w:r>
      <w:r>
        <w:rPr>
          <w:rFonts w:hint="eastAsia" w:ascii="宋体" w:hAnsi="宋体"/>
          <w:color w:val="auto"/>
          <w:sz w:val="21"/>
          <w:szCs w:val="21"/>
          <w:lang w:val="en-US" w:eastAsia="zh-CN"/>
        </w:rPr>
        <w:t>，国土面积</w:t>
      </w:r>
      <w:r>
        <w:rPr>
          <w:rFonts w:hint="eastAsia" w:ascii="宋体" w:hAnsi="宋体"/>
          <w:color w:val="auto"/>
          <w:sz w:val="21"/>
          <w:szCs w:val="21"/>
        </w:rPr>
        <w:t>中耕地占17.5%；林地占62.7%</w:t>
      </w:r>
      <w:r>
        <w:rPr>
          <w:rFonts w:hint="eastAsia" w:ascii="宋体" w:hAnsi="宋体"/>
          <w:color w:val="auto"/>
          <w:sz w:val="21"/>
          <w:szCs w:val="21"/>
          <w:lang w:eastAsia="zh-CN"/>
        </w:rPr>
        <w:t>，</w:t>
      </w:r>
      <w:r>
        <w:rPr>
          <w:rFonts w:hint="eastAsia" w:ascii="宋体" w:hAnsi="宋体"/>
          <w:color w:val="auto"/>
          <w:sz w:val="21"/>
          <w:szCs w:val="21"/>
        </w:rPr>
        <w:t>千米以上的山峰有2座，</w:t>
      </w:r>
      <w:r>
        <w:rPr>
          <w:rFonts w:hint="eastAsia" w:ascii="宋体" w:hAnsi="宋体"/>
          <w:color w:val="auto"/>
          <w:sz w:val="21"/>
          <w:szCs w:val="21"/>
          <w:lang w:val="en-US" w:eastAsia="zh-CN"/>
        </w:rPr>
        <w:t>地质不稳</w:t>
      </w:r>
      <w:r>
        <w:rPr>
          <w:rFonts w:hint="eastAsia" w:ascii="宋体" w:hAnsi="宋体"/>
          <w:color w:val="auto"/>
          <w:sz w:val="21"/>
          <w:szCs w:val="21"/>
        </w:rPr>
        <w:t>。拥有全国最大的无人机飞行示范空域，服务南康区</w:t>
      </w:r>
      <w:r>
        <w:rPr>
          <w:rFonts w:hint="eastAsia" w:ascii="宋体" w:hAnsi="宋体"/>
          <w:color w:val="auto"/>
          <w:sz w:val="21"/>
          <w:szCs w:val="21"/>
          <w:lang w:val="en-US" w:eastAsia="zh-CN"/>
        </w:rPr>
        <w:t>内部</w:t>
      </w:r>
      <w:r>
        <w:rPr>
          <w:rFonts w:hint="eastAsia" w:ascii="宋体" w:hAnsi="宋体"/>
          <w:color w:val="auto"/>
          <w:sz w:val="21"/>
          <w:szCs w:val="21"/>
        </w:rPr>
        <w:t>5个乡镇、90个自然村、20万人口；计划</w:t>
      </w:r>
      <w:r>
        <w:rPr>
          <w:rFonts w:hint="eastAsia" w:ascii="宋体" w:hAnsi="宋体"/>
          <w:color w:val="auto"/>
          <w:sz w:val="21"/>
          <w:szCs w:val="21"/>
          <w:lang w:val="en-US" w:eastAsia="zh-CN"/>
        </w:rPr>
        <w:t>需要</w:t>
      </w:r>
      <w:r>
        <w:rPr>
          <w:rFonts w:hint="eastAsia" w:ascii="宋体" w:hAnsi="宋体"/>
          <w:color w:val="auto"/>
          <w:sz w:val="21"/>
          <w:szCs w:val="21"/>
        </w:rPr>
        <w:t>开通航线80条。</w:t>
      </w:r>
    </w:p>
    <w:p>
      <w:pPr>
        <w:spacing w:line="60" w:lineRule="auto"/>
        <w:ind w:firstLine="420" w:firstLineChars="200"/>
        <w:contextualSpacing/>
        <w:rPr>
          <w:rFonts w:ascii="宋体" w:hAnsi="宋体"/>
          <w:color w:val="auto"/>
          <w:sz w:val="21"/>
          <w:szCs w:val="21"/>
        </w:rPr>
      </w:pPr>
      <w:r>
        <w:rPr>
          <w:rFonts w:hint="eastAsia" w:ascii="宋体" w:hAnsi="宋体" w:cs="宋体"/>
          <w:color w:val="auto"/>
          <w:kern w:val="0"/>
          <w:sz w:val="21"/>
          <w:szCs w:val="21"/>
        </w:rPr>
        <w:t>截止2017年</w:t>
      </w:r>
      <w:r>
        <w:rPr>
          <w:rFonts w:hint="eastAsia" w:ascii="宋体" w:hAnsi="宋体" w:cs="宋体"/>
          <w:color w:val="auto"/>
          <w:kern w:val="0"/>
          <w:sz w:val="21"/>
          <w:szCs w:val="21"/>
          <w:lang w:val="en-US" w:eastAsia="zh-CN"/>
        </w:rPr>
        <w:t>11</w:t>
      </w:r>
      <w:r>
        <w:rPr>
          <w:rFonts w:hint="eastAsia" w:ascii="宋体" w:hAnsi="宋体" w:cs="宋体"/>
          <w:color w:val="auto"/>
          <w:kern w:val="0"/>
          <w:sz w:val="21"/>
          <w:szCs w:val="21"/>
        </w:rPr>
        <w:t>月，我国有2.1亿农村网络用户。农村网店带动就业人数为2000万，农村地区投递包裹数量达到80亿件，有1000亿元的农产品外销。</w:t>
      </w:r>
      <w:r>
        <w:rPr>
          <w:rFonts w:ascii="宋体" w:hAnsi="宋体" w:cs="宋体"/>
          <w:color w:val="auto"/>
          <w:kern w:val="0"/>
          <w:sz w:val="21"/>
          <w:szCs w:val="21"/>
        </w:rPr>
        <w:t>目前顺丰在赣州南康投入运行的小型无人机，载重在5公斤-10公斤。收费</w:t>
      </w:r>
      <w:r>
        <w:rPr>
          <w:rFonts w:hint="eastAsia" w:ascii="宋体" w:hAnsi="宋体" w:cs="宋体"/>
          <w:color w:val="auto"/>
          <w:kern w:val="0"/>
          <w:sz w:val="21"/>
          <w:szCs w:val="21"/>
          <w:lang w:val="en-US" w:eastAsia="zh-CN"/>
        </w:rPr>
        <w:t>与</w:t>
      </w:r>
      <w:r>
        <w:rPr>
          <w:rFonts w:ascii="宋体" w:hAnsi="宋体" w:cs="宋体"/>
          <w:color w:val="auto"/>
          <w:kern w:val="0"/>
          <w:sz w:val="21"/>
          <w:szCs w:val="21"/>
        </w:rPr>
        <w:t>顺丰现有快递价格</w:t>
      </w:r>
      <w:r>
        <w:rPr>
          <w:rFonts w:hint="eastAsia" w:ascii="宋体" w:hAnsi="宋体" w:cs="宋体"/>
          <w:color w:val="auto"/>
          <w:kern w:val="0"/>
          <w:sz w:val="21"/>
          <w:szCs w:val="21"/>
          <w:lang w:val="en-US" w:eastAsia="zh-CN"/>
        </w:rPr>
        <w:t>一致</w:t>
      </w:r>
      <w:r>
        <w:rPr>
          <w:rFonts w:ascii="宋体" w:hAnsi="宋体" w:cs="宋体"/>
          <w:color w:val="auto"/>
          <w:kern w:val="0"/>
          <w:sz w:val="21"/>
          <w:szCs w:val="21"/>
        </w:rPr>
        <w:t>。</w:t>
      </w:r>
      <w:r>
        <w:rPr>
          <w:rFonts w:hint="eastAsia" w:ascii="宋体" w:hAnsi="宋体"/>
          <w:color w:val="auto"/>
          <w:sz w:val="21"/>
          <w:szCs w:val="21"/>
        </w:rPr>
        <w:t xml:space="preserve">         </w:t>
      </w:r>
    </w:p>
    <w:p>
      <w:pPr>
        <w:pBdr>
          <w:bottom w:val="single" w:color="auto" w:sz="12" w:space="0"/>
        </w:pBdr>
        <w:snapToGrid w:val="0"/>
        <w:contextualSpacing/>
        <w:rPr>
          <w:rFonts w:ascii="宋体" w:hAnsi="宋体" w:cs="宋体"/>
          <w:color w:val="auto"/>
          <w:sz w:val="21"/>
          <w:szCs w:val="21"/>
        </w:rPr>
      </w:pPr>
    </w:p>
    <w:p>
      <w:pPr>
        <w:numPr>
          <w:ilvl w:val="0"/>
          <w:numId w:val="1"/>
        </w:numPr>
        <w:pBdr>
          <w:bottom w:val="single" w:color="auto" w:sz="12" w:space="0"/>
        </w:pBdr>
        <w:snapToGrid w:val="0"/>
        <w:contextualSpacing/>
        <w:rPr>
          <w:rFonts w:hint="eastAsia" w:ascii="宋体" w:hAnsi="宋体"/>
          <w:color w:val="auto"/>
          <w:sz w:val="21"/>
          <w:szCs w:val="21"/>
        </w:rPr>
      </w:pPr>
      <w:r>
        <w:rPr>
          <w:rFonts w:hint="eastAsia" w:ascii="宋体" w:hAnsi="宋体" w:cs="宋体"/>
          <w:color w:val="auto"/>
          <w:sz w:val="21"/>
          <w:szCs w:val="21"/>
          <w:lang w:val="en-US" w:eastAsia="zh-CN"/>
        </w:rPr>
        <w:t>说明</w:t>
      </w:r>
      <w:r>
        <w:rPr>
          <w:rFonts w:hint="eastAsia" w:ascii="宋体" w:hAnsi="宋体" w:cs="宋体"/>
          <w:color w:val="auto"/>
          <w:sz w:val="21"/>
          <w:szCs w:val="21"/>
        </w:rPr>
        <w:t>南康区</w:t>
      </w:r>
      <w:r>
        <w:rPr>
          <w:rFonts w:hint="eastAsia" w:ascii="宋体" w:hAnsi="宋体" w:cs="宋体"/>
          <w:color w:val="auto"/>
          <w:sz w:val="21"/>
          <w:szCs w:val="21"/>
          <w:lang w:val="en-US" w:eastAsia="zh-CN"/>
        </w:rPr>
        <w:t>被选址成为</w:t>
      </w:r>
      <w:r>
        <w:rPr>
          <w:rFonts w:hint="eastAsia" w:ascii="宋体" w:hAnsi="宋体" w:cs="宋体"/>
          <w:color w:val="auto"/>
          <w:sz w:val="21"/>
          <w:szCs w:val="21"/>
        </w:rPr>
        <w:t>无人机航空运营试点区</w:t>
      </w:r>
      <w:r>
        <w:rPr>
          <w:rFonts w:ascii="宋体" w:hAnsi="宋体" w:cs="宋体"/>
          <w:color w:val="auto"/>
          <w:sz w:val="21"/>
          <w:szCs w:val="21"/>
        </w:rPr>
        <w:t>的</w:t>
      </w:r>
      <w:r>
        <w:rPr>
          <w:rFonts w:hint="eastAsia" w:ascii="宋体" w:hAnsi="宋体" w:cs="宋体"/>
          <w:color w:val="auto"/>
          <w:sz w:val="21"/>
          <w:szCs w:val="21"/>
          <w:lang w:val="en-US" w:eastAsia="zh-CN"/>
        </w:rPr>
        <w:t>自然与人文条件</w:t>
      </w:r>
      <w:r>
        <w:rPr>
          <w:rFonts w:ascii="宋体" w:hAnsi="宋体" w:cs="宋体"/>
          <w:color w:val="auto"/>
          <w:sz w:val="21"/>
          <w:szCs w:val="21"/>
        </w:rPr>
        <w:t>。</w:t>
      </w:r>
      <w:r>
        <w:rPr>
          <w:rFonts w:hint="eastAsia" w:ascii="宋体" w:hAnsi="宋体" w:cs="宋体"/>
          <w:color w:val="auto"/>
          <w:sz w:val="21"/>
          <w:szCs w:val="21"/>
        </w:rPr>
        <w:t>（</w:t>
      </w:r>
      <w:r>
        <w:rPr>
          <w:rFonts w:hint="eastAsia" w:ascii="宋体" w:hAnsi="宋体" w:cs="宋体"/>
          <w:color w:val="auto"/>
          <w:sz w:val="21"/>
          <w:szCs w:val="21"/>
          <w:lang w:val="en-US" w:eastAsia="zh-CN"/>
        </w:rPr>
        <w:t>6</w:t>
      </w:r>
      <w:r>
        <w:rPr>
          <w:rFonts w:hint="eastAsia" w:ascii="宋体" w:hAnsi="宋体" w:cs="宋体"/>
          <w:color w:val="auto"/>
          <w:sz w:val="21"/>
          <w:szCs w:val="21"/>
        </w:rPr>
        <w:t>分）</w:t>
      </w:r>
    </w:p>
    <w:p>
      <w:pPr>
        <w:numPr>
          <w:ilvl w:val="0"/>
          <w:numId w:val="0"/>
        </w:numPr>
        <w:pBdr>
          <w:bottom w:val="single" w:color="auto" w:sz="12" w:space="0"/>
        </w:pBdr>
        <w:snapToGrid w:val="0"/>
        <w:contextualSpacing/>
        <w:rPr>
          <w:rFonts w:hint="eastAsia" w:ascii="宋体" w:hAnsi="宋体"/>
          <w:color w:val="auto"/>
          <w:sz w:val="21"/>
          <w:szCs w:val="21"/>
        </w:rPr>
      </w:pPr>
    </w:p>
    <w:p>
      <w:pPr>
        <w:numPr>
          <w:ilvl w:val="0"/>
          <w:numId w:val="0"/>
        </w:numPr>
        <w:pBdr>
          <w:bottom w:val="single" w:color="auto" w:sz="12" w:space="0"/>
        </w:pBdr>
        <w:snapToGrid w:val="0"/>
        <w:contextualSpacing/>
        <w:rPr>
          <w:rFonts w:hint="eastAsia" w:ascii="宋体" w:hAnsi="宋体"/>
          <w:color w:val="auto"/>
          <w:sz w:val="21"/>
          <w:szCs w:val="21"/>
        </w:rPr>
      </w:pPr>
    </w:p>
    <w:p>
      <w:pPr>
        <w:numPr>
          <w:ilvl w:val="0"/>
          <w:numId w:val="0"/>
        </w:numPr>
        <w:pBdr>
          <w:bottom w:val="single" w:color="auto" w:sz="12" w:space="0"/>
        </w:pBdr>
        <w:snapToGrid w:val="0"/>
        <w:contextualSpacing/>
        <w:rPr>
          <w:rFonts w:hint="eastAsia" w:ascii="宋体" w:hAnsi="宋体"/>
          <w:color w:val="auto"/>
          <w:sz w:val="21"/>
          <w:szCs w:val="21"/>
        </w:rPr>
      </w:pPr>
    </w:p>
    <w:p>
      <w:pPr>
        <w:numPr>
          <w:ilvl w:val="0"/>
          <w:numId w:val="0"/>
        </w:numPr>
        <w:pBdr>
          <w:bottom w:val="single" w:color="auto" w:sz="12" w:space="0"/>
        </w:pBdr>
        <w:snapToGrid w:val="0"/>
        <w:contextualSpacing/>
        <w:rPr>
          <w:rFonts w:hint="eastAsia" w:ascii="宋体" w:hAnsi="宋体" w:cs="宋体"/>
          <w:color w:val="auto"/>
          <w:sz w:val="21"/>
          <w:szCs w:val="21"/>
        </w:rPr>
      </w:pPr>
    </w:p>
    <w:p>
      <w:pPr>
        <w:numPr>
          <w:ilvl w:val="0"/>
          <w:numId w:val="1"/>
        </w:numPr>
        <w:pBdr>
          <w:bottom w:val="single" w:color="auto" w:sz="12" w:space="0"/>
        </w:pBdr>
        <w:snapToGrid w:val="0"/>
        <w:ind w:left="0" w:leftChars="0" w:firstLine="0" w:firstLineChars="0"/>
        <w:contextualSpacing/>
        <w:rPr>
          <w:rFonts w:ascii="宋体" w:hAnsi="宋体" w:cs="宋体"/>
          <w:color w:val="auto"/>
          <w:sz w:val="21"/>
          <w:szCs w:val="21"/>
        </w:rPr>
      </w:pPr>
      <w:r>
        <w:rPr>
          <w:rFonts w:hint="eastAsia" w:ascii="宋体" w:hAnsi="宋体" w:cs="宋体"/>
          <w:color w:val="auto"/>
          <w:sz w:val="21"/>
          <w:szCs w:val="21"/>
          <w:u w:val="none"/>
          <w:lang w:val="en-US" w:eastAsia="zh-CN"/>
        </w:rPr>
        <w:t>与公路运输与铁路运输相比，</w:t>
      </w:r>
      <w:r>
        <w:rPr>
          <w:rFonts w:ascii="宋体" w:hAnsi="宋体" w:cs="宋体"/>
          <w:color w:val="auto"/>
          <w:sz w:val="21"/>
          <w:szCs w:val="21"/>
          <w:u w:val="none"/>
        </w:rPr>
        <w:t>分析</w:t>
      </w:r>
      <w:r>
        <w:rPr>
          <w:rFonts w:hint="eastAsia" w:ascii="宋体" w:hAnsi="宋体" w:cs="宋体"/>
          <w:color w:val="auto"/>
          <w:sz w:val="21"/>
          <w:szCs w:val="21"/>
          <w:u w:val="none"/>
        </w:rPr>
        <w:t>顺丰公司</w:t>
      </w:r>
      <w:r>
        <w:rPr>
          <w:rFonts w:hint="eastAsia" w:ascii="宋体" w:hAnsi="宋体" w:cs="宋体"/>
          <w:color w:val="auto"/>
          <w:sz w:val="21"/>
          <w:szCs w:val="21"/>
          <w:u w:val="none"/>
          <w:lang w:val="en-US" w:eastAsia="zh-CN"/>
        </w:rPr>
        <w:t>2018年后</w:t>
      </w:r>
      <w:r>
        <w:rPr>
          <w:rFonts w:hint="eastAsia" w:ascii="宋体" w:hAnsi="宋体" w:cs="宋体"/>
          <w:color w:val="auto"/>
          <w:sz w:val="21"/>
          <w:szCs w:val="21"/>
          <w:u w:val="none"/>
        </w:rPr>
        <w:t>在当地</w:t>
      </w:r>
      <w:r>
        <w:rPr>
          <w:rFonts w:hint="eastAsia" w:ascii="宋体" w:hAnsi="宋体" w:cs="宋体"/>
          <w:color w:val="auto"/>
          <w:sz w:val="21"/>
          <w:szCs w:val="21"/>
          <w:u w:val="none"/>
          <w:lang w:val="en-US" w:eastAsia="zh-CN"/>
        </w:rPr>
        <w:t>利用</w:t>
      </w:r>
      <w:r>
        <w:rPr>
          <w:rFonts w:hint="eastAsia" w:ascii="宋体" w:hAnsi="宋体" w:cs="宋体"/>
          <w:color w:val="auto"/>
          <w:sz w:val="21"/>
          <w:szCs w:val="21"/>
          <w:u w:val="none"/>
        </w:rPr>
        <w:t>无人</w:t>
      </w:r>
      <w:r>
        <w:rPr>
          <w:rFonts w:hint="eastAsia" w:ascii="宋体" w:hAnsi="宋体" w:cs="宋体"/>
          <w:color w:val="auto"/>
          <w:sz w:val="21"/>
          <w:szCs w:val="21"/>
          <w:u w:val="none"/>
          <w:lang w:val="en-US" w:eastAsia="zh-CN"/>
        </w:rPr>
        <w:t>机运输</w:t>
      </w:r>
      <w:r>
        <w:rPr>
          <w:rFonts w:hint="eastAsia" w:ascii="宋体" w:hAnsi="宋体" w:cs="宋体"/>
          <w:color w:val="auto"/>
          <w:sz w:val="21"/>
          <w:szCs w:val="21"/>
          <w:u w:val="none"/>
        </w:rPr>
        <w:t>的</w:t>
      </w:r>
      <w:r>
        <w:rPr>
          <w:rFonts w:hint="eastAsia" w:ascii="宋体" w:hAnsi="宋体" w:cs="宋体"/>
          <w:color w:val="auto"/>
          <w:sz w:val="21"/>
          <w:szCs w:val="21"/>
          <w:u w:val="none"/>
          <w:lang w:val="en-US" w:eastAsia="zh-CN"/>
        </w:rPr>
        <w:t>优势</w:t>
      </w:r>
      <w:r>
        <w:rPr>
          <w:rFonts w:ascii="宋体" w:hAnsi="宋体" w:cs="宋体"/>
          <w:color w:val="auto"/>
          <w:sz w:val="21"/>
          <w:szCs w:val="21"/>
          <w:u w:val="none"/>
        </w:rPr>
        <w:t>。</w:t>
      </w:r>
      <w:r>
        <w:rPr>
          <w:rFonts w:hint="eastAsia" w:ascii="宋体" w:hAnsi="宋体" w:cs="宋体"/>
          <w:color w:val="auto"/>
          <w:sz w:val="21"/>
          <w:szCs w:val="21"/>
          <w:u w:val="none"/>
        </w:rPr>
        <w:t>（8分）</w:t>
      </w:r>
    </w:p>
    <w:p>
      <w:pPr>
        <w:widowControl w:val="0"/>
        <w:numPr>
          <w:ilvl w:val="0"/>
          <w:numId w:val="0"/>
        </w:numPr>
        <w:pBdr>
          <w:bottom w:val="single" w:color="auto" w:sz="12" w:space="0"/>
        </w:pBdr>
        <w:snapToGrid w:val="0"/>
        <w:contextualSpacing/>
        <w:jc w:val="both"/>
        <w:rPr>
          <w:rFonts w:hint="eastAsia" w:ascii="宋体" w:hAnsi="宋体" w:cs="宋体"/>
          <w:color w:val="auto"/>
          <w:sz w:val="21"/>
          <w:szCs w:val="21"/>
          <w:u w:val="none"/>
        </w:rPr>
      </w:pPr>
    </w:p>
    <w:p>
      <w:pPr>
        <w:widowControl w:val="0"/>
        <w:numPr>
          <w:ilvl w:val="0"/>
          <w:numId w:val="0"/>
        </w:numPr>
        <w:pBdr>
          <w:bottom w:val="single" w:color="auto" w:sz="12" w:space="0"/>
        </w:pBdr>
        <w:snapToGrid w:val="0"/>
        <w:contextualSpacing/>
        <w:jc w:val="both"/>
        <w:rPr>
          <w:rFonts w:hint="eastAsia" w:ascii="宋体" w:hAnsi="宋体" w:cs="宋体"/>
          <w:color w:val="auto"/>
          <w:sz w:val="21"/>
          <w:szCs w:val="21"/>
          <w:u w:val="none"/>
        </w:rPr>
      </w:pPr>
    </w:p>
    <w:p>
      <w:pPr>
        <w:widowControl w:val="0"/>
        <w:numPr>
          <w:ilvl w:val="0"/>
          <w:numId w:val="0"/>
        </w:numPr>
        <w:pBdr>
          <w:bottom w:val="single" w:color="auto" w:sz="12" w:space="0"/>
        </w:pBdr>
        <w:snapToGrid w:val="0"/>
        <w:contextualSpacing/>
        <w:jc w:val="both"/>
        <w:rPr>
          <w:rFonts w:hint="eastAsia" w:ascii="宋体" w:hAnsi="宋体" w:cs="宋体"/>
          <w:color w:val="auto"/>
          <w:sz w:val="21"/>
          <w:szCs w:val="21"/>
          <w:u w:val="none"/>
        </w:rPr>
      </w:pPr>
    </w:p>
    <w:p>
      <w:pPr>
        <w:widowControl w:val="0"/>
        <w:numPr>
          <w:ilvl w:val="0"/>
          <w:numId w:val="0"/>
        </w:numPr>
        <w:pBdr>
          <w:bottom w:val="single" w:color="auto" w:sz="12" w:space="0"/>
        </w:pBdr>
        <w:snapToGrid w:val="0"/>
        <w:contextualSpacing/>
        <w:jc w:val="both"/>
        <w:rPr>
          <w:rFonts w:hint="eastAsia" w:ascii="宋体" w:hAnsi="宋体" w:cs="宋体"/>
          <w:color w:val="auto"/>
          <w:sz w:val="21"/>
          <w:szCs w:val="21"/>
          <w:u w:val="none"/>
        </w:rPr>
      </w:pPr>
    </w:p>
    <w:p>
      <w:pPr>
        <w:snapToGrid w:val="0"/>
        <w:contextualSpacing/>
        <w:rPr>
          <w:rFonts w:hint="default" w:ascii="宋体" w:hAnsi="宋体"/>
          <w:color w:val="auto"/>
          <w:sz w:val="21"/>
          <w:szCs w:val="21"/>
          <w:lang w:val="en-US"/>
        </w:rPr>
      </w:pPr>
      <w:r>
        <w:rPr>
          <w:rFonts w:ascii="宋体" w:hAnsi="宋体" w:cs="宋体"/>
          <w:color w:val="auto"/>
          <w:sz w:val="21"/>
          <w:szCs w:val="21"/>
        </w:rPr>
        <w:t>（</w:t>
      </w:r>
      <w:r>
        <w:rPr>
          <w:rFonts w:hint="eastAsia" w:ascii="宋体" w:hAnsi="宋体" w:cs="宋体"/>
          <w:color w:val="auto"/>
          <w:sz w:val="21"/>
          <w:szCs w:val="21"/>
          <w:lang w:val="en-US" w:eastAsia="zh-CN"/>
        </w:rPr>
        <w:t>3</w:t>
      </w:r>
      <w:r>
        <w:rPr>
          <w:rFonts w:ascii="宋体" w:hAnsi="宋体" w:cs="宋体"/>
          <w:color w:val="auto"/>
          <w:sz w:val="21"/>
          <w:szCs w:val="21"/>
        </w:rPr>
        <w:t>）</w:t>
      </w:r>
      <w:r>
        <w:rPr>
          <w:rFonts w:hint="eastAsia" w:ascii="宋体" w:hAnsi="宋体" w:cs="宋体"/>
          <w:color w:val="auto"/>
          <w:sz w:val="21"/>
          <w:szCs w:val="21"/>
          <w:lang w:val="en-US" w:eastAsia="zh-CN"/>
        </w:rPr>
        <w:t>你觉得</w:t>
      </w:r>
      <w:r>
        <w:rPr>
          <w:rFonts w:hint="eastAsia" w:ascii="宋体" w:hAnsi="宋体" w:cs="宋体"/>
          <w:color w:val="auto"/>
          <w:sz w:val="21"/>
          <w:szCs w:val="21"/>
        </w:rPr>
        <w:t>无人机</w:t>
      </w:r>
      <w:r>
        <w:rPr>
          <w:rFonts w:ascii="宋体" w:hAnsi="宋体" w:cs="宋体"/>
          <w:color w:val="auto"/>
          <w:sz w:val="21"/>
          <w:szCs w:val="21"/>
        </w:rPr>
        <w:t>投入运营</w:t>
      </w:r>
      <w:r>
        <w:rPr>
          <w:rFonts w:hint="eastAsia" w:ascii="宋体" w:hAnsi="宋体" w:cs="宋体"/>
          <w:color w:val="auto"/>
          <w:sz w:val="21"/>
          <w:szCs w:val="21"/>
          <w:lang w:val="en-US" w:eastAsia="zh-CN"/>
        </w:rPr>
        <w:t>后主要运载什么货物？</w:t>
      </w:r>
      <w:r>
        <w:rPr>
          <w:rFonts w:hint="eastAsia" w:ascii="宋体" w:hAnsi="宋体" w:cs="宋体"/>
          <w:color w:val="auto"/>
          <w:sz w:val="24"/>
          <w:szCs w:val="24"/>
          <w:lang w:val="en-US" w:eastAsia="zh-CN"/>
        </w:rPr>
        <w:t>对当地会产生什么影响？（8分）</w:t>
      </w:r>
    </w:p>
    <w:p>
      <w:pPr>
        <w:keepNext w:val="0"/>
        <w:keepLines w:val="0"/>
        <w:widowControl/>
        <w:suppressLineNumbers w:val="0"/>
        <w:jc w:val="left"/>
      </w:pPr>
      <w:r>
        <w:drawing>
          <wp:inline distT="0" distB="0" distL="114300" distR="114300">
            <wp:extent cx="5762625" cy="4184650"/>
            <wp:effectExtent l="0" t="0" r="3175" b="635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10"/>
                    <a:srcRect r="22519"/>
                    <a:stretch>
                      <a:fillRect/>
                    </a:stretch>
                  </pic:blipFill>
                  <pic:spPr>
                    <a:xfrm>
                      <a:off x="0" y="0"/>
                      <a:ext cx="5762625" cy="4184650"/>
                    </a:xfrm>
                    <a:prstGeom prst="rect">
                      <a:avLst/>
                    </a:prstGeom>
                    <a:noFill/>
                    <a:ln>
                      <a:noFill/>
                    </a:ln>
                  </pic:spPr>
                </pic:pic>
              </a:graphicData>
            </a:graphic>
          </wp:inline>
        </w:drawing>
      </w: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bookmarkStart w:id="0" w:name="_GoBack"/>
      <w:bookmarkEnd w:id="0"/>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楷体" w:hAnsi="楷体" w:eastAsia="楷体" w:cs="楷体"/>
          <w:b w:val="0"/>
          <w:i w:val="0"/>
          <w:caps w:val="0"/>
          <w:spacing w:val="5"/>
          <w:kern w:val="2"/>
          <w:sz w:val="21"/>
          <w:szCs w:val="21"/>
          <w:shd w:val="clear" w:fill="FFFFFF"/>
          <w:lang w:val="en-US" w:eastAsia="zh-CN" w:bidi="ar-SA"/>
        </w:rPr>
      </w:pPr>
      <w:r>
        <w:rPr>
          <w:rFonts w:hint="eastAsia" w:ascii="楷体" w:hAnsi="楷体" w:eastAsia="楷体" w:cs="楷体"/>
          <w:b w:val="0"/>
          <w:i w:val="0"/>
          <w:caps w:val="0"/>
          <w:spacing w:val="5"/>
          <w:kern w:val="2"/>
          <w:sz w:val="21"/>
          <w:szCs w:val="21"/>
          <w:shd w:val="clear" w:fill="FFFFFF"/>
          <w:lang w:val="en-US" w:eastAsia="zh-CN" w:bidi="ar-SA"/>
        </w:rPr>
        <w:t>12．（1）山东丘陵：降水更多（水源更丰富），更靠近市场，交通更便利。黄土高原：海拔高．光照更强；位于内陆，夏季气温更高；劳动力和地价更低。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楷体" w:hAnsi="楷体" w:eastAsia="楷体" w:cs="楷体"/>
          <w:b w:val="0"/>
          <w:i w:val="0"/>
          <w:caps w:val="0"/>
          <w:spacing w:val="5"/>
          <w:kern w:val="2"/>
          <w:sz w:val="21"/>
          <w:szCs w:val="21"/>
          <w:shd w:val="clear" w:fill="FFFFFF"/>
          <w:lang w:val="en-US" w:eastAsia="zh-CN" w:bidi="ar-SA"/>
        </w:rPr>
      </w:pPr>
      <w:r>
        <w:rPr>
          <w:rFonts w:hint="eastAsia" w:ascii="楷体" w:hAnsi="楷体" w:eastAsia="楷体" w:cs="楷体"/>
          <w:b w:val="0"/>
          <w:i w:val="0"/>
          <w:caps w:val="0"/>
          <w:spacing w:val="5"/>
          <w:kern w:val="2"/>
          <w:sz w:val="21"/>
          <w:szCs w:val="21"/>
          <w:shd w:val="clear" w:fill="FFFFFF"/>
          <w:lang w:val="en-US" w:eastAsia="zh-CN" w:bidi="ar-SA"/>
        </w:rPr>
        <w:t>（2）昭通生长期长，光照强．昼夜温差大．阿克苏苹果品质非常好，质优价高。昭通纬度低．昭通等西南地区的苹果同一品种较北方产区提前一个月成熟，入市早，供不应求。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楷体" w:hAnsi="楷体" w:eastAsia="楷体" w:cs="楷体"/>
          <w:b w:val="0"/>
          <w:i w:val="0"/>
          <w:caps w:val="0"/>
          <w:spacing w:val="5"/>
          <w:kern w:val="2"/>
          <w:sz w:val="21"/>
          <w:szCs w:val="21"/>
          <w:shd w:val="clear" w:fill="FFFFFF"/>
          <w:lang w:val="en-US" w:eastAsia="zh-CN" w:bidi="ar-SA"/>
        </w:rPr>
      </w:pPr>
      <w:r>
        <w:rPr>
          <w:rFonts w:hint="eastAsia" w:ascii="楷体" w:hAnsi="楷体" w:eastAsia="楷体" w:cs="楷体"/>
          <w:b w:val="0"/>
          <w:i w:val="0"/>
          <w:caps w:val="0"/>
          <w:spacing w:val="5"/>
          <w:kern w:val="2"/>
          <w:sz w:val="21"/>
          <w:szCs w:val="21"/>
          <w:shd w:val="clear" w:fill="FFFFFF"/>
          <w:lang w:val="en-US" w:eastAsia="zh-CN" w:bidi="ar-SA"/>
        </w:rPr>
        <w:t>（3）加强种植技术的研究和推广：改良品种，改善外观，提高质量；注重环保，建立产品追溯系统；加强营销宣传。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楷体" w:hAnsi="楷体" w:eastAsia="楷体" w:cs="楷体"/>
          <w:b w:val="0"/>
          <w:i w:val="0"/>
          <w:caps w:val="0"/>
          <w:spacing w:val="5"/>
          <w:kern w:val="2"/>
          <w:sz w:val="21"/>
          <w:szCs w:val="21"/>
          <w:shd w:val="clear" w:fill="FFFFFF"/>
          <w:lang w:val="en-US" w:eastAsia="zh-CN" w:bidi="ar-SA"/>
        </w:rPr>
      </w:pPr>
      <w:r>
        <w:rPr>
          <w:rFonts w:hint="eastAsia" w:ascii="楷体" w:hAnsi="楷体" w:eastAsia="楷体" w:cs="楷体"/>
          <w:b w:val="0"/>
          <w:i w:val="0"/>
          <w:caps w:val="0"/>
          <w:spacing w:val="5"/>
          <w:kern w:val="2"/>
          <w:sz w:val="21"/>
          <w:szCs w:val="21"/>
          <w:shd w:val="clear" w:fill="FFFFFF"/>
          <w:lang w:val="en-US" w:eastAsia="zh-CN" w:bidi="ar-SA"/>
        </w:rPr>
        <w:t>（1）本题主要考虑区域差异以及农业的区位条件。影响农业的主要区位因素：气候(包括热量、光照、降)、地形、土壤、市场、交能运输、政策、劳动力、农业技术等。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楷体" w:hAnsi="楷体" w:eastAsia="楷体" w:cs="楷体"/>
          <w:b w:val="0"/>
          <w:i w:val="0"/>
          <w:caps w:val="0"/>
          <w:spacing w:val="5"/>
          <w:kern w:val="2"/>
          <w:sz w:val="21"/>
          <w:szCs w:val="21"/>
          <w:shd w:val="clear" w:fill="FFFFFF"/>
          <w:lang w:val="en-US" w:eastAsia="zh-CN" w:bidi="ar-SA"/>
        </w:rPr>
      </w:pPr>
      <w:r>
        <w:rPr>
          <w:rFonts w:hint="eastAsia" w:ascii="楷体" w:hAnsi="楷体" w:eastAsia="楷体" w:cs="楷体"/>
          <w:b w:val="0"/>
          <w:i w:val="0"/>
          <w:caps w:val="0"/>
          <w:spacing w:val="5"/>
          <w:kern w:val="2"/>
          <w:sz w:val="21"/>
          <w:szCs w:val="21"/>
          <w:shd w:val="clear" w:fill="FFFFFF"/>
          <w:lang w:val="en-US" w:eastAsia="zh-CN" w:bidi="ar-SA"/>
        </w:rPr>
        <w:t>（2）苹果卖价更高主要与</w:t>
      </w:r>
      <w:r>
        <w:rPr>
          <w:rFonts w:hint="eastAsia" w:ascii="楷体" w:hAnsi="楷体" w:eastAsia="楷体" w:cs="楷体"/>
          <w:b/>
          <w:bCs/>
          <w:i w:val="0"/>
          <w:caps w:val="0"/>
          <w:spacing w:val="5"/>
          <w:kern w:val="2"/>
          <w:sz w:val="21"/>
          <w:szCs w:val="21"/>
          <w:shd w:val="clear" w:fill="FFFFFF"/>
          <w:lang w:val="en-US" w:eastAsia="zh-CN" w:bidi="ar-SA"/>
        </w:rPr>
        <w:t>苹果的质量以及上市赶时间有关</w:t>
      </w:r>
      <w:r>
        <w:rPr>
          <w:rFonts w:hint="eastAsia" w:ascii="楷体" w:hAnsi="楷体" w:eastAsia="楷体" w:cs="楷体"/>
          <w:b w:val="0"/>
          <w:i w:val="0"/>
          <w:caps w:val="0"/>
          <w:spacing w:val="5"/>
          <w:kern w:val="2"/>
          <w:sz w:val="21"/>
          <w:szCs w:val="21"/>
          <w:shd w:val="clear" w:fill="FFFFFF"/>
          <w:lang w:val="en-US" w:eastAsia="zh-CN" w:bidi="ar-SA"/>
        </w:rPr>
        <w:t>，影响苹果质量的因素主要有</w:t>
      </w:r>
      <w:r>
        <w:rPr>
          <w:rFonts w:hint="eastAsia" w:ascii="楷体" w:hAnsi="楷体" w:eastAsia="楷体" w:cs="楷体"/>
          <w:b/>
          <w:bCs/>
          <w:i w:val="0"/>
          <w:caps w:val="0"/>
          <w:spacing w:val="5"/>
          <w:kern w:val="2"/>
          <w:sz w:val="21"/>
          <w:szCs w:val="21"/>
          <w:shd w:val="clear" w:fill="FFFFFF"/>
          <w:lang w:val="en-US" w:eastAsia="zh-CN" w:bidi="ar-SA"/>
        </w:rPr>
        <w:t>光照、昼夜温差，生长期长短以及化肥、农药的使用</w:t>
      </w:r>
      <w:r>
        <w:rPr>
          <w:rFonts w:hint="eastAsia" w:ascii="楷体" w:hAnsi="楷体" w:eastAsia="楷体" w:cs="楷体"/>
          <w:b w:val="0"/>
          <w:i w:val="0"/>
          <w:caps w:val="0"/>
          <w:spacing w:val="5"/>
          <w:kern w:val="2"/>
          <w:sz w:val="21"/>
          <w:szCs w:val="21"/>
          <w:shd w:val="clear" w:fill="FFFFFF"/>
          <w:lang w:val="en-US" w:eastAsia="zh-CN" w:bidi="ar-SA"/>
        </w:rPr>
        <w:t>。阿克苏位于新疆，</w:t>
      </w:r>
      <w:r>
        <w:rPr>
          <w:rFonts w:hint="eastAsia" w:ascii="楷体" w:hAnsi="楷体" w:eastAsia="楷体" w:cs="楷体"/>
          <w:b/>
          <w:bCs/>
          <w:i w:val="0"/>
          <w:caps w:val="0"/>
          <w:spacing w:val="5"/>
          <w:kern w:val="2"/>
          <w:sz w:val="21"/>
          <w:szCs w:val="21"/>
          <w:shd w:val="clear" w:fill="FFFFFF"/>
          <w:lang w:val="en-US" w:eastAsia="zh-CN" w:bidi="ar-SA"/>
        </w:rPr>
        <w:t>山于生长期长；光照强；昼夜温差大</w:t>
      </w:r>
      <w:r>
        <w:rPr>
          <w:rFonts w:hint="eastAsia" w:ascii="楷体" w:hAnsi="楷体" w:eastAsia="楷体" w:cs="楷体"/>
          <w:b w:val="0"/>
          <w:i w:val="0"/>
          <w:caps w:val="0"/>
          <w:spacing w:val="5"/>
          <w:kern w:val="2"/>
          <w:sz w:val="21"/>
          <w:szCs w:val="21"/>
          <w:shd w:val="clear" w:fill="FFFFFF"/>
          <w:lang w:val="en-US" w:eastAsia="zh-CN" w:bidi="ar-SA"/>
        </w:rPr>
        <w:t>；阿克苏苹果品质非常好，质优价高。昭通等西南地区纬度低，苹果同一品种较北方产区</w:t>
      </w:r>
      <w:r>
        <w:rPr>
          <w:rFonts w:hint="eastAsia" w:ascii="楷体" w:hAnsi="楷体" w:eastAsia="楷体" w:cs="楷体"/>
          <w:b/>
          <w:bCs/>
          <w:i w:val="0"/>
          <w:caps w:val="0"/>
          <w:spacing w:val="5"/>
          <w:kern w:val="2"/>
          <w:sz w:val="21"/>
          <w:szCs w:val="21"/>
          <w:shd w:val="clear" w:fill="FFFFFF"/>
          <w:lang w:val="en-US" w:eastAsia="zh-CN" w:bidi="ar-SA"/>
        </w:rPr>
        <w:t>提前一个月成熟，入市早，供不应求。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楷体" w:hAnsi="楷体" w:eastAsia="楷体" w:cs="楷体"/>
          <w:b w:val="0"/>
          <w:i w:val="0"/>
          <w:caps w:val="0"/>
          <w:spacing w:val="5"/>
          <w:kern w:val="2"/>
          <w:sz w:val="21"/>
          <w:szCs w:val="21"/>
          <w:shd w:val="clear" w:fill="FFFFFF"/>
          <w:lang w:val="en-US" w:eastAsia="zh-CN" w:bidi="ar-SA"/>
        </w:rPr>
      </w:pPr>
      <w:r>
        <w:rPr>
          <w:rFonts w:hint="eastAsia" w:ascii="楷体" w:hAnsi="楷体" w:eastAsia="楷体" w:cs="楷体"/>
          <w:b w:val="0"/>
          <w:i w:val="0"/>
          <w:caps w:val="0"/>
          <w:spacing w:val="5"/>
          <w:kern w:val="2"/>
          <w:sz w:val="21"/>
          <w:szCs w:val="21"/>
          <w:shd w:val="clear" w:fill="FFFFFF"/>
          <w:lang w:val="en-US" w:eastAsia="zh-CN" w:bidi="ar-SA"/>
        </w:rPr>
        <w:t>（3）要提高我国苹果的市场竞争力，应努力做到“物美价廉”，并广为人知。因此应加强种植</w:t>
      </w:r>
      <w:r>
        <w:rPr>
          <w:rFonts w:hint="eastAsia" w:ascii="楷体" w:hAnsi="楷体" w:eastAsia="楷体" w:cs="楷体"/>
          <w:b/>
          <w:bCs/>
          <w:i w:val="0"/>
          <w:caps w:val="0"/>
          <w:spacing w:val="5"/>
          <w:kern w:val="2"/>
          <w:sz w:val="21"/>
          <w:szCs w:val="21"/>
          <w:shd w:val="clear" w:fill="FFFFFF"/>
          <w:lang w:val="en-US" w:eastAsia="zh-CN" w:bidi="ar-SA"/>
        </w:rPr>
        <w:t>技术</w:t>
      </w:r>
      <w:r>
        <w:rPr>
          <w:rFonts w:hint="eastAsia" w:ascii="楷体" w:hAnsi="楷体" w:eastAsia="楷体" w:cs="楷体"/>
          <w:b w:val="0"/>
          <w:i w:val="0"/>
          <w:caps w:val="0"/>
          <w:spacing w:val="5"/>
          <w:kern w:val="2"/>
          <w:sz w:val="21"/>
          <w:szCs w:val="21"/>
          <w:shd w:val="clear" w:fill="FFFFFF"/>
          <w:lang w:val="en-US" w:eastAsia="zh-CN" w:bidi="ar-SA"/>
        </w:rPr>
        <w:t>的研究和推广，</w:t>
      </w:r>
      <w:r>
        <w:rPr>
          <w:rFonts w:hint="eastAsia" w:ascii="楷体" w:hAnsi="楷体" w:eastAsia="楷体" w:cs="楷体"/>
          <w:b/>
          <w:bCs/>
          <w:i w:val="0"/>
          <w:caps w:val="0"/>
          <w:spacing w:val="5"/>
          <w:kern w:val="2"/>
          <w:sz w:val="21"/>
          <w:szCs w:val="21"/>
          <w:shd w:val="clear" w:fill="FFFFFF"/>
          <w:lang w:val="en-US" w:eastAsia="zh-CN" w:bidi="ar-SA"/>
        </w:rPr>
        <w:t>改良品种</w:t>
      </w:r>
      <w:r>
        <w:rPr>
          <w:rFonts w:hint="eastAsia" w:ascii="楷体" w:hAnsi="楷体" w:eastAsia="楷体" w:cs="楷体"/>
          <w:b w:val="0"/>
          <w:i w:val="0"/>
          <w:caps w:val="0"/>
          <w:spacing w:val="5"/>
          <w:kern w:val="2"/>
          <w:sz w:val="21"/>
          <w:szCs w:val="21"/>
          <w:shd w:val="clear" w:fill="FFFFFF"/>
          <w:lang w:val="en-US" w:eastAsia="zh-CN" w:bidi="ar-SA"/>
        </w:rPr>
        <w:t>，改善外观，提高质量；</w:t>
      </w:r>
      <w:r>
        <w:rPr>
          <w:rFonts w:hint="eastAsia" w:ascii="楷体" w:hAnsi="楷体" w:eastAsia="楷体" w:cs="楷体"/>
          <w:b/>
          <w:bCs/>
          <w:i w:val="0"/>
          <w:caps w:val="0"/>
          <w:spacing w:val="5"/>
          <w:kern w:val="2"/>
          <w:sz w:val="21"/>
          <w:szCs w:val="21"/>
          <w:shd w:val="clear" w:fill="FFFFFF"/>
          <w:lang w:val="en-US" w:eastAsia="zh-CN" w:bidi="ar-SA"/>
        </w:rPr>
        <w:t>注重环保</w:t>
      </w:r>
      <w:r>
        <w:rPr>
          <w:rFonts w:hint="eastAsia" w:ascii="楷体" w:hAnsi="楷体" w:eastAsia="楷体" w:cs="楷体"/>
          <w:b w:val="0"/>
          <w:i w:val="0"/>
          <w:caps w:val="0"/>
          <w:spacing w:val="5"/>
          <w:kern w:val="2"/>
          <w:sz w:val="21"/>
          <w:szCs w:val="21"/>
          <w:shd w:val="clear" w:fill="FFFFFF"/>
          <w:lang w:val="en-US" w:eastAsia="zh-CN" w:bidi="ar-SA"/>
        </w:rPr>
        <w:t>，建立产品追溯系统；</w:t>
      </w:r>
      <w:r>
        <w:rPr>
          <w:rFonts w:hint="eastAsia" w:ascii="楷体" w:hAnsi="楷体" w:eastAsia="楷体" w:cs="楷体"/>
          <w:b/>
          <w:bCs/>
          <w:i w:val="0"/>
          <w:caps w:val="0"/>
          <w:spacing w:val="5"/>
          <w:kern w:val="2"/>
          <w:sz w:val="21"/>
          <w:szCs w:val="21"/>
          <w:shd w:val="clear" w:fill="FFFFFF"/>
          <w:lang w:val="en-US" w:eastAsia="zh-CN" w:bidi="ar-SA"/>
        </w:rPr>
        <w:t>加强营销宣传</w:t>
      </w:r>
      <w:r>
        <w:rPr>
          <w:rFonts w:hint="eastAsia" w:ascii="楷体" w:hAnsi="楷体" w:eastAsia="楷体" w:cs="楷体"/>
          <w:b w:val="0"/>
          <w:i w:val="0"/>
          <w:caps w:val="0"/>
          <w:spacing w:val="5"/>
          <w:kern w:val="2"/>
          <w:sz w:val="21"/>
          <w:szCs w:val="21"/>
          <w:shd w:val="clear" w:fill="FFFFFF"/>
          <w:lang w:val="en-US" w:eastAsia="zh-CN" w:bidi="ar-SA"/>
        </w:rPr>
        <w:t>。</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13．（1）秋季 理由：秋季降水相对较少，晴天较多且多风，利于亮布晾晒；气温适宜，湿度小，适宜人们在作坊内加工亮布。</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（2）布料闪闪发亮，与众不同；手工工艺，工艺复杂，耗时长，产量低；使用天然原料染色，品质优良；加入蛋清捶打，成本较高等。</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3）制作工艺复杂，传承人老龄化严重，传统手艺近乎失传；城市化进程加快，苗家人外出务工经商增多，外来文化改变了人们的传统观念；对外通达度增强，外来化纤布料增多，对亮布造成巨大的冲击；制作亮布，经济效益较低；天然原料染色，亮布色彩较为单一等。（任答4点）</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（1）材料中说亮布的生产过程需要经过多次反复晾、涂、锤环节，10多米长的“亮布”前后约要两三个月才能制作完成，受天气状况影响大，广西属于亚热带季风气候，秋季降水相对少，</w:t>
      </w:r>
      <w:r>
        <w:rPr>
          <w:rFonts w:hint="eastAsia" w:ascii="楷体" w:hAnsi="楷体" w:eastAsia="楷体" w:cs="楷体"/>
          <w:b/>
          <w:bCs/>
          <w:i w:val="0"/>
          <w:caps w:val="0"/>
          <w:spacing w:val="5"/>
          <w:kern w:val="2"/>
          <w:sz w:val="21"/>
          <w:szCs w:val="21"/>
          <w:shd w:val="clear" w:fill="FFFFFF"/>
          <w:lang w:val="en-US" w:eastAsia="zh-CN" w:bidi="ar-SA"/>
        </w:rPr>
        <w:t>晴天更多，光照充足，利于晾晒</w:t>
      </w:r>
      <w:r>
        <w:rPr>
          <w:rFonts w:hint="eastAsia" w:ascii="楷体" w:hAnsi="楷体" w:eastAsia="楷体" w:cs="楷体"/>
          <w:b w:val="0"/>
          <w:bCs w:val="0"/>
          <w:i w:val="0"/>
          <w:caps w:val="0"/>
          <w:spacing w:val="5"/>
          <w:kern w:val="2"/>
          <w:sz w:val="21"/>
          <w:szCs w:val="21"/>
          <w:shd w:val="clear" w:fill="FFFFFF"/>
          <w:lang w:val="en-US" w:eastAsia="zh-CN" w:bidi="ar-SA"/>
        </w:rPr>
        <w:t>，所以最适宜秋季；而冬季气温低，春夏季雨水多不利于晾晒。</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（2）材料中提到亮布因</w:t>
      </w:r>
      <w:r>
        <w:rPr>
          <w:rFonts w:hint="eastAsia" w:ascii="楷体" w:hAnsi="楷体" w:eastAsia="楷体" w:cs="楷体"/>
          <w:b/>
          <w:bCs/>
          <w:i w:val="0"/>
          <w:caps w:val="0"/>
          <w:spacing w:val="5"/>
          <w:kern w:val="2"/>
          <w:sz w:val="21"/>
          <w:szCs w:val="21"/>
          <w:shd w:val="clear" w:fill="FFFFFF"/>
          <w:lang w:val="en-US" w:eastAsia="zh-CN" w:bidi="ar-SA"/>
        </w:rPr>
        <w:t>闪闪发亮而得名，说明具有独特之处</w:t>
      </w:r>
      <w:r>
        <w:rPr>
          <w:rFonts w:hint="eastAsia" w:ascii="楷体" w:hAnsi="楷体" w:eastAsia="楷体" w:cs="楷体"/>
          <w:b w:val="0"/>
          <w:bCs w:val="0"/>
          <w:i w:val="0"/>
          <w:caps w:val="0"/>
          <w:spacing w:val="5"/>
          <w:kern w:val="2"/>
          <w:sz w:val="21"/>
          <w:szCs w:val="21"/>
          <w:shd w:val="clear" w:fill="FFFFFF"/>
          <w:lang w:val="en-US" w:eastAsia="zh-CN" w:bidi="ar-SA"/>
        </w:rPr>
        <w:t>，而且具有审美价值；当地人们</w:t>
      </w:r>
      <w:r>
        <w:rPr>
          <w:rFonts w:hint="eastAsia" w:ascii="楷体" w:hAnsi="楷体" w:eastAsia="楷体" w:cs="楷体"/>
          <w:b/>
          <w:bCs/>
          <w:i w:val="0"/>
          <w:caps w:val="0"/>
          <w:spacing w:val="5"/>
          <w:kern w:val="2"/>
          <w:sz w:val="21"/>
          <w:szCs w:val="21"/>
          <w:shd w:val="clear" w:fill="FFFFFF"/>
          <w:lang w:val="en-US" w:eastAsia="zh-CN" w:bidi="ar-SA"/>
        </w:rPr>
        <w:t>采摘蓝靛草</w:t>
      </w:r>
      <w:r>
        <w:rPr>
          <w:rFonts w:hint="eastAsia" w:ascii="楷体" w:hAnsi="楷体" w:eastAsia="楷体" w:cs="楷体"/>
          <w:b w:val="0"/>
          <w:bCs w:val="0"/>
          <w:i w:val="0"/>
          <w:caps w:val="0"/>
          <w:spacing w:val="5"/>
          <w:kern w:val="2"/>
          <w:sz w:val="21"/>
          <w:szCs w:val="21"/>
          <w:shd w:val="clear" w:fill="FFFFFF"/>
          <w:lang w:val="en-US" w:eastAsia="zh-CN" w:bidi="ar-SA"/>
        </w:rPr>
        <w:t>将布料染色，晾干后涂蛋清，用木槌反复捶打，经过多次反复晾、涂、锤，10多米长的“亮布”前后约要两三个月才能制作完成，说明</w:t>
      </w:r>
      <w:r>
        <w:rPr>
          <w:rFonts w:hint="eastAsia" w:ascii="楷体" w:hAnsi="楷体" w:eastAsia="楷体" w:cs="楷体"/>
          <w:b/>
          <w:bCs/>
          <w:i w:val="0"/>
          <w:caps w:val="0"/>
          <w:spacing w:val="5"/>
          <w:kern w:val="2"/>
          <w:sz w:val="21"/>
          <w:szCs w:val="21"/>
          <w:shd w:val="clear" w:fill="FFFFFF"/>
          <w:lang w:val="en-US" w:eastAsia="zh-CN" w:bidi="ar-SA"/>
        </w:rPr>
        <w:t>工序复杂，耗费时间长</w:t>
      </w:r>
      <w:r>
        <w:rPr>
          <w:rFonts w:hint="eastAsia" w:ascii="楷体" w:hAnsi="楷体" w:eastAsia="楷体" w:cs="楷体"/>
          <w:b w:val="0"/>
          <w:bCs w:val="0"/>
          <w:i w:val="0"/>
          <w:caps w:val="0"/>
          <w:spacing w:val="5"/>
          <w:kern w:val="2"/>
          <w:sz w:val="21"/>
          <w:szCs w:val="21"/>
          <w:shd w:val="clear" w:fill="FFFFFF"/>
          <w:lang w:val="en-US" w:eastAsia="zh-CN" w:bidi="ar-SA"/>
        </w:rPr>
        <w:t>，</w:t>
      </w:r>
      <w:r>
        <w:rPr>
          <w:rFonts w:hint="eastAsia" w:ascii="楷体" w:hAnsi="楷体" w:eastAsia="楷体" w:cs="楷体"/>
          <w:b/>
          <w:bCs/>
          <w:i w:val="0"/>
          <w:caps w:val="0"/>
          <w:spacing w:val="5"/>
          <w:kern w:val="2"/>
          <w:sz w:val="21"/>
          <w:szCs w:val="21"/>
          <w:shd w:val="clear" w:fill="FFFFFF"/>
          <w:lang w:val="en-US" w:eastAsia="zh-CN" w:bidi="ar-SA"/>
        </w:rPr>
        <w:t>加入蛋清捶打，成本高</w:t>
      </w:r>
      <w:r>
        <w:rPr>
          <w:rFonts w:hint="eastAsia" w:ascii="楷体" w:hAnsi="楷体" w:eastAsia="楷体" w:cs="楷体"/>
          <w:b w:val="0"/>
          <w:bCs w:val="0"/>
          <w:i w:val="0"/>
          <w:caps w:val="0"/>
          <w:spacing w:val="5"/>
          <w:kern w:val="2"/>
          <w:sz w:val="21"/>
          <w:szCs w:val="21"/>
          <w:shd w:val="clear" w:fill="FFFFFF"/>
          <w:lang w:val="en-US" w:eastAsia="zh-CN" w:bidi="ar-SA"/>
        </w:rPr>
        <w:t>。</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（3）亮布生产经过多次反复晾、涂、锤工序复杂，</w:t>
      </w:r>
      <w:r>
        <w:rPr>
          <w:rFonts w:hint="eastAsia" w:ascii="楷体" w:hAnsi="楷体" w:eastAsia="楷体" w:cs="楷体"/>
          <w:b/>
          <w:bCs/>
          <w:i w:val="0"/>
          <w:caps w:val="0"/>
          <w:spacing w:val="5"/>
          <w:kern w:val="2"/>
          <w:sz w:val="21"/>
          <w:szCs w:val="21"/>
          <w:shd w:val="clear" w:fill="FFFFFF"/>
          <w:lang w:val="en-US" w:eastAsia="zh-CN" w:bidi="ar-SA"/>
        </w:rPr>
        <w:t>耗费时间长，生产效率低，经济效益低</w:t>
      </w:r>
      <w:r>
        <w:rPr>
          <w:rFonts w:hint="eastAsia" w:ascii="楷体" w:hAnsi="楷体" w:eastAsia="楷体" w:cs="楷体"/>
          <w:b w:val="0"/>
          <w:bCs w:val="0"/>
          <w:i w:val="0"/>
          <w:caps w:val="0"/>
          <w:spacing w:val="5"/>
          <w:kern w:val="2"/>
          <w:sz w:val="21"/>
          <w:szCs w:val="21"/>
          <w:shd w:val="clear" w:fill="FFFFFF"/>
          <w:lang w:val="en-US" w:eastAsia="zh-CN" w:bidi="ar-SA"/>
        </w:rPr>
        <w:t>，传承人</w:t>
      </w:r>
      <w:r>
        <w:rPr>
          <w:rFonts w:hint="eastAsia" w:ascii="楷体" w:hAnsi="楷体" w:eastAsia="楷体" w:cs="楷体"/>
          <w:b/>
          <w:bCs/>
          <w:i w:val="0"/>
          <w:caps w:val="0"/>
          <w:spacing w:val="5"/>
          <w:kern w:val="2"/>
          <w:sz w:val="21"/>
          <w:szCs w:val="21"/>
          <w:shd w:val="clear" w:fill="FFFFFF"/>
          <w:lang w:val="en-US" w:eastAsia="zh-CN" w:bidi="ar-SA"/>
        </w:rPr>
        <w:t>老龄化严重，传统手艺近乎失传</w:t>
      </w:r>
      <w:r>
        <w:rPr>
          <w:rFonts w:hint="eastAsia" w:ascii="楷体" w:hAnsi="楷体" w:eastAsia="楷体" w:cs="楷体"/>
          <w:b w:val="0"/>
          <w:bCs w:val="0"/>
          <w:i w:val="0"/>
          <w:caps w:val="0"/>
          <w:spacing w:val="5"/>
          <w:kern w:val="2"/>
          <w:sz w:val="21"/>
          <w:szCs w:val="21"/>
          <w:shd w:val="clear" w:fill="FFFFFF"/>
          <w:lang w:val="en-US" w:eastAsia="zh-CN" w:bidi="ar-SA"/>
        </w:rPr>
        <w:t>；随着城市化进程加快，苗家</w:t>
      </w:r>
      <w:r>
        <w:rPr>
          <w:rFonts w:hint="eastAsia" w:ascii="楷体" w:hAnsi="楷体" w:eastAsia="楷体" w:cs="楷体"/>
          <w:b/>
          <w:bCs/>
          <w:i w:val="0"/>
          <w:caps w:val="0"/>
          <w:spacing w:val="5"/>
          <w:kern w:val="2"/>
          <w:sz w:val="21"/>
          <w:szCs w:val="21"/>
          <w:shd w:val="clear" w:fill="FFFFFF"/>
          <w:lang w:val="en-US" w:eastAsia="zh-CN" w:bidi="ar-SA"/>
        </w:rPr>
        <w:t>人外出务工经商增多</w:t>
      </w:r>
      <w:r>
        <w:rPr>
          <w:rFonts w:hint="eastAsia" w:ascii="楷体" w:hAnsi="楷体" w:eastAsia="楷体" w:cs="楷体"/>
          <w:b w:val="0"/>
          <w:bCs w:val="0"/>
          <w:i w:val="0"/>
          <w:caps w:val="0"/>
          <w:spacing w:val="5"/>
          <w:kern w:val="2"/>
          <w:sz w:val="21"/>
          <w:szCs w:val="21"/>
          <w:shd w:val="clear" w:fill="FFFFFF"/>
          <w:lang w:val="en-US" w:eastAsia="zh-CN" w:bidi="ar-SA"/>
        </w:rPr>
        <w:t>，外来文化改变了</w:t>
      </w:r>
      <w:r>
        <w:rPr>
          <w:rFonts w:hint="eastAsia" w:ascii="楷体" w:hAnsi="楷体" w:eastAsia="楷体" w:cs="楷体"/>
          <w:b/>
          <w:bCs/>
          <w:i w:val="0"/>
          <w:caps w:val="0"/>
          <w:spacing w:val="5"/>
          <w:kern w:val="2"/>
          <w:sz w:val="21"/>
          <w:szCs w:val="21"/>
          <w:shd w:val="clear" w:fill="FFFFFF"/>
          <w:lang w:val="en-US" w:eastAsia="zh-CN" w:bidi="ar-SA"/>
        </w:rPr>
        <w:t>人们的传统观念</w:t>
      </w:r>
      <w:r>
        <w:rPr>
          <w:rFonts w:hint="eastAsia" w:ascii="楷体" w:hAnsi="楷体" w:eastAsia="楷体" w:cs="楷体"/>
          <w:b w:val="0"/>
          <w:bCs w:val="0"/>
          <w:i w:val="0"/>
          <w:caps w:val="0"/>
          <w:spacing w:val="5"/>
          <w:kern w:val="2"/>
          <w:sz w:val="21"/>
          <w:szCs w:val="21"/>
          <w:shd w:val="clear" w:fill="FFFFFF"/>
          <w:lang w:val="en-US" w:eastAsia="zh-CN" w:bidi="ar-SA"/>
        </w:rPr>
        <w:t>；对外交流加强，</w:t>
      </w:r>
      <w:r>
        <w:rPr>
          <w:rFonts w:hint="eastAsia" w:ascii="楷体" w:hAnsi="楷体" w:eastAsia="楷体" w:cs="楷体"/>
          <w:b/>
          <w:bCs/>
          <w:i w:val="0"/>
          <w:caps w:val="0"/>
          <w:spacing w:val="5"/>
          <w:kern w:val="2"/>
          <w:sz w:val="21"/>
          <w:szCs w:val="21"/>
          <w:shd w:val="clear" w:fill="FFFFFF"/>
          <w:lang w:val="en-US" w:eastAsia="zh-CN" w:bidi="ar-SA"/>
        </w:rPr>
        <w:t>外来化纤布料增多，对亮布市场造成巨大的冲击</w:t>
      </w:r>
      <w:r>
        <w:rPr>
          <w:rFonts w:hint="eastAsia" w:ascii="楷体" w:hAnsi="楷体" w:eastAsia="楷体" w:cs="楷体"/>
          <w:b w:val="0"/>
          <w:bCs w:val="0"/>
          <w:i w:val="0"/>
          <w:caps w:val="0"/>
          <w:spacing w:val="5"/>
          <w:kern w:val="2"/>
          <w:sz w:val="21"/>
          <w:szCs w:val="21"/>
          <w:shd w:val="clear" w:fill="FFFFFF"/>
          <w:lang w:val="en-US" w:eastAsia="zh-CN" w:bidi="ar-SA"/>
        </w:rPr>
        <w:t>；天然原料染色较为单一等原因造成在苗家山寨中曾一度难觅其影。</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default"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（4）政府支持；交通不断完善，旅游不断增加；本身的独特和品质，需求量不算扩大。</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旅游：</w:t>
      </w:r>
      <w:r>
        <w:rPr>
          <w:rFonts w:ascii="宋体" w:hAnsi="宋体" w:eastAsia="宋体" w:cs="宋体"/>
          <w:color w:val="000000" w:themeColor="text1"/>
          <w:sz w:val="21"/>
          <w:szCs w:val="21"/>
          <w14:textFill>
            <w14:solidFill>
              <w14:schemeClr w14:val="tx1"/>
            </w14:solidFill>
          </w14:textFill>
        </w:rPr>
        <w:t>（</w:t>
      </w:r>
      <w:r>
        <w:rPr>
          <w:rFonts w:hint="eastAsia" w:ascii="楷体" w:hAnsi="楷体" w:eastAsia="楷体" w:cs="楷体"/>
          <w:b w:val="0"/>
          <w:bCs w:val="0"/>
          <w:i w:val="0"/>
          <w:caps w:val="0"/>
          <w:color w:val="000000" w:themeColor="text1"/>
          <w:spacing w:val="5"/>
          <w:kern w:val="2"/>
          <w:sz w:val="21"/>
          <w:szCs w:val="21"/>
          <w:shd w:val="clear" w:fill="FFFFFF"/>
          <w:lang w:val="en-US" w:eastAsia="zh-CN" w:bidi="ar-SA"/>
          <w14:textFill>
            <w14:solidFill>
              <w14:schemeClr w14:val="tx1"/>
            </w14:solidFill>
          </w14:textFill>
        </w:rPr>
        <w:t>1）</w:t>
      </w:r>
      <w:r>
        <w:rPr>
          <w:rFonts w:hint="eastAsia" w:ascii="楷体" w:hAnsi="楷体" w:eastAsia="楷体" w:cs="楷体"/>
          <w:b w:val="0"/>
          <w:bCs w:val="0"/>
          <w:i w:val="0"/>
          <w:caps w:val="0"/>
          <w:spacing w:val="5"/>
          <w:kern w:val="2"/>
          <w:sz w:val="21"/>
          <w:szCs w:val="21"/>
          <w:shd w:val="clear" w:fill="FFFFFF"/>
          <w:lang w:val="en-US" w:eastAsia="zh-CN" w:bidi="ar-SA"/>
        </w:rPr>
        <w:t>开平碉楼融合了中国传统乡村建筑与西方建筑的艺术，</w:t>
      </w:r>
      <w:r>
        <w:rPr>
          <w:rFonts w:hint="eastAsia" w:ascii="楷体" w:hAnsi="楷体" w:eastAsia="楷体" w:cs="楷体"/>
          <w:b/>
          <w:bCs/>
          <w:i w:val="0"/>
          <w:caps w:val="0"/>
          <w:spacing w:val="5"/>
          <w:kern w:val="2"/>
          <w:sz w:val="21"/>
          <w:szCs w:val="21"/>
          <w:shd w:val="clear" w:fill="FFFFFF"/>
          <w:lang w:val="en-US" w:eastAsia="zh-CN" w:bidi="ar-SA"/>
        </w:rPr>
        <w:t>风格多样外观独特（</w:t>
      </w:r>
      <w:r>
        <w:rPr>
          <w:rFonts w:hint="eastAsia" w:ascii="楷体" w:hAnsi="楷体" w:eastAsia="楷体" w:cs="楷体"/>
          <w:b w:val="0"/>
          <w:bCs w:val="0"/>
          <w:i w:val="0"/>
          <w:caps w:val="0"/>
          <w:spacing w:val="5"/>
          <w:kern w:val="2"/>
          <w:sz w:val="21"/>
          <w:szCs w:val="21"/>
          <w:shd w:val="clear" w:fill="FFFFFF"/>
          <w:lang w:val="en-US" w:eastAsia="zh-CN" w:bidi="ar-SA"/>
        </w:rPr>
        <w:t>3 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（2）碉楼集防卫、防洪、居住等功能，与一般乡村民居不同（3 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楷体" w:hAnsi="楷体" w:eastAsia="楷体" w:cs="楷体"/>
          <w:b w:val="0"/>
          <w:bCs w:val="0"/>
          <w:i w:val="0"/>
          <w:caps w:val="0"/>
          <w:spacing w:val="5"/>
          <w:kern w:val="2"/>
          <w:sz w:val="21"/>
          <w:szCs w:val="21"/>
          <w:shd w:val="clear" w:fill="FFFFFF"/>
          <w:lang w:val="en-US" w:eastAsia="zh-CN" w:bidi="ar-SA"/>
        </w:rPr>
      </w:pPr>
      <w:r>
        <w:rPr>
          <w:rFonts w:hint="eastAsia" w:ascii="楷体" w:hAnsi="楷体" w:eastAsia="楷体" w:cs="楷体"/>
          <w:b w:val="0"/>
          <w:bCs w:val="0"/>
          <w:i w:val="0"/>
          <w:caps w:val="0"/>
          <w:spacing w:val="5"/>
          <w:kern w:val="2"/>
          <w:sz w:val="21"/>
          <w:szCs w:val="21"/>
          <w:shd w:val="clear" w:fill="FFFFFF"/>
          <w:lang w:val="en-US" w:eastAsia="zh-CN" w:bidi="ar-SA"/>
        </w:rPr>
        <w:t>（3）中国首个华侨文化的世界遗产，</w:t>
      </w:r>
      <w:r>
        <w:rPr>
          <w:rFonts w:hint="eastAsia" w:ascii="楷体" w:hAnsi="楷体" w:eastAsia="楷体" w:cs="楷体"/>
          <w:b/>
          <w:bCs/>
          <w:i w:val="0"/>
          <w:caps w:val="0"/>
          <w:spacing w:val="5"/>
          <w:kern w:val="2"/>
          <w:sz w:val="21"/>
          <w:szCs w:val="21"/>
          <w:shd w:val="clear" w:fill="FFFFFF"/>
          <w:lang w:val="en-US" w:eastAsia="zh-CN" w:bidi="ar-SA"/>
        </w:rPr>
        <w:t>独特的文化价值</w:t>
      </w:r>
      <w:r>
        <w:rPr>
          <w:rFonts w:hint="eastAsia" w:ascii="楷体" w:hAnsi="楷体" w:eastAsia="楷体" w:cs="楷体"/>
          <w:b w:val="0"/>
          <w:bCs w:val="0"/>
          <w:i w:val="0"/>
          <w:caps w:val="0"/>
          <w:spacing w:val="5"/>
          <w:kern w:val="2"/>
          <w:sz w:val="21"/>
          <w:szCs w:val="21"/>
          <w:shd w:val="clear" w:fill="FFFFFF"/>
          <w:lang w:val="en-US" w:eastAsia="zh-CN" w:bidi="ar-SA"/>
        </w:rPr>
        <w:t>（3 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Arial" w:hAnsi="Arial" w:eastAsia="Arial" w:cs="Arial"/>
          <w:i w:val="0"/>
          <w:caps w:val="0"/>
          <w:color w:val="191919"/>
          <w:spacing w:val="0"/>
          <w:sz w:val="16"/>
          <w:szCs w:val="16"/>
          <w:shd w:val="clear" w:fill="FFFFFF"/>
          <w:lang w:val="en-US" w:eastAsia="zh-CN"/>
        </w:rPr>
      </w:pPr>
      <w:r>
        <w:rPr>
          <w:rFonts w:hint="eastAsia" w:ascii="楷体" w:hAnsi="楷体" w:eastAsia="楷体" w:cs="楷体"/>
          <w:b w:val="0"/>
          <w:bCs w:val="0"/>
          <w:i w:val="0"/>
          <w:caps w:val="0"/>
          <w:spacing w:val="5"/>
          <w:kern w:val="2"/>
          <w:sz w:val="21"/>
          <w:szCs w:val="21"/>
          <w:shd w:val="clear" w:fill="FFFFFF"/>
          <w:lang w:val="en-US" w:eastAsia="zh-CN" w:bidi="ar-SA"/>
        </w:rPr>
        <w:t>（4）西式建筑在我国大城市是被动接受的舶来品，而开平碉楼则是我国乡村民居“中西合璧”的产物，充分体现</w:t>
      </w:r>
      <w:r>
        <w:rPr>
          <w:rFonts w:hint="eastAsia" w:ascii="楷体" w:hAnsi="楷体" w:eastAsia="楷体" w:cs="楷体"/>
          <w:b/>
          <w:bCs/>
          <w:i w:val="0"/>
          <w:caps w:val="0"/>
          <w:spacing w:val="5"/>
          <w:kern w:val="2"/>
          <w:sz w:val="21"/>
          <w:szCs w:val="21"/>
          <w:shd w:val="clear" w:fill="FFFFFF"/>
          <w:lang w:val="en-US" w:eastAsia="zh-CN" w:bidi="ar-SA"/>
        </w:rPr>
        <w:t>我国广大劳动人民的智慧</w:t>
      </w:r>
      <w:r>
        <w:rPr>
          <w:rFonts w:hint="eastAsia" w:ascii="楷体" w:hAnsi="楷体" w:eastAsia="楷体" w:cs="楷体"/>
          <w:b w:val="0"/>
          <w:bCs w:val="0"/>
          <w:i w:val="0"/>
          <w:caps w:val="0"/>
          <w:spacing w:val="5"/>
          <w:kern w:val="2"/>
          <w:sz w:val="21"/>
          <w:szCs w:val="21"/>
          <w:shd w:val="clear" w:fill="FFFFFF"/>
          <w:lang w:val="en-US" w:eastAsia="zh-CN" w:bidi="ar-SA"/>
        </w:rPr>
        <w:t>。（1 分）</w:t>
      </w: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lang w:val="en-US" w:eastAsia="zh-CN"/>
        </w:rPr>
      </w:pPr>
    </w:p>
    <w:p>
      <w:pPr>
        <w:rPr>
          <w:rFonts w:hint="eastAsia" w:ascii="Arial" w:hAnsi="Arial" w:eastAsia="Arial" w:cs="Arial"/>
          <w:i w:val="0"/>
          <w:caps w:val="0"/>
          <w:color w:val="191919"/>
          <w:spacing w:val="0"/>
          <w:sz w:val="16"/>
          <w:szCs w:val="16"/>
          <w:shd w:val="clear" w:fill="FFFFFF"/>
        </w:rPr>
      </w:pPr>
      <w:r>
        <w:rPr>
          <w:rFonts w:hint="eastAsia" w:ascii="Arial" w:hAnsi="Arial" w:eastAsia="Arial" w:cs="Arial"/>
          <w:i w:val="0"/>
          <w:caps w:val="0"/>
          <w:color w:val="191919"/>
          <w:spacing w:val="0"/>
          <w:sz w:val="16"/>
          <w:szCs w:val="16"/>
          <w:shd w:val="clear" w:fill="FFFFFF"/>
        </w:rPr>
        <w:t>13．（1）海外仓采用大规模集中运输，提高效率，降低运费（降低物流成本</w:t>
      </w:r>
      <w:r>
        <w:rPr>
          <w:rFonts w:hint="default" w:ascii="Arial" w:hAnsi="Arial" w:eastAsia="Arial" w:cs="Arial"/>
          <w:i w:val="0"/>
          <w:caps w:val="0"/>
          <w:color w:val="191919"/>
          <w:spacing w:val="0"/>
          <w:sz w:val="16"/>
          <w:szCs w:val="16"/>
          <w:shd w:val="clear" w:fill="FFFFFF"/>
        </w:rPr>
        <w:t>）；</w:t>
      </w:r>
      <w:r>
        <w:rPr>
          <w:rFonts w:hint="eastAsia" w:ascii="Arial" w:hAnsi="Arial" w:eastAsia="Arial" w:cs="Arial"/>
          <w:i w:val="0"/>
          <w:caps w:val="0"/>
          <w:color w:val="191919"/>
          <w:spacing w:val="0"/>
          <w:sz w:val="16"/>
          <w:szCs w:val="16"/>
          <w:shd w:val="clear" w:fill="FFFFFF"/>
        </w:rPr>
        <w:t>接近市场，提高物流时效，更好地满足消费者需求；信息技术的发展为海外提供各种数据支持（市场分析，物流追踪）</w:t>
      </w:r>
      <w:r>
        <w:rPr>
          <w:rFonts w:hint="default" w:ascii="Arial" w:hAnsi="Arial" w:eastAsia="Arial" w:cs="Arial"/>
          <w:i w:val="0"/>
          <w:caps w:val="0"/>
          <w:color w:val="191919"/>
          <w:spacing w:val="0"/>
          <w:sz w:val="16"/>
          <w:szCs w:val="16"/>
          <w:shd w:val="clear" w:fill="FFFFFF"/>
        </w:rPr>
        <w:t>，</w:t>
      </w:r>
      <w:r>
        <w:rPr>
          <w:rFonts w:hint="eastAsia" w:ascii="Arial" w:hAnsi="Arial" w:eastAsia="Arial" w:cs="Arial"/>
          <w:i w:val="0"/>
          <w:caps w:val="0"/>
          <w:color w:val="191919"/>
          <w:spacing w:val="0"/>
          <w:sz w:val="16"/>
          <w:szCs w:val="16"/>
          <w:shd w:val="clear" w:fill="FFFFFF"/>
        </w:rPr>
        <w:t>利用适应市场变化。</w:t>
      </w:r>
    </w:p>
    <w:p>
      <w:pPr>
        <w:rPr>
          <w:rFonts w:hint="eastAsia" w:ascii="Arial" w:hAnsi="Arial" w:eastAsia="Arial" w:cs="Arial"/>
          <w:i w:val="0"/>
          <w:caps w:val="0"/>
          <w:color w:val="191919"/>
          <w:spacing w:val="0"/>
          <w:sz w:val="16"/>
          <w:szCs w:val="16"/>
          <w:shd w:val="clear" w:fill="FFFFFF"/>
        </w:rPr>
      </w:pPr>
      <w:r>
        <w:rPr>
          <w:rFonts w:hint="default" w:ascii="Arial" w:hAnsi="Arial" w:eastAsia="Arial" w:cs="Arial"/>
          <w:i w:val="0"/>
          <w:caps w:val="0"/>
          <w:color w:val="191919"/>
          <w:spacing w:val="0"/>
          <w:sz w:val="16"/>
          <w:szCs w:val="16"/>
          <w:shd w:val="clear" w:fill="FFFFFF"/>
        </w:rPr>
        <w:t>（2</w:t>
      </w:r>
      <w:r>
        <w:rPr>
          <w:rFonts w:hint="eastAsia" w:ascii="Arial" w:hAnsi="Arial" w:eastAsia="Arial" w:cs="Arial"/>
          <w:i w:val="0"/>
          <w:caps w:val="0"/>
          <w:color w:val="191919"/>
          <w:spacing w:val="0"/>
          <w:sz w:val="16"/>
          <w:szCs w:val="16"/>
          <w:shd w:val="clear" w:fill="FFFFFF"/>
        </w:rPr>
        <w:t>）德国经济发达，是我国出口商品的重要市场</w:t>
      </w:r>
      <w:r>
        <w:rPr>
          <w:rFonts w:hint="default" w:ascii="Arial" w:hAnsi="Arial" w:eastAsia="Arial" w:cs="Arial"/>
          <w:i w:val="0"/>
          <w:caps w:val="0"/>
          <w:color w:val="191919"/>
          <w:spacing w:val="0"/>
          <w:sz w:val="16"/>
          <w:szCs w:val="16"/>
          <w:shd w:val="clear" w:fill="FFFFFF"/>
        </w:rPr>
        <w:t>；</w:t>
      </w:r>
      <w:r>
        <w:rPr>
          <w:rFonts w:hint="eastAsia" w:ascii="Arial" w:hAnsi="Arial" w:eastAsia="Arial" w:cs="Arial"/>
          <w:i w:val="0"/>
          <w:caps w:val="0"/>
          <w:color w:val="191919"/>
          <w:spacing w:val="0"/>
          <w:sz w:val="16"/>
          <w:szCs w:val="16"/>
          <w:shd w:val="clear" w:fill="FFFFFF"/>
        </w:rPr>
        <w:t>地处欧洲中部，地理位置优越</w:t>
      </w:r>
      <w:r>
        <w:rPr>
          <w:rFonts w:hint="default" w:ascii="Arial" w:hAnsi="Arial" w:eastAsia="Arial" w:cs="Arial"/>
          <w:i w:val="0"/>
          <w:caps w:val="0"/>
          <w:color w:val="191919"/>
          <w:spacing w:val="0"/>
          <w:sz w:val="16"/>
          <w:szCs w:val="16"/>
          <w:shd w:val="clear" w:fill="FFFFFF"/>
        </w:rPr>
        <w:t>；</w:t>
      </w:r>
      <w:r>
        <w:rPr>
          <w:rFonts w:hint="eastAsia" w:ascii="Arial" w:hAnsi="Arial" w:eastAsia="Arial" w:cs="Arial"/>
          <w:i w:val="0"/>
          <w:caps w:val="0"/>
          <w:color w:val="191919"/>
          <w:spacing w:val="0"/>
          <w:sz w:val="16"/>
          <w:szCs w:val="16"/>
          <w:shd w:val="clear" w:fill="FFFFFF"/>
        </w:rPr>
        <w:t>是中欧铁路的重要枢纽，交通网络发达，便于货物迅速运往欧洲各国</w:t>
      </w:r>
      <w:r>
        <w:rPr>
          <w:rFonts w:hint="default" w:ascii="Arial" w:hAnsi="Arial" w:eastAsia="Arial" w:cs="Arial"/>
          <w:i w:val="0"/>
          <w:caps w:val="0"/>
          <w:color w:val="191919"/>
          <w:spacing w:val="0"/>
          <w:sz w:val="16"/>
          <w:szCs w:val="16"/>
          <w:shd w:val="clear" w:fill="FFFFFF"/>
        </w:rPr>
        <w:t>。</w:t>
      </w:r>
    </w:p>
    <w:p>
      <w:pPr>
        <w:rPr>
          <w:rFonts w:hint="eastAsia" w:ascii="Arial" w:hAnsi="Arial" w:eastAsia="宋体" w:cs="Arial"/>
          <w:i w:val="0"/>
          <w:caps w:val="0"/>
          <w:color w:val="333333"/>
          <w:spacing w:val="0"/>
          <w:sz w:val="14"/>
          <w:szCs w:val="14"/>
          <w:shd w:val="clear" w:fill="FFFFFF"/>
          <w:lang w:val="en-US" w:eastAsia="zh-CN"/>
        </w:rPr>
      </w:pPr>
      <w:r>
        <w:rPr>
          <w:rFonts w:hint="eastAsia" w:ascii="Arial" w:hAnsi="Arial" w:eastAsia="Arial" w:cs="Arial"/>
          <w:i w:val="0"/>
          <w:caps w:val="0"/>
          <w:color w:val="191919"/>
          <w:spacing w:val="0"/>
          <w:sz w:val="16"/>
          <w:szCs w:val="16"/>
          <w:shd w:val="clear" w:fill="FFFFFF"/>
        </w:rPr>
        <w:t>港区北面有莱茵-</w:t>
      </w:r>
      <w:r>
        <w:rPr>
          <w:rFonts w:hint="default" w:ascii="Arial" w:hAnsi="Arial" w:eastAsia="Arial" w:cs="Arial"/>
          <w:i w:val="0"/>
          <w:caps w:val="0"/>
          <w:color w:val="191919"/>
          <w:spacing w:val="0"/>
          <w:sz w:val="16"/>
          <w:szCs w:val="16"/>
          <w:shd w:val="clear" w:fill="FFFFFF"/>
        </w:rPr>
        <w:fldChar w:fldCharType="begin"/>
      </w:r>
      <w:r>
        <w:rPr>
          <w:rFonts w:hint="default" w:ascii="Arial" w:hAnsi="Arial" w:eastAsia="Arial" w:cs="Arial"/>
          <w:i w:val="0"/>
          <w:caps w:val="0"/>
          <w:color w:val="191919"/>
          <w:spacing w:val="0"/>
          <w:sz w:val="16"/>
          <w:szCs w:val="16"/>
          <w:shd w:val="clear" w:fill="FFFFFF"/>
        </w:rPr>
        <w:instrText xml:space="preserve"> HYPERLINK "https://baike.baidu.com/item/%E8%B5%AB%E5%B0%94%E5%86%85" \t "https://baike.baidu.com/item/%E6%9D%9C%E4%BC%8A%E6%96%AF%E5%A0%A1%E6%B8%AF/_blank" </w:instrText>
      </w:r>
      <w:r>
        <w:rPr>
          <w:rFonts w:hint="default" w:ascii="Arial" w:hAnsi="Arial" w:eastAsia="Arial" w:cs="Arial"/>
          <w:i w:val="0"/>
          <w:caps w:val="0"/>
          <w:color w:val="191919"/>
          <w:spacing w:val="0"/>
          <w:sz w:val="16"/>
          <w:szCs w:val="16"/>
          <w:shd w:val="clear" w:fill="FFFFFF"/>
        </w:rPr>
        <w:fldChar w:fldCharType="separate"/>
      </w:r>
      <w:r>
        <w:rPr>
          <w:rFonts w:hint="default" w:ascii="Arial" w:hAnsi="Arial" w:eastAsia="Arial" w:cs="Arial"/>
          <w:i w:val="0"/>
          <w:caps w:val="0"/>
          <w:color w:val="191919"/>
          <w:spacing w:val="0"/>
          <w:sz w:val="16"/>
          <w:szCs w:val="16"/>
          <w:shd w:val="clear" w:fill="FFFFFF"/>
        </w:rPr>
        <w:t>赫尔内</w:t>
      </w:r>
      <w:r>
        <w:rPr>
          <w:rFonts w:hint="default" w:ascii="Arial" w:hAnsi="Arial" w:eastAsia="Arial" w:cs="Arial"/>
          <w:i w:val="0"/>
          <w:caps w:val="0"/>
          <w:color w:val="191919"/>
          <w:spacing w:val="0"/>
          <w:sz w:val="16"/>
          <w:szCs w:val="16"/>
          <w:shd w:val="clear" w:fill="FFFFFF"/>
        </w:rPr>
        <w:fldChar w:fldCharType="end"/>
      </w:r>
      <w:r>
        <w:rPr>
          <w:rFonts w:hint="default" w:ascii="Arial" w:hAnsi="Arial" w:eastAsia="Arial" w:cs="Arial"/>
          <w:i w:val="0"/>
          <w:caps w:val="0"/>
          <w:color w:val="191919"/>
          <w:spacing w:val="0"/>
          <w:sz w:val="16"/>
          <w:szCs w:val="16"/>
          <w:shd w:val="clear" w:fill="FFFFFF"/>
        </w:rPr>
        <w:t>运河,南面有</w:t>
      </w:r>
      <w:r>
        <w:rPr>
          <w:rFonts w:hint="default" w:ascii="Arial" w:hAnsi="Arial" w:eastAsia="Arial" w:cs="Arial"/>
          <w:i w:val="0"/>
          <w:caps w:val="0"/>
          <w:color w:val="191919"/>
          <w:spacing w:val="0"/>
          <w:sz w:val="16"/>
          <w:szCs w:val="16"/>
          <w:shd w:val="clear" w:fill="FFFFFF"/>
        </w:rPr>
        <w:fldChar w:fldCharType="begin"/>
      </w:r>
      <w:r>
        <w:rPr>
          <w:rFonts w:hint="default" w:ascii="Arial" w:hAnsi="Arial" w:eastAsia="Arial" w:cs="Arial"/>
          <w:i w:val="0"/>
          <w:caps w:val="0"/>
          <w:color w:val="191919"/>
          <w:spacing w:val="0"/>
          <w:sz w:val="16"/>
          <w:szCs w:val="16"/>
          <w:shd w:val="clear" w:fill="FFFFFF"/>
        </w:rPr>
        <w:instrText xml:space="preserve"> HYPERLINK "https://baike.baidu.com/item/%E9%B2%81%E5%B0%94%E6%B2%B3" \t "https://baike.baidu.com/item/%E6%9D%9C%E4%BC%8A%E6%96%AF%E5%A0%A1%E6%B8%AF/_blank" </w:instrText>
      </w:r>
      <w:r>
        <w:rPr>
          <w:rFonts w:hint="default" w:ascii="Arial" w:hAnsi="Arial" w:eastAsia="Arial" w:cs="Arial"/>
          <w:i w:val="0"/>
          <w:caps w:val="0"/>
          <w:color w:val="191919"/>
          <w:spacing w:val="0"/>
          <w:sz w:val="16"/>
          <w:szCs w:val="16"/>
          <w:shd w:val="clear" w:fill="FFFFFF"/>
        </w:rPr>
        <w:fldChar w:fldCharType="separate"/>
      </w:r>
      <w:r>
        <w:rPr>
          <w:rFonts w:hint="default" w:ascii="Arial" w:hAnsi="Arial" w:eastAsia="Arial" w:cs="Arial"/>
          <w:i w:val="0"/>
          <w:caps w:val="0"/>
          <w:color w:val="191919"/>
          <w:spacing w:val="0"/>
          <w:sz w:val="16"/>
          <w:szCs w:val="16"/>
          <w:shd w:val="clear" w:fill="FFFFFF"/>
        </w:rPr>
        <w:t>鲁尔河</w:t>
      </w:r>
      <w:r>
        <w:rPr>
          <w:rFonts w:hint="default" w:ascii="Arial" w:hAnsi="Arial" w:eastAsia="Arial" w:cs="Arial"/>
          <w:i w:val="0"/>
          <w:caps w:val="0"/>
          <w:color w:val="191919"/>
          <w:spacing w:val="0"/>
          <w:sz w:val="16"/>
          <w:szCs w:val="16"/>
          <w:shd w:val="clear" w:fill="FFFFFF"/>
        </w:rPr>
        <w:fldChar w:fldCharType="end"/>
      </w:r>
      <w:r>
        <w:rPr>
          <w:rFonts w:hint="default" w:ascii="Arial" w:hAnsi="Arial" w:eastAsia="Arial" w:cs="Arial"/>
          <w:i w:val="0"/>
          <w:caps w:val="0"/>
          <w:color w:val="191919"/>
          <w:spacing w:val="0"/>
          <w:sz w:val="16"/>
          <w:szCs w:val="16"/>
          <w:shd w:val="clear" w:fill="FFFFFF"/>
        </w:rPr>
        <w:t>,都和莱茵河沟通,使鲁尔奥特港区和东部腹地相连</w:t>
      </w:r>
      <w:r>
        <w:rPr>
          <w:rFonts w:hint="eastAsia" w:ascii="Arial" w:hAnsi="Arial" w:eastAsia="Arial" w:cs="Arial"/>
          <w:i w:val="0"/>
          <w:caps w:val="0"/>
          <w:color w:val="191919"/>
          <w:spacing w:val="0"/>
          <w:sz w:val="16"/>
          <w:szCs w:val="16"/>
          <w:shd w:val="clear" w:fill="FFFFFF"/>
          <w:lang w:eastAsia="zh-CN"/>
        </w:rPr>
        <w:t>，</w:t>
      </w:r>
      <w:r>
        <w:rPr>
          <w:rFonts w:hint="eastAsia" w:ascii="Arial" w:hAnsi="Arial" w:eastAsia="Arial" w:cs="Arial"/>
          <w:i w:val="0"/>
          <w:caps w:val="0"/>
          <w:color w:val="191919"/>
          <w:spacing w:val="0"/>
          <w:sz w:val="16"/>
          <w:szCs w:val="16"/>
          <w:shd w:val="clear" w:fill="FFFFFF"/>
        </w:rPr>
        <w:t>莱茵河的杜伊斯堡至鹿特丹航段全年约有35天水深不足 2.5米，其他时间可通航吃水2.5米的船舶，全年约有165天可通航由4艘欧洲Ⅱa型标</w:t>
      </w:r>
      <w:r>
        <w:rPr>
          <w:rFonts w:hint="eastAsia" w:ascii="Arial" w:hAnsi="Arial" w:eastAsia="宋体" w:cs="Arial"/>
          <w:i w:val="0"/>
          <w:caps w:val="0"/>
          <w:color w:val="333333"/>
          <w:spacing w:val="0"/>
          <w:sz w:val="14"/>
          <w:szCs w:val="14"/>
          <w:shd w:val="clear" w:fill="FFFFFF"/>
        </w:rPr>
        <w:t>准驳（满载吃水 3.8米）组成的顶推船队</w:t>
      </w:r>
      <w:r>
        <w:rPr>
          <w:rFonts w:hint="eastAsia" w:ascii="Arial" w:hAnsi="Arial" w:eastAsia="宋体" w:cs="Arial"/>
          <w:i w:val="0"/>
          <w:caps w:val="0"/>
          <w:color w:val="333333"/>
          <w:spacing w:val="0"/>
          <w:sz w:val="14"/>
          <w:szCs w:val="14"/>
          <w:shd w:val="clear" w:fill="FFFFFF"/>
          <w:lang w:eastAsia="zh-CN"/>
        </w:rPr>
        <w:t>（</w:t>
      </w:r>
      <w:r>
        <w:rPr>
          <w:rFonts w:hint="eastAsia" w:ascii="Arial" w:hAnsi="Arial" w:eastAsia="宋体" w:cs="Arial"/>
          <w:i w:val="0"/>
          <w:caps w:val="0"/>
          <w:color w:val="333333"/>
          <w:spacing w:val="0"/>
          <w:sz w:val="14"/>
          <w:szCs w:val="14"/>
          <w:shd w:val="clear" w:fill="FFFFFF"/>
          <w:lang w:val="en-US" w:eastAsia="zh-CN"/>
        </w:rPr>
        <w:t>水量，流速，结冰期。社会：经济腹地广，经济发达需求量大，陆地交通便利。</w:t>
      </w:r>
    </w:p>
    <w:p>
      <w:pPr>
        <w:rPr>
          <w:rFonts w:hint="eastAsia" w:ascii="Arial" w:hAnsi="Arial" w:eastAsia="Arial" w:cs="Arial"/>
          <w:i w:val="0"/>
          <w:caps w:val="0"/>
          <w:color w:val="191919"/>
          <w:spacing w:val="0"/>
          <w:sz w:val="16"/>
          <w:szCs w:val="16"/>
          <w:shd w:val="clear" w:fill="FFFFFF"/>
        </w:rPr>
      </w:pPr>
      <w:r>
        <w:rPr>
          <w:rFonts w:hint="eastAsia" w:ascii="Arial" w:hAnsi="Arial" w:eastAsia="Arial" w:cs="Arial"/>
          <w:i w:val="0"/>
          <w:caps w:val="0"/>
          <w:color w:val="191919"/>
          <w:spacing w:val="0"/>
          <w:sz w:val="16"/>
          <w:szCs w:val="16"/>
          <w:shd w:val="clear" w:fill="FFFFFF"/>
        </w:rPr>
        <w:t>首先，相对于传统汽车、电动车地面运输系统，无人机可以大幅度提升配送效率；其次，无人机上下游产业链整合日趋完善，随着大规模应用，将节省更多时间、人力、能源及仓储资源；再者，无人机航线相对是直线，距离相对最近，突破了空间、区域、环境上的限制，针对偏远农村及交通不便地区，能有效解决物流「配送难」的问题；最后，以无人机为代表的「智能物流」将是现代智慧物流体系的有效补充，助力物流产业升级转型。</w:t>
      </w:r>
    </w:p>
    <w:p>
      <w:pPr>
        <w:rPr>
          <w:rFonts w:ascii="Arial" w:hAnsi="Arial" w:eastAsia="宋体" w:cs="Arial"/>
          <w:i w:val="0"/>
          <w:caps w:val="0"/>
          <w:color w:val="333333"/>
          <w:spacing w:val="0"/>
          <w:sz w:val="16"/>
          <w:szCs w:val="16"/>
          <w:shd w:val="clear" w:fill="FFFFFF"/>
        </w:rPr>
      </w:pPr>
      <w:r>
        <w:rPr>
          <w:rFonts w:ascii="Arial" w:hAnsi="Arial" w:eastAsia="宋体" w:cs="Arial"/>
          <w:i w:val="0"/>
          <w:caps w:val="0"/>
          <w:color w:val="333333"/>
          <w:spacing w:val="0"/>
          <w:sz w:val="16"/>
          <w:szCs w:val="16"/>
          <w:shd w:val="clear" w:fill="FFFFFF"/>
        </w:rPr>
        <w:t>“在此场景下，相对于传统的运力，无人机可以经济、快捷、安全地完成配送需求当地的土鸡、土鸡蛋等农产品运出来。</w:t>
      </w:r>
    </w:p>
    <w:p>
      <w:pPr>
        <w:rPr>
          <w:rFonts w:ascii="Arial" w:hAnsi="Arial" w:eastAsia="宋体" w:cs="Arial"/>
          <w:i w:val="0"/>
          <w:caps w:val="0"/>
          <w:color w:val="333333"/>
          <w:spacing w:val="0"/>
          <w:sz w:val="16"/>
          <w:szCs w:val="16"/>
          <w:shd w:val="clear" w:fill="FFFFFF"/>
        </w:rPr>
      </w:pPr>
      <w:r>
        <w:rPr>
          <w:rFonts w:ascii="Arial" w:hAnsi="Arial" w:eastAsia="宋体" w:cs="Arial"/>
          <w:i w:val="0"/>
          <w:caps w:val="0"/>
          <w:color w:val="333333"/>
          <w:spacing w:val="0"/>
          <w:sz w:val="16"/>
          <w:szCs w:val="16"/>
          <w:shd w:val="clear" w:fill="FFFFFF"/>
        </w:rPr>
        <w:t>目的是满足广大交通不便农村地区的快速物流需求，能够及时将特急物资送下去，把优质农产品运出来。</w:t>
      </w:r>
    </w:p>
    <w:p>
      <w:pPr>
        <w:rPr>
          <w:rFonts w:ascii="Arial" w:hAnsi="Arial" w:eastAsia="宋体" w:cs="Arial"/>
          <w:i w:val="0"/>
          <w:caps w:val="0"/>
          <w:color w:val="333333"/>
          <w:spacing w:val="0"/>
          <w:sz w:val="16"/>
          <w:szCs w:val="16"/>
          <w:shd w:val="clear" w:fill="FFFFFF"/>
        </w:rPr>
      </w:pPr>
      <w:r>
        <w:rPr>
          <w:rFonts w:ascii="Arial" w:hAnsi="Arial" w:eastAsia="宋体" w:cs="Arial"/>
          <w:i w:val="0"/>
          <w:caps w:val="0"/>
          <w:color w:val="333333"/>
          <w:spacing w:val="0"/>
          <w:sz w:val="16"/>
          <w:szCs w:val="16"/>
          <w:shd w:val="clear" w:fill="FFFFFF"/>
        </w:rPr>
        <w:t>我们物流无人机不在人口密集的区域飞行，是在人口稀疏的区域飞行。所以未来我们希望对这些贫困地区进行物流无人机网络的覆盖</w:t>
      </w:r>
      <w:r>
        <w:rPr>
          <w:rFonts w:hint="eastAsia" w:ascii="Arial" w:hAnsi="Arial" w:eastAsia="宋体" w:cs="Arial"/>
          <w:i w:val="0"/>
          <w:caps w:val="0"/>
          <w:color w:val="333333"/>
          <w:spacing w:val="0"/>
          <w:sz w:val="16"/>
          <w:szCs w:val="16"/>
          <w:shd w:val="clear" w:fill="FFFFFF"/>
          <w:lang w:eastAsia="zh-CN"/>
        </w:rPr>
        <w:t>，</w:t>
      </w:r>
      <w:r>
        <w:rPr>
          <w:rFonts w:ascii="Arial" w:hAnsi="Arial" w:eastAsia="宋体" w:cs="Arial"/>
          <w:i w:val="0"/>
          <w:caps w:val="0"/>
          <w:color w:val="333333"/>
          <w:spacing w:val="0"/>
          <w:sz w:val="16"/>
          <w:szCs w:val="16"/>
          <w:shd w:val="clear" w:fill="FFFFFF"/>
        </w:rPr>
        <w:t>寻找更多的业务场景，例如高寒、高原等区域，包括军民融合、应急救援的一些需要，为更多的客户提供更加便利和高品质、无差别的服务。物流无人机对于应急救灾、救命药等急需物品的运输时效作用明显。</w:t>
      </w:r>
    </w:p>
    <w:p>
      <w:pPr>
        <w:rPr>
          <w:rFonts w:hint="eastAsia" w:ascii="Arial" w:hAnsi="Arial" w:eastAsia="宋体" w:cs="Arial"/>
          <w:i w:val="0"/>
          <w:caps w:val="0"/>
          <w:color w:val="333333"/>
          <w:spacing w:val="0"/>
          <w:sz w:val="16"/>
          <w:szCs w:val="16"/>
          <w:shd w:val="clear" w:fill="FFFFFF"/>
          <w:lang w:val="en-US" w:eastAsia="zh-CN"/>
        </w:rPr>
      </w:pPr>
      <w:r>
        <w:rPr>
          <w:rFonts w:ascii="Arial" w:hAnsi="Arial" w:eastAsia="宋体" w:cs="Arial"/>
          <w:i w:val="0"/>
          <w:caps w:val="0"/>
          <w:color w:val="333333"/>
          <w:spacing w:val="0"/>
          <w:sz w:val="16"/>
          <w:szCs w:val="16"/>
          <w:shd w:val="clear" w:fill="FFFFFF"/>
        </w:rPr>
        <w:t>“要通过奖补等形式真正培养一批懂电商的能人，通过他们把农村的优质特色产品卖出去。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BD73C9"/>
    <w:multiLevelType w:val="singleLevel"/>
    <w:tmpl w:val="84BD73C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F837CC"/>
    <w:rsid w:val="04A6673C"/>
    <w:rsid w:val="345C7336"/>
    <w:rsid w:val="35390077"/>
    <w:rsid w:val="36805013"/>
    <w:rsid w:val="3E5B695B"/>
    <w:rsid w:val="40D73CE6"/>
    <w:rsid w:val="41F837CC"/>
    <w:rsid w:val="436952F1"/>
    <w:rsid w:val="505D1AB4"/>
    <w:rsid w:val="63143FEA"/>
    <w:rsid w:val="6F972569"/>
    <w:rsid w:val="6FD746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 w:type="paragraph" w:customStyle="1" w:styleId="6">
    <w:name w:val="&quot;Balloon Text&quot;"/>
    <w:qFormat/>
    <w:uiPriority w:val="0"/>
    <w:pPr>
      <w:widowControl w:val="0"/>
      <w:jc w:val="both"/>
    </w:pPr>
    <w:rPr>
      <w:rFonts w:ascii="Times New Roman" w:hAnsi="Times New Roman" w:eastAsia="宋体" w:cs="Times New Roman"/>
      <w:kern w:val="2"/>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2020-01-07T06:59:00Z</dcterms:created>
  <dc:creator>飘渺</dc:creator>
  <cp:lastModifiedBy>飘渺</cp:lastModifiedBy>
  <dcterms:modified xsi:type="dcterms:W3CDTF">2020-01-09T05:05:05Z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