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1ACB9" w14:textId="77777777" w:rsidR="007B5771" w:rsidRDefault="006C3079">
      <w:pPr>
        <w:rPr>
          <w:b/>
          <w:bCs/>
          <w:sz w:val="32"/>
          <w:szCs w:val="32"/>
        </w:rPr>
      </w:pPr>
      <w:r>
        <w:t> </w:t>
      </w:r>
      <w:r w:rsidR="00A407C6">
        <w:t xml:space="preserve">         </w:t>
      </w:r>
      <w:r w:rsidR="00A407C6" w:rsidRPr="00A407C6">
        <w:rPr>
          <w:rFonts w:hint="eastAsia"/>
          <w:b/>
          <w:bCs/>
          <w:sz w:val="32"/>
          <w:szCs w:val="32"/>
        </w:rPr>
        <w:t>书评：读朱富国教授专著《国家性质和政府功能》</w:t>
      </w:r>
    </w:p>
    <w:p w14:paraId="1306FFC4" w14:textId="722AEB36" w:rsidR="007B5771" w:rsidRPr="007B5771" w:rsidRDefault="007B5771" w:rsidP="007B5771">
      <w:pPr>
        <w:ind w:firstLineChars="1100" w:firstLine="2650"/>
        <w:rPr>
          <w:rFonts w:ascii="仿宋" w:eastAsia="仿宋" w:hAnsi="仿宋" w:hint="eastAsia"/>
          <w:b/>
          <w:bCs/>
          <w:sz w:val="24"/>
          <w:szCs w:val="24"/>
        </w:rPr>
      </w:pPr>
      <w:r w:rsidRPr="007B5771">
        <w:rPr>
          <w:rFonts w:ascii="仿宋" w:eastAsia="仿宋" w:hAnsi="仿宋" w:hint="eastAsia"/>
          <w:b/>
          <w:bCs/>
          <w:sz w:val="24"/>
          <w:szCs w:val="24"/>
        </w:rPr>
        <w:t>之“</w:t>
      </w:r>
      <w:r w:rsidRPr="007B5771">
        <w:rPr>
          <w:rFonts w:ascii="仿宋" w:eastAsia="仿宋" w:hAnsi="仿宋" w:hint="eastAsia"/>
          <w:color w:val="0D0D0D" w:themeColor="text1" w:themeTint="F2"/>
          <w:sz w:val="24"/>
          <w:szCs w:val="24"/>
        </w:rPr>
        <w:t>儒家学说与民主精神不相容吗？</w:t>
      </w:r>
      <w:r w:rsidRPr="007B5771">
        <w:rPr>
          <w:rFonts w:ascii="仿宋" w:eastAsia="仿宋" w:hAnsi="仿宋" w:hint="eastAsia"/>
          <w:b/>
          <w:bCs/>
          <w:sz w:val="24"/>
          <w:szCs w:val="24"/>
        </w:rPr>
        <w:t>”</w:t>
      </w:r>
    </w:p>
    <w:p w14:paraId="5F93B01E" w14:textId="114AEDA9" w:rsidR="00A407C6" w:rsidRPr="00A407C6" w:rsidRDefault="00A407C6">
      <w:pPr>
        <w:rPr>
          <w:rFonts w:ascii="仿宋" w:eastAsia="仿宋" w:hAnsi="仿宋"/>
          <w:sz w:val="28"/>
          <w:szCs w:val="28"/>
        </w:rPr>
      </w:pPr>
      <w:r>
        <w:t xml:space="preserve">                                  </w:t>
      </w:r>
      <w:r w:rsidRPr="00A407C6">
        <w:rPr>
          <w:rFonts w:ascii="仿宋" w:eastAsia="仿宋" w:hAnsi="仿宋"/>
          <w:sz w:val="28"/>
          <w:szCs w:val="28"/>
        </w:rPr>
        <w:t xml:space="preserve"> </w:t>
      </w:r>
      <w:proofErr w:type="gramStart"/>
      <w:r w:rsidRPr="00A407C6">
        <w:rPr>
          <w:rFonts w:ascii="仿宋" w:eastAsia="仿宋" w:hAnsi="仿宋" w:hint="eastAsia"/>
          <w:sz w:val="28"/>
          <w:szCs w:val="28"/>
        </w:rPr>
        <w:t>李昌军</w:t>
      </w:r>
      <w:proofErr w:type="gramEnd"/>
      <w:r w:rsidRPr="00A407C6">
        <w:rPr>
          <w:rFonts w:ascii="仿宋" w:eastAsia="仿宋" w:hAnsi="仿宋" w:hint="eastAsia"/>
          <w:sz w:val="28"/>
          <w:szCs w:val="28"/>
        </w:rPr>
        <w:t xml:space="preserve"> </w:t>
      </w:r>
      <w:r>
        <w:rPr>
          <w:rFonts w:ascii="仿宋" w:eastAsia="仿宋" w:hAnsi="仿宋" w:hint="eastAsia"/>
          <w:sz w:val="28"/>
          <w:szCs w:val="28"/>
        </w:rPr>
        <w:t>老师</w:t>
      </w:r>
    </w:p>
    <w:p w14:paraId="546D62A8" w14:textId="77777777" w:rsidR="00A407C6" w:rsidRDefault="00A407C6"/>
    <w:p w14:paraId="6B88E8AD" w14:textId="10DB788B" w:rsidR="008A1ECA" w:rsidRPr="00A407C6" w:rsidRDefault="006C3079" w:rsidP="00A407C6">
      <w:pPr>
        <w:spacing w:line="440" w:lineRule="exact"/>
        <w:ind w:firstLineChars="200" w:firstLine="480"/>
        <w:rPr>
          <w:rFonts w:ascii="仿宋" w:eastAsia="仿宋" w:hAnsi="仿宋"/>
          <w:sz w:val="24"/>
          <w:szCs w:val="24"/>
        </w:rPr>
      </w:pPr>
      <w:r w:rsidRPr="00A407C6">
        <w:rPr>
          <w:rFonts w:ascii="仿宋" w:eastAsia="仿宋" w:hAnsi="仿宋"/>
          <w:sz w:val="24"/>
          <w:szCs w:val="24"/>
        </w:rPr>
        <w:t>朱富强</w:t>
      </w:r>
      <w:r w:rsidR="00A407C6">
        <w:rPr>
          <w:rFonts w:ascii="仿宋" w:eastAsia="仿宋" w:hAnsi="仿宋" w:hint="eastAsia"/>
          <w:sz w:val="24"/>
          <w:szCs w:val="24"/>
        </w:rPr>
        <w:t>教</w:t>
      </w:r>
      <w:bookmarkStart w:id="0" w:name="_GoBack"/>
      <w:bookmarkEnd w:id="0"/>
      <w:r w:rsidR="00A407C6">
        <w:rPr>
          <w:rFonts w:ascii="仿宋" w:eastAsia="仿宋" w:hAnsi="仿宋" w:hint="eastAsia"/>
          <w:sz w:val="24"/>
          <w:szCs w:val="24"/>
        </w:rPr>
        <w:t>授</w:t>
      </w:r>
      <w:r w:rsidRPr="00A407C6">
        <w:rPr>
          <w:rFonts w:ascii="仿宋" w:eastAsia="仿宋" w:hAnsi="仿宋"/>
          <w:sz w:val="24"/>
          <w:szCs w:val="24"/>
        </w:rPr>
        <w:t>，经济学博士，中山大学岭南学院副教授，中国《资本论》研究会理事，全国综合性大学《资本论》研究会理事，广东省《资本论》研究会秘书长，世界政治经济学学会理事，全国政治经济学学会理事。出版著作：《博弈、协调与社会发展：协调经济学导论》、《有效劳动价值论：以协调洞悉劳动配置》、《有效劳动价值论的现实阐释》</w:t>
      </w:r>
      <w:r w:rsidR="00D121EC">
        <w:rPr>
          <w:rFonts w:ascii="仿宋" w:eastAsia="仿宋" w:hAnsi="仿宋" w:hint="eastAsia"/>
          <w:sz w:val="24"/>
          <w:szCs w:val="24"/>
        </w:rPr>
        <w:t>，</w:t>
      </w:r>
      <w:r w:rsidRPr="00A407C6">
        <w:rPr>
          <w:rFonts w:ascii="仿宋" w:eastAsia="仿宋" w:hAnsi="仿宋"/>
          <w:sz w:val="24"/>
          <w:szCs w:val="24"/>
        </w:rPr>
        <w:t>多篇文章为《新华文摘》、《新华日报》等转载。</w:t>
      </w:r>
    </w:p>
    <w:p w14:paraId="0E8553D7" w14:textId="036DEBEA" w:rsidR="006C3079" w:rsidRDefault="00D121EC" w:rsidP="00D121EC">
      <w:pPr>
        <w:spacing w:line="440" w:lineRule="exact"/>
        <w:ind w:firstLineChars="200" w:firstLine="480"/>
        <w:rPr>
          <w:rFonts w:ascii="仿宋" w:eastAsia="仿宋" w:hAnsi="仿宋" w:cs="Arial"/>
          <w:sz w:val="24"/>
          <w:szCs w:val="24"/>
        </w:rPr>
      </w:pPr>
      <w:r w:rsidRPr="00A407C6">
        <w:rPr>
          <w:rFonts w:ascii="仿宋" w:eastAsia="仿宋" w:hAnsi="仿宋" w:cs="Arial"/>
          <w:noProof/>
          <w:sz w:val="24"/>
          <w:szCs w:val="24"/>
        </w:rPr>
        <w:drawing>
          <wp:anchor distT="0" distB="0" distL="114300" distR="114300" simplePos="0" relativeHeight="251658240" behindDoc="0" locked="0" layoutInCell="1" allowOverlap="1" wp14:anchorId="165FD537" wp14:editId="3ADB202B">
            <wp:simplePos x="0" y="0"/>
            <wp:positionH relativeFrom="column">
              <wp:posOffset>3817620</wp:posOffset>
            </wp:positionH>
            <wp:positionV relativeFrom="paragraph">
              <wp:posOffset>736600</wp:posOffset>
            </wp:positionV>
            <wp:extent cx="1638300" cy="2186940"/>
            <wp:effectExtent l="0" t="0" r="0" b="381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8296" t="5821" r="12441" b="-1"/>
                    <a:stretch/>
                  </pic:blipFill>
                  <pic:spPr bwMode="auto">
                    <a:xfrm>
                      <a:off x="0" y="0"/>
                      <a:ext cx="1638300" cy="2186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C3079" w:rsidRPr="00A407C6">
        <w:rPr>
          <w:rFonts w:ascii="仿宋" w:eastAsia="仿宋" w:hAnsi="仿宋"/>
          <w:sz w:val="24"/>
          <w:szCs w:val="24"/>
        </w:rPr>
        <w:t>《国家性质与政府功能(有为政府的理论基础)》是朱富强</w:t>
      </w:r>
      <w:r>
        <w:rPr>
          <w:rFonts w:ascii="仿宋" w:eastAsia="仿宋" w:hAnsi="仿宋" w:hint="eastAsia"/>
          <w:sz w:val="24"/>
          <w:szCs w:val="24"/>
        </w:rPr>
        <w:t>教授</w:t>
      </w:r>
      <w:proofErr w:type="gramStart"/>
      <w:r w:rsidR="006C3079" w:rsidRPr="00A407C6">
        <w:rPr>
          <w:rFonts w:ascii="仿宋" w:eastAsia="仿宋" w:hAnsi="仿宋"/>
          <w:sz w:val="24"/>
          <w:szCs w:val="24"/>
        </w:rPr>
        <w:t>基于从</w:t>
      </w:r>
      <w:proofErr w:type="gramEnd"/>
      <w:r w:rsidR="006C3079" w:rsidRPr="00A407C6">
        <w:rPr>
          <w:rFonts w:ascii="仿宋" w:eastAsia="仿宋" w:hAnsi="仿宋"/>
          <w:sz w:val="24"/>
          <w:szCs w:val="24"/>
        </w:rPr>
        <w:t>本质到现象的研究路线而对国家和政府的</w:t>
      </w:r>
      <w:r w:rsidR="006C3079" w:rsidRPr="00D121EC">
        <w:rPr>
          <w:rFonts w:ascii="仿宋" w:eastAsia="仿宋" w:hAnsi="仿宋"/>
          <w:b/>
          <w:bCs/>
          <w:sz w:val="24"/>
          <w:szCs w:val="24"/>
        </w:rPr>
        <w:t>应然本质</w:t>
      </w:r>
      <w:r w:rsidR="006C3079" w:rsidRPr="00A407C6">
        <w:rPr>
          <w:rFonts w:ascii="仿宋" w:eastAsia="仿宋" w:hAnsi="仿宋"/>
          <w:sz w:val="24"/>
          <w:szCs w:val="24"/>
        </w:rPr>
        <w:t>和</w:t>
      </w:r>
      <w:r w:rsidR="006C3079" w:rsidRPr="00D121EC">
        <w:rPr>
          <w:rFonts w:ascii="仿宋" w:eastAsia="仿宋" w:hAnsi="仿宋"/>
          <w:b/>
          <w:bCs/>
          <w:sz w:val="24"/>
          <w:szCs w:val="24"/>
        </w:rPr>
        <w:t>实然形态</w:t>
      </w:r>
      <w:r w:rsidR="006C3079" w:rsidRPr="00A407C6">
        <w:rPr>
          <w:rFonts w:ascii="仿宋" w:eastAsia="仿宋" w:hAnsi="仿宋"/>
          <w:sz w:val="24"/>
          <w:szCs w:val="24"/>
        </w:rPr>
        <w:t>展开的系统而全面解析，由此为</w:t>
      </w:r>
      <w:r w:rsidR="006C3079" w:rsidRPr="00D121EC">
        <w:rPr>
          <w:rFonts w:ascii="仿宋" w:eastAsia="仿宋" w:hAnsi="仿宋"/>
          <w:b/>
          <w:bCs/>
          <w:color w:val="FF0000"/>
          <w:sz w:val="24"/>
          <w:szCs w:val="24"/>
        </w:rPr>
        <w:t>有为政府奠定雄厚的理论基础</w:t>
      </w:r>
      <w:r w:rsidR="006C3079" w:rsidRPr="00A407C6">
        <w:rPr>
          <w:rFonts w:ascii="仿宋" w:eastAsia="仿宋" w:hAnsi="仿宋"/>
          <w:sz w:val="24"/>
          <w:szCs w:val="24"/>
        </w:rPr>
        <w:t>。本书主要包括三大部分内容：第一部分是对国家性质和政府功能的系统剖析和界定，主要运用了契约主义视角并紧扣</w:t>
      </w:r>
      <w:proofErr w:type="gramStart"/>
      <w:r w:rsidR="006C3079" w:rsidRPr="00A407C6">
        <w:rPr>
          <w:rFonts w:ascii="仿宋" w:eastAsia="仿宋" w:hAnsi="仿宋"/>
          <w:sz w:val="24"/>
          <w:szCs w:val="24"/>
        </w:rPr>
        <w:t>契约权内容</w:t>
      </w:r>
      <w:proofErr w:type="gramEnd"/>
      <w:r w:rsidR="006C3079" w:rsidRPr="00A407C6">
        <w:rPr>
          <w:rFonts w:ascii="仿宋" w:eastAsia="仿宋" w:hAnsi="仿宋"/>
          <w:sz w:val="24"/>
          <w:szCs w:val="24"/>
        </w:rPr>
        <w:t>和契约方地位这两大维度，由此从起源学和本体论两方面来考察国家和政府的形成和演化过程</w:t>
      </w:r>
      <w:r>
        <w:rPr>
          <w:rFonts w:ascii="仿宋" w:eastAsia="仿宋" w:hAnsi="仿宋" w:hint="eastAsia"/>
          <w:sz w:val="24"/>
          <w:szCs w:val="24"/>
        </w:rPr>
        <w:t>。</w:t>
      </w:r>
      <w:r w:rsidRPr="00A407C6">
        <w:rPr>
          <w:rFonts w:ascii="仿宋" w:eastAsia="仿宋" w:hAnsi="仿宋" w:cs="Arial"/>
          <w:sz w:val="24"/>
          <w:szCs w:val="24"/>
        </w:rPr>
        <w:t>同时，基于</w:t>
      </w:r>
      <w:proofErr w:type="gramStart"/>
      <w:r w:rsidRPr="00A407C6">
        <w:rPr>
          <w:rFonts w:ascii="仿宋" w:eastAsia="仿宋" w:hAnsi="仿宋" w:cs="Arial"/>
          <w:sz w:val="24"/>
          <w:szCs w:val="24"/>
        </w:rPr>
        <w:t>契约权内容</w:t>
      </w:r>
      <w:proofErr w:type="gramEnd"/>
      <w:r w:rsidRPr="00A407C6">
        <w:rPr>
          <w:rFonts w:ascii="仿宋" w:eastAsia="仿宋" w:hAnsi="仿宋" w:cs="Arial"/>
          <w:sz w:val="24"/>
          <w:szCs w:val="24"/>
        </w:rPr>
        <w:t>和契约</w:t>
      </w:r>
      <w:proofErr w:type="gramStart"/>
      <w:r w:rsidRPr="00A407C6">
        <w:rPr>
          <w:rFonts w:ascii="仿宋" w:eastAsia="仿宋" w:hAnsi="仿宋" w:cs="Arial"/>
          <w:sz w:val="24"/>
          <w:szCs w:val="24"/>
        </w:rPr>
        <w:t>房地位两</w:t>
      </w:r>
      <w:proofErr w:type="gramEnd"/>
      <w:r w:rsidRPr="00A407C6">
        <w:rPr>
          <w:rFonts w:ascii="仿宋" w:eastAsia="仿宋" w:hAnsi="仿宋" w:cs="Arial"/>
          <w:sz w:val="24"/>
          <w:szCs w:val="24"/>
        </w:rPr>
        <w:t>大维</w:t>
      </w:r>
      <w:proofErr w:type="gramStart"/>
      <w:r w:rsidRPr="00A407C6">
        <w:rPr>
          <w:rFonts w:ascii="仿宋" w:eastAsia="仿宋" w:hAnsi="仿宋" w:cs="Arial"/>
          <w:sz w:val="24"/>
          <w:szCs w:val="24"/>
        </w:rPr>
        <w:t>度分析</w:t>
      </w:r>
      <w:proofErr w:type="gramEnd"/>
      <w:r w:rsidRPr="00A407C6">
        <w:rPr>
          <w:rFonts w:ascii="仿宋" w:eastAsia="仿宋" w:hAnsi="仿宋" w:cs="Arial"/>
          <w:sz w:val="24"/>
          <w:szCs w:val="24"/>
        </w:rPr>
        <w:t>和比较</w:t>
      </w:r>
      <w:proofErr w:type="gramStart"/>
      <w:r w:rsidRPr="00A407C6">
        <w:rPr>
          <w:rFonts w:ascii="仿宋" w:eastAsia="仿宋" w:hAnsi="仿宋" w:cs="Arial"/>
          <w:sz w:val="24"/>
          <w:szCs w:val="24"/>
        </w:rPr>
        <w:t>了历目前</w:t>
      </w:r>
      <w:proofErr w:type="gramEnd"/>
      <w:r w:rsidRPr="00A407C6">
        <w:rPr>
          <w:rFonts w:ascii="仿宋" w:eastAsia="仿宋" w:hAnsi="仿宋" w:cs="Arial"/>
          <w:sz w:val="24"/>
          <w:szCs w:val="24"/>
        </w:rPr>
        <w:t>呈现出的不同国家形态，进而还引入权力结构的变动考察不同形态国家的演化。</w:t>
      </w:r>
      <w:r w:rsidR="006C3079" w:rsidRPr="00D121EC">
        <w:rPr>
          <w:rFonts w:ascii="仿宋" w:eastAsia="仿宋" w:hAnsi="仿宋"/>
          <w:color w:val="FF0000"/>
          <w:sz w:val="24"/>
          <w:szCs w:val="24"/>
        </w:rPr>
        <w:t>第二部分</w:t>
      </w:r>
      <w:r w:rsidR="006C3079" w:rsidRPr="00A407C6">
        <w:rPr>
          <w:rFonts w:ascii="仿宋" w:eastAsia="仿宋" w:hAnsi="仿宋"/>
          <w:sz w:val="24"/>
          <w:szCs w:val="24"/>
        </w:rPr>
        <w:t>是对有为政府功能的深入考察和辨析，主要考察了协作系统中的社会共同治理机制及其衍生的软硬基础设施要求，由此来探究有为政府和有效市场之间的互补和共生性</w:t>
      </w:r>
      <w:r>
        <w:rPr>
          <w:rFonts w:ascii="仿宋" w:eastAsia="仿宋" w:hAnsi="仿宋" w:hint="eastAsia"/>
          <w:sz w:val="24"/>
          <w:szCs w:val="24"/>
        </w:rPr>
        <w:t>。</w:t>
      </w:r>
      <w:r w:rsidR="006C3079" w:rsidRPr="00D121EC">
        <w:rPr>
          <w:rFonts w:ascii="仿宋" w:eastAsia="仿宋" w:hAnsi="仿宋"/>
          <w:color w:val="FF0000"/>
          <w:sz w:val="24"/>
          <w:szCs w:val="24"/>
        </w:rPr>
        <w:t>第三部分</w:t>
      </w:r>
      <w:r w:rsidR="006C3079" w:rsidRPr="00A407C6">
        <w:rPr>
          <w:rFonts w:ascii="仿宋" w:eastAsia="仿宋" w:hAnsi="仿宋"/>
          <w:sz w:val="24"/>
          <w:szCs w:val="24"/>
        </w:rPr>
        <w:t>是对确保政府有为的制度探索和</w:t>
      </w:r>
      <w:proofErr w:type="gramStart"/>
      <w:r w:rsidR="006C3079" w:rsidRPr="00A407C6">
        <w:rPr>
          <w:rFonts w:ascii="仿宋" w:eastAsia="仿宋" w:hAnsi="仿宋"/>
          <w:sz w:val="24"/>
          <w:szCs w:val="24"/>
        </w:rPr>
        <w:t>构设</w:t>
      </w:r>
      <w:proofErr w:type="gramEnd"/>
      <w:r w:rsidR="006C3079" w:rsidRPr="00A407C6">
        <w:rPr>
          <w:rFonts w:ascii="仿宋" w:eastAsia="仿宋" w:hAnsi="仿宋"/>
          <w:sz w:val="24"/>
          <w:szCs w:val="24"/>
        </w:rPr>
        <w:t>，主要挖掘了儒家社会中的高次元精神传统以及相应的社会制度安排，由此</w:t>
      </w:r>
      <w:proofErr w:type="gramStart"/>
      <w:r w:rsidR="006C3079" w:rsidRPr="00A407C6">
        <w:rPr>
          <w:rFonts w:ascii="仿宋" w:eastAsia="仿宋" w:hAnsi="仿宋"/>
          <w:sz w:val="24"/>
          <w:szCs w:val="24"/>
        </w:rPr>
        <w:t>来构设</w:t>
      </w:r>
      <w:proofErr w:type="gramEnd"/>
      <w:r w:rsidR="006C3079" w:rsidRPr="00A407C6">
        <w:rPr>
          <w:rFonts w:ascii="仿宋" w:eastAsia="仿宋" w:hAnsi="仿宋"/>
          <w:sz w:val="24"/>
          <w:szCs w:val="24"/>
        </w:rPr>
        <w:t>根植于本土文化和历史结构的社会治理体系</w:t>
      </w:r>
      <w:r w:rsidR="006C3079" w:rsidRPr="00A407C6">
        <w:rPr>
          <w:rFonts w:ascii="仿宋" w:eastAsia="仿宋" w:hAnsi="仿宋" w:cs="Arial"/>
          <w:sz w:val="24"/>
          <w:szCs w:val="24"/>
        </w:rPr>
        <w:t>，从而有效保障政府积极有为而不是乱为</w:t>
      </w:r>
      <w:r>
        <w:rPr>
          <w:rFonts w:ascii="仿宋" w:eastAsia="仿宋" w:hAnsi="仿宋" w:cs="Arial" w:hint="eastAsia"/>
          <w:sz w:val="24"/>
          <w:szCs w:val="24"/>
        </w:rPr>
        <w:t>。</w:t>
      </w:r>
    </w:p>
    <w:p w14:paraId="119460E7" w14:textId="6C6C1E23" w:rsidR="00D121EC" w:rsidRPr="00766BFA" w:rsidRDefault="00D121EC" w:rsidP="00D121EC">
      <w:pPr>
        <w:spacing w:line="440" w:lineRule="exact"/>
        <w:ind w:firstLineChars="200" w:firstLine="480"/>
        <w:rPr>
          <w:rFonts w:ascii="仿宋" w:eastAsia="仿宋" w:hAnsi="仿宋"/>
          <w:color w:val="0D0D0D" w:themeColor="text1" w:themeTint="F2"/>
          <w:sz w:val="24"/>
          <w:szCs w:val="24"/>
        </w:rPr>
      </w:pPr>
      <w:r w:rsidRPr="00766BFA">
        <w:rPr>
          <w:rFonts w:ascii="仿宋" w:eastAsia="仿宋" w:hAnsi="仿宋" w:hint="eastAsia"/>
          <w:color w:val="0D0D0D" w:themeColor="text1" w:themeTint="F2"/>
          <w:sz w:val="24"/>
          <w:szCs w:val="24"/>
        </w:rPr>
        <w:t>本人才疏学浅，对朱教授高深的</w:t>
      </w:r>
      <w:r w:rsidR="00F97F80" w:rsidRPr="00766BFA">
        <w:rPr>
          <w:rFonts w:ascii="仿宋" w:eastAsia="仿宋" w:hAnsi="仿宋" w:hint="eastAsia"/>
          <w:color w:val="0D0D0D" w:themeColor="text1" w:themeTint="F2"/>
          <w:sz w:val="24"/>
          <w:szCs w:val="24"/>
        </w:rPr>
        <w:t>政治</w:t>
      </w:r>
      <w:r w:rsidRPr="00766BFA">
        <w:rPr>
          <w:rFonts w:ascii="仿宋" w:eastAsia="仿宋" w:hAnsi="仿宋" w:hint="eastAsia"/>
          <w:color w:val="0D0D0D" w:themeColor="text1" w:themeTint="F2"/>
          <w:sz w:val="24"/>
          <w:szCs w:val="24"/>
        </w:rPr>
        <w:t>理论</w:t>
      </w:r>
      <w:r w:rsidR="00F97F80" w:rsidRPr="00766BFA">
        <w:rPr>
          <w:rFonts w:ascii="仿宋" w:eastAsia="仿宋" w:hAnsi="仿宋" w:hint="eastAsia"/>
          <w:color w:val="0D0D0D" w:themeColor="text1" w:themeTint="F2"/>
          <w:sz w:val="24"/>
          <w:szCs w:val="24"/>
        </w:rPr>
        <w:t>缺乏足够领悟能力，</w:t>
      </w:r>
      <w:proofErr w:type="gramStart"/>
      <w:r w:rsidR="00F97F80" w:rsidRPr="00766BFA">
        <w:rPr>
          <w:rFonts w:ascii="仿宋" w:eastAsia="仿宋" w:hAnsi="仿宋" w:hint="eastAsia"/>
          <w:color w:val="0D0D0D" w:themeColor="text1" w:themeTint="F2"/>
          <w:sz w:val="24"/>
          <w:szCs w:val="24"/>
        </w:rPr>
        <w:t>然叹其</w:t>
      </w:r>
      <w:proofErr w:type="gramEnd"/>
      <w:r w:rsidR="00F97F80" w:rsidRPr="00766BFA">
        <w:rPr>
          <w:rFonts w:ascii="仿宋" w:eastAsia="仿宋" w:hAnsi="仿宋" w:hint="eastAsia"/>
          <w:color w:val="0D0D0D" w:themeColor="text1" w:themeTint="F2"/>
          <w:sz w:val="24"/>
          <w:szCs w:val="24"/>
        </w:rPr>
        <w:t>严谨高超的治学精神和学术水平，故从学习和提升的原始动机出发，费脑费力苦读了几个篇章。今选取一些观点与己咀嚼，与人分享。</w:t>
      </w:r>
    </w:p>
    <w:p w14:paraId="656E8544" w14:textId="103F656F" w:rsidR="006C3079" w:rsidRPr="00766BFA" w:rsidRDefault="0008237F" w:rsidP="007B5771">
      <w:pPr>
        <w:spacing w:line="440" w:lineRule="exact"/>
        <w:ind w:firstLineChars="200" w:firstLine="480"/>
        <w:rPr>
          <w:rFonts w:ascii="仿宋" w:eastAsia="仿宋" w:hAnsi="仿宋"/>
          <w:color w:val="0D0D0D" w:themeColor="text1" w:themeTint="F2"/>
          <w:sz w:val="24"/>
          <w:szCs w:val="24"/>
        </w:rPr>
      </w:pPr>
      <w:r w:rsidRPr="00766BFA">
        <w:rPr>
          <w:rFonts w:ascii="仿宋" w:eastAsia="仿宋" w:hAnsi="仿宋" w:hint="eastAsia"/>
          <w:color w:val="0D0D0D" w:themeColor="text1" w:themeTint="F2"/>
          <w:sz w:val="24"/>
          <w:szCs w:val="24"/>
        </w:rPr>
        <w:t>民主的本质内涵及其合作特性。民主本身体现了有关公共事务的集体决策，社会成员之所以参与这种集体决策，根本上在于，通过致力于整个社会的善而获得自身的善，这就是民主的本质。相应的，合作就成为民主的根本特性：社会成员通过致力于社会公共利益的提高来实现自身利益，它与价值的协同创造联系在一起。相反，</w:t>
      </w:r>
      <w:proofErr w:type="gramStart"/>
      <w:r w:rsidRPr="00766BFA">
        <w:rPr>
          <w:rFonts w:ascii="仿宋" w:eastAsia="仿宋" w:hAnsi="仿宋" w:hint="eastAsia"/>
          <w:color w:val="0D0D0D" w:themeColor="text1" w:themeTint="F2"/>
          <w:sz w:val="24"/>
          <w:szCs w:val="24"/>
        </w:rPr>
        <w:t>非民</w:t>
      </w:r>
      <w:r w:rsidRPr="00766BFA">
        <w:rPr>
          <w:rFonts w:ascii="仿宋" w:eastAsia="仿宋" w:hAnsi="仿宋" w:hint="eastAsia"/>
          <w:color w:val="0D0D0D" w:themeColor="text1" w:themeTint="F2"/>
          <w:sz w:val="24"/>
          <w:szCs w:val="24"/>
        </w:rPr>
        <w:lastRenderedPageBreak/>
        <w:t>主</w:t>
      </w:r>
      <w:proofErr w:type="gramEnd"/>
      <w:r w:rsidRPr="00766BFA">
        <w:rPr>
          <w:rFonts w:ascii="仿宋" w:eastAsia="仿宋" w:hAnsi="仿宋" w:hint="eastAsia"/>
          <w:color w:val="0D0D0D" w:themeColor="text1" w:themeTint="F2"/>
          <w:sz w:val="24"/>
          <w:szCs w:val="24"/>
        </w:rPr>
        <w:t>方式的本质则是竞争性的：社会成员努力通过剥削其他社会成员来实现自身的利益，它与价值转移联系在一起。</w:t>
      </w:r>
    </w:p>
    <w:p w14:paraId="6544AD16" w14:textId="639B534B" w:rsidR="0008237F" w:rsidRPr="00766BFA" w:rsidRDefault="0008237F" w:rsidP="003918FF">
      <w:pPr>
        <w:spacing w:line="440" w:lineRule="exact"/>
        <w:ind w:firstLine="492"/>
        <w:rPr>
          <w:rFonts w:ascii="仿宋" w:eastAsia="仿宋" w:hAnsi="仿宋"/>
          <w:color w:val="0D0D0D" w:themeColor="text1" w:themeTint="F2"/>
          <w:sz w:val="24"/>
          <w:szCs w:val="24"/>
        </w:rPr>
      </w:pPr>
      <w:r w:rsidRPr="00766BFA">
        <w:rPr>
          <w:rFonts w:ascii="仿宋" w:eastAsia="仿宋" w:hAnsi="仿宋" w:hint="eastAsia"/>
          <w:color w:val="0D0D0D" w:themeColor="text1" w:themeTint="F2"/>
          <w:sz w:val="24"/>
          <w:szCs w:val="24"/>
        </w:rPr>
        <w:t>民主的根本目的在于增进合作，使得每个人的利益尤其是公共利益在法律范围内得到体现和规定，这就对目前流行的选择制度及政党制度提出反思和挑战。人们在挑选那些最优可能关注他们特定利益的人的时候，以及挑选那些他们相信会公允无私捍卫正义的人的时候，很可能挑选完全不同的人。因为</w:t>
      </w:r>
      <w:r w:rsidR="003918FF" w:rsidRPr="00766BFA">
        <w:rPr>
          <w:rFonts w:ascii="仿宋" w:eastAsia="仿宋" w:hAnsi="仿宋" w:hint="eastAsia"/>
          <w:color w:val="0D0D0D" w:themeColor="text1" w:themeTint="F2"/>
          <w:sz w:val="24"/>
          <w:szCs w:val="24"/>
        </w:rPr>
        <w:t>有效担当第一项任务所需要的品质，完全不同于第二项任务所必需的品质。所以，理想化的实质民主迄今还没有真正出现在人类社会中，有待于不断成熟。民主不是一种建构的设计，而是体现为一个持续的发展过程。</w:t>
      </w:r>
    </w:p>
    <w:p w14:paraId="299C1340" w14:textId="5F0A31D0" w:rsidR="003918FF" w:rsidRPr="00766BFA" w:rsidRDefault="003918FF" w:rsidP="003918FF">
      <w:pPr>
        <w:spacing w:line="440" w:lineRule="exact"/>
        <w:ind w:firstLine="492"/>
        <w:rPr>
          <w:rFonts w:ascii="仿宋" w:eastAsia="仿宋" w:hAnsi="仿宋"/>
          <w:color w:val="0D0D0D" w:themeColor="text1" w:themeTint="F2"/>
          <w:sz w:val="24"/>
          <w:szCs w:val="24"/>
        </w:rPr>
      </w:pPr>
      <w:r w:rsidRPr="00766BFA">
        <w:rPr>
          <w:rFonts w:ascii="仿宋" w:eastAsia="仿宋" w:hAnsi="仿宋" w:hint="eastAsia"/>
          <w:color w:val="0D0D0D" w:themeColor="text1" w:themeTint="F2"/>
          <w:sz w:val="24"/>
          <w:szCs w:val="24"/>
        </w:rPr>
        <w:t>长期以来，儒家社会往往被视为专制主义而与现代民主精神背道而驰，但实际上，儒家社会一直充盈着民主精神。封建旧一统时代，是中国民主思想和民主精神之</w:t>
      </w:r>
      <w:proofErr w:type="gramStart"/>
      <w:r w:rsidRPr="00766BFA">
        <w:rPr>
          <w:rFonts w:ascii="仿宋" w:eastAsia="仿宋" w:hAnsi="仿宋" w:hint="eastAsia"/>
          <w:color w:val="0D0D0D" w:themeColor="text1" w:themeTint="F2"/>
          <w:sz w:val="24"/>
          <w:szCs w:val="24"/>
        </w:rPr>
        <w:t>之</w:t>
      </w:r>
      <w:proofErr w:type="gramEnd"/>
      <w:r w:rsidRPr="00766BFA">
        <w:rPr>
          <w:rFonts w:ascii="仿宋" w:eastAsia="仿宋" w:hAnsi="仿宋" w:hint="eastAsia"/>
          <w:color w:val="0D0D0D" w:themeColor="text1" w:themeTint="F2"/>
          <w:sz w:val="24"/>
          <w:szCs w:val="24"/>
        </w:rPr>
        <w:t>萌芽时代。而郡县新一统时代，是中国民主思想和民主精神之成熟时代。</w:t>
      </w:r>
    </w:p>
    <w:p w14:paraId="2525E4D6" w14:textId="30E8A827" w:rsidR="003918FF" w:rsidRPr="00766BFA" w:rsidRDefault="003918FF" w:rsidP="003918FF">
      <w:pPr>
        <w:spacing w:line="440" w:lineRule="exact"/>
        <w:ind w:firstLine="492"/>
        <w:rPr>
          <w:rFonts w:ascii="仿宋" w:eastAsia="仿宋" w:hAnsi="仿宋"/>
          <w:color w:val="0D0D0D" w:themeColor="text1" w:themeTint="F2"/>
          <w:sz w:val="24"/>
          <w:szCs w:val="24"/>
        </w:rPr>
      </w:pPr>
      <w:r w:rsidRPr="00766BFA">
        <w:rPr>
          <w:rFonts w:ascii="仿宋" w:eastAsia="仿宋" w:hAnsi="仿宋" w:hint="eastAsia"/>
          <w:color w:val="0D0D0D" w:themeColor="text1" w:themeTint="F2"/>
          <w:sz w:val="24"/>
          <w:szCs w:val="24"/>
        </w:rPr>
        <w:t>儒家思想与现代合作</w:t>
      </w:r>
      <w:proofErr w:type="gramStart"/>
      <w:r w:rsidRPr="00766BFA">
        <w:rPr>
          <w:rFonts w:ascii="仿宋" w:eastAsia="仿宋" w:hAnsi="仿宋" w:hint="eastAsia"/>
          <w:color w:val="0D0D0D" w:themeColor="text1" w:themeTint="F2"/>
          <w:sz w:val="24"/>
          <w:szCs w:val="24"/>
        </w:rPr>
        <w:t>民主制民主观</w:t>
      </w:r>
      <w:proofErr w:type="gramEnd"/>
      <w:r w:rsidRPr="00766BFA">
        <w:rPr>
          <w:rFonts w:ascii="仿宋" w:eastAsia="仿宋" w:hAnsi="仿宋" w:hint="eastAsia"/>
          <w:color w:val="0D0D0D" w:themeColor="text1" w:themeTint="F2"/>
          <w:sz w:val="24"/>
          <w:szCs w:val="24"/>
        </w:rPr>
        <w:t>具有明显的相通性。</w:t>
      </w:r>
      <w:r w:rsidR="007320A8" w:rsidRPr="00766BFA">
        <w:rPr>
          <w:rFonts w:ascii="仿宋" w:eastAsia="仿宋" w:hAnsi="仿宋" w:hint="eastAsia"/>
          <w:color w:val="0D0D0D" w:themeColor="text1" w:themeTint="F2"/>
          <w:sz w:val="24"/>
          <w:szCs w:val="24"/>
        </w:rPr>
        <w:t>儒家思想强调国家是全体人民的国家，集体行动应该符合全体人民的利益，主张人民主权。强调上位者必须认真倾听下位者的心声，集体决策应该尽可能反映最大多数人的意见，这是民主对话的实质。儒家社会主张通过科举制度促进社会阶层流动以保障社会平等</w:t>
      </w:r>
      <w:r w:rsidR="007C2BF7" w:rsidRPr="00766BFA">
        <w:rPr>
          <w:rFonts w:ascii="仿宋" w:eastAsia="仿宋" w:hAnsi="仿宋" w:hint="eastAsia"/>
          <w:color w:val="0D0D0D" w:themeColor="text1" w:themeTint="F2"/>
          <w:sz w:val="24"/>
          <w:szCs w:val="24"/>
        </w:rPr>
        <w:t>，通过德上法下的社会规范来保障上位者约束自己的行为，通过问责体系来推行社会共同治理。</w:t>
      </w:r>
    </w:p>
    <w:p w14:paraId="6887A03B" w14:textId="674A106F" w:rsidR="007C2BF7" w:rsidRPr="00766BFA" w:rsidRDefault="007C2BF7" w:rsidP="003918FF">
      <w:pPr>
        <w:spacing w:line="440" w:lineRule="exact"/>
        <w:ind w:firstLine="492"/>
        <w:rPr>
          <w:rFonts w:ascii="仿宋" w:eastAsia="仿宋" w:hAnsi="仿宋"/>
          <w:color w:val="0D0D0D" w:themeColor="text1" w:themeTint="F2"/>
          <w:sz w:val="24"/>
          <w:szCs w:val="24"/>
        </w:rPr>
      </w:pPr>
      <w:r w:rsidRPr="00766BFA">
        <w:rPr>
          <w:rFonts w:ascii="仿宋" w:eastAsia="仿宋" w:hAnsi="仿宋" w:hint="eastAsia"/>
          <w:color w:val="0D0D0D" w:themeColor="text1" w:themeTint="F2"/>
          <w:sz w:val="24"/>
          <w:szCs w:val="24"/>
        </w:rPr>
        <w:t>儒家社会和西方社会都各自发展出自己的民主体制，因为民主形式是多样的。任何民主都与特定的社会历史相适应，而不存在一种普适性的民主。我们借鉴西方社会的民主制度以推进中国民主建设时，必须持谨慎的态度，不能简单照搬源于西方社会的多数至上民主制，而应该从儒家的典章制度吸取营养，使其成为西方民主的互补。</w:t>
      </w:r>
    </w:p>
    <w:p w14:paraId="6A54D1CE" w14:textId="69B95770" w:rsidR="007C2BF7" w:rsidRPr="00766BFA" w:rsidRDefault="003F2BD7" w:rsidP="003918FF">
      <w:pPr>
        <w:spacing w:line="440" w:lineRule="exact"/>
        <w:ind w:firstLine="492"/>
        <w:rPr>
          <w:rFonts w:ascii="仿宋" w:eastAsia="仿宋" w:hAnsi="仿宋"/>
          <w:color w:val="0D0D0D" w:themeColor="text1" w:themeTint="F2"/>
          <w:sz w:val="24"/>
          <w:szCs w:val="24"/>
        </w:rPr>
      </w:pPr>
      <w:r>
        <w:rPr>
          <w:rFonts w:ascii="仿宋" w:eastAsia="仿宋" w:hAnsi="仿宋" w:hint="eastAsia"/>
          <w:color w:val="0D0D0D" w:themeColor="text1" w:themeTint="F2"/>
          <w:sz w:val="24"/>
          <w:szCs w:val="24"/>
        </w:rPr>
        <w:t>儒家传统中嵌入高次元的民主精神，并衍生出四大制度：基于合作民主的政治协商制度、下位监督上位的问责制度、德上法下的生活规范体系和在下而不在上的道统观。</w:t>
      </w:r>
      <w:proofErr w:type="gramStart"/>
      <w:r>
        <w:rPr>
          <w:rFonts w:ascii="仿宋" w:eastAsia="仿宋" w:hAnsi="仿宋" w:hint="eastAsia"/>
          <w:color w:val="0D0D0D" w:themeColor="text1" w:themeTint="F2"/>
          <w:sz w:val="24"/>
          <w:szCs w:val="24"/>
        </w:rPr>
        <w:t>要构设局</w:t>
      </w:r>
      <w:proofErr w:type="gramEnd"/>
      <w:r>
        <w:rPr>
          <w:rFonts w:ascii="仿宋" w:eastAsia="仿宋" w:hAnsi="仿宋" w:hint="eastAsia"/>
          <w:color w:val="0D0D0D" w:themeColor="text1" w:themeTint="F2"/>
          <w:sz w:val="24"/>
          <w:szCs w:val="24"/>
        </w:rPr>
        <w:t>域根治性的民族体系，进而为时下的有为政府夯实制度基础，就应该几从中吸取营养。随着生活否定之否定式发展，儒家文化和制度传统也在当前中国社会潜滋暗长，中国共产党和政府都在努力挖掘并吸收儒家传统中合理制度安排，使得体现民主精神的相应制度得到相应的重视和重塑。例如，各地政府的纪委书记不再由党委书记推荐或任命，相反，他可以监督级别更高的党委书记；党政官员也被要求</w:t>
      </w:r>
      <w:r w:rsidR="007B5771">
        <w:rPr>
          <w:rFonts w:ascii="仿宋" w:eastAsia="仿宋" w:hAnsi="仿宋" w:hint="eastAsia"/>
          <w:color w:val="0D0D0D" w:themeColor="text1" w:themeTint="F2"/>
          <w:sz w:val="24"/>
          <w:szCs w:val="24"/>
        </w:rPr>
        <w:t>交代其直系亲属，也被要求登记或公开财产；政治协商体系也在进行人员的甄别，并日益受到重视。下一步则需要进一步深化和落实“在下而不在上”的道统观，这是一个社会认知推进、制度优化和秩序稳固的基础。</w:t>
      </w:r>
      <w:r w:rsidR="007C2BF7" w:rsidRPr="00766BFA">
        <w:rPr>
          <w:rFonts w:ascii="仿宋" w:eastAsia="仿宋" w:hAnsi="仿宋" w:hint="eastAsia"/>
          <w:color w:val="0D0D0D" w:themeColor="text1" w:themeTint="F2"/>
          <w:sz w:val="24"/>
          <w:szCs w:val="24"/>
        </w:rPr>
        <w:t xml:space="preserve"> </w:t>
      </w:r>
      <w:r w:rsidR="007C2BF7" w:rsidRPr="00766BFA">
        <w:rPr>
          <w:rFonts w:ascii="仿宋" w:eastAsia="仿宋" w:hAnsi="仿宋"/>
          <w:color w:val="0D0D0D" w:themeColor="text1" w:themeTint="F2"/>
          <w:sz w:val="24"/>
          <w:szCs w:val="24"/>
        </w:rPr>
        <w:t xml:space="preserve">             </w:t>
      </w:r>
    </w:p>
    <w:sectPr w:rsidR="007C2BF7" w:rsidRPr="00766BFA" w:rsidSect="006C3079">
      <w:pgSz w:w="11906" w:h="16838"/>
      <w:pgMar w:top="1440" w:right="1558" w:bottom="1440" w:left="156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6A2"/>
    <w:rsid w:val="0008237F"/>
    <w:rsid w:val="00095376"/>
    <w:rsid w:val="002B3C44"/>
    <w:rsid w:val="003918FF"/>
    <w:rsid w:val="003F2BD7"/>
    <w:rsid w:val="005256A2"/>
    <w:rsid w:val="006C3079"/>
    <w:rsid w:val="007320A8"/>
    <w:rsid w:val="00766BFA"/>
    <w:rsid w:val="007B5771"/>
    <w:rsid w:val="007C2BF7"/>
    <w:rsid w:val="008A1ECA"/>
    <w:rsid w:val="00A407C6"/>
    <w:rsid w:val="00D121EC"/>
    <w:rsid w:val="00F97F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120C0"/>
  <w15:chartTrackingRefBased/>
  <w15:docId w15:val="{9D2B68BA-CB6A-4792-878B-798A61D71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2</Pages>
  <Words>299</Words>
  <Characters>1709</Characters>
  <Application>Microsoft Office Word</Application>
  <DocSecurity>0</DocSecurity>
  <Lines>14</Lines>
  <Paragraphs>4</Paragraphs>
  <ScaleCrop>false</ScaleCrop>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9</cp:revision>
  <dcterms:created xsi:type="dcterms:W3CDTF">2020-01-08T06:50:00Z</dcterms:created>
  <dcterms:modified xsi:type="dcterms:W3CDTF">2020-01-09T05:52:00Z</dcterms:modified>
</cp:coreProperties>
</file>