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D981DA" w14:textId="5FF8C09C" w:rsidR="00385A2A" w:rsidRDefault="00385A2A" w:rsidP="00385A2A">
      <w:pPr>
        <w:jc w:val="center"/>
        <w:rPr>
          <w:rFonts w:ascii="Times New Roman" w:eastAsia="宋体" w:hAnsi="Times New Roman" w:cs="Times New Roman"/>
          <w:b/>
          <w:bCs/>
          <w:sz w:val="24"/>
          <w:szCs w:val="28"/>
        </w:rPr>
      </w:pPr>
      <w:r w:rsidRPr="00385A2A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听陈荣寿老师《</w:t>
      </w:r>
      <w:r w:rsidRPr="00A248CE">
        <w:rPr>
          <w:rFonts w:ascii="Times New Roman" w:eastAsia="宋体" w:hAnsi="Times New Roman" w:cs="Times New Roman"/>
          <w:b/>
          <w:bCs/>
          <w:sz w:val="24"/>
          <w:szCs w:val="28"/>
        </w:rPr>
        <w:t>电磁铁</w:t>
      </w:r>
      <w:r w:rsidRPr="00385A2A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》有感</w:t>
      </w:r>
    </w:p>
    <w:p w14:paraId="6501FAA9" w14:textId="234DB563" w:rsidR="00F37FAF" w:rsidRPr="00F37FAF" w:rsidRDefault="00F37FAF" w:rsidP="00F37FAF">
      <w:pPr>
        <w:jc w:val="left"/>
        <w:rPr>
          <w:rFonts w:ascii="Times New Roman" w:eastAsia="宋体" w:hAnsi="Times New Roman" w:cs="Times New Roman" w:hint="eastAsia"/>
          <w:b/>
          <w:bCs/>
        </w:rPr>
      </w:pPr>
      <w:r w:rsidRPr="00F37FAF">
        <w:rPr>
          <w:rFonts w:ascii="Times New Roman" w:eastAsia="宋体" w:hAnsi="Times New Roman" w:cs="Times New Roman" w:hint="eastAsia"/>
          <w:b/>
          <w:bCs/>
        </w:rPr>
        <w:t>陈老师</w:t>
      </w:r>
      <w:r w:rsidRPr="00F37FAF">
        <w:rPr>
          <w:rFonts w:ascii="Times New Roman" w:eastAsia="宋体" w:hAnsi="Times New Roman" w:cs="Times New Roman" w:hint="eastAsia"/>
          <w:b/>
          <w:bCs/>
        </w:rPr>
        <w:t xml:space="preserve"> </w:t>
      </w:r>
      <w:r w:rsidRPr="00F37FAF">
        <w:rPr>
          <w:rFonts w:ascii="Times New Roman" w:eastAsia="宋体" w:hAnsi="Times New Roman" w:cs="Times New Roman"/>
          <w:b/>
          <w:bCs/>
        </w:rPr>
        <w:t xml:space="preserve"> </w:t>
      </w:r>
      <w:r w:rsidRPr="00F37FAF">
        <w:rPr>
          <w:rFonts w:ascii="Times New Roman" w:eastAsia="宋体" w:hAnsi="Times New Roman" w:cs="Times New Roman" w:hint="eastAsia"/>
          <w:b/>
          <w:bCs/>
        </w:rPr>
        <w:t>教学流程</w:t>
      </w:r>
    </w:p>
    <w:p w14:paraId="44C6CB99" w14:textId="3262065F" w:rsidR="00F93C4A" w:rsidRPr="00A248CE" w:rsidRDefault="00A248CE" w:rsidP="00F93C4A">
      <w:pPr>
        <w:rPr>
          <w:rFonts w:ascii="Times New Roman" w:eastAsia="宋体" w:hAnsi="Times New Roman" w:cs="Times New Roman" w:hint="eastAsia"/>
        </w:rPr>
      </w:pPr>
      <w:r w:rsidRPr="00A248CE">
        <w:rPr>
          <w:rFonts w:ascii="Times New Roman" w:eastAsia="宋体" w:hAnsi="Times New Roman" w:cs="Times New Roman"/>
        </w:rPr>
        <w:t>一、引入：从生活走向物理</w:t>
      </w:r>
      <w:r w:rsidRPr="00A248CE">
        <w:rPr>
          <w:rFonts w:ascii="Times New Roman" w:eastAsia="宋体" w:hAnsi="Times New Roman" w:cs="Times New Roman"/>
        </w:rPr>
        <w:t xml:space="preserve"> </w:t>
      </w:r>
    </w:p>
    <w:p w14:paraId="1C67639C" w14:textId="308AEA5D" w:rsidR="00F93C4A" w:rsidRPr="00A248CE" w:rsidRDefault="00A248CE" w:rsidP="00F93C4A">
      <w:pPr>
        <w:rPr>
          <w:rFonts w:ascii="Times New Roman" w:eastAsia="宋体" w:hAnsi="Times New Roman" w:cs="Times New Roman" w:hint="eastAsia"/>
        </w:rPr>
      </w:pPr>
      <w:r w:rsidRPr="00A248CE">
        <w:rPr>
          <w:rFonts w:ascii="Times New Roman" w:eastAsia="宋体" w:hAnsi="Times New Roman" w:cs="Times New Roman"/>
        </w:rPr>
        <w:t>评：联系实际，激发兴趣。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</w:r>
      <w:r w:rsidRPr="00A248CE">
        <w:rPr>
          <w:rFonts w:ascii="Times New Roman" w:eastAsia="宋体" w:hAnsi="Times New Roman" w:cs="Times New Roman"/>
        </w:rPr>
        <w:t>二、制作电磁铁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</w:r>
      <w:r w:rsidRPr="00A248CE">
        <w:rPr>
          <w:rFonts w:ascii="Times New Roman" w:eastAsia="宋体" w:hAnsi="Times New Roman" w:cs="Times New Roman"/>
        </w:rPr>
        <w:t>评：在平等的关系中，培养学生自主探究的能力。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</w:r>
      <w:r w:rsidRPr="00A248CE">
        <w:rPr>
          <w:rFonts w:ascii="Times New Roman" w:eastAsia="宋体" w:hAnsi="Times New Roman" w:cs="Times New Roman"/>
        </w:rPr>
        <w:t>三、实验探究：影响电磁铁磁性大小的因素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</w:r>
      <w:r w:rsidR="00F93C4A">
        <w:rPr>
          <w:rFonts w:ascii="Times New Roman" w:eastAsia="宋体" w:hAnsi="Times New Roman" w:cs="Times New Roman" w:hint="eastAsia"/>
        </w:rPr>
        <w:t>评：引导到位，组织高效，效果显著。</w:t>
      </w:r>
    </w:p>
    <w:p w14:paraId="41142EDD" w14:textId="175405CB" w:rsidR="00A248CE" w:rsidRPr="00A248CE" w:rsidRDefault="00A248CE" w:rsidP="00F93C4A">
      <w:pPr>
        <w:rPr>
          <w:rFonts w:ascii="Times New Roman" w:eastAsia="宋体" w:hAnsi="Times New Roman" w:cs="Times New Roman"/>
        </w:rPr>
      </w:pPr>
      <w:r w:rsidRPr="00A248CE">
        <w:rPr>
          <w:rFonts w:ascii="Times New Roman" w:eastAsia="宋体" w:hAnsi="Times New Roman" w:cs="Times New Roman"/>
        </w:rPr>
        <w:t>四、交流和评价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</w:r>
      <w:r w:rsidRPr="00A248CE">
        <w:rPr>
          <w:rFonts w:ascii="Times New Roman" w:eastAsia="宋体" w:hAnsi="Times New Roman" w:cs="Times New Roman"/>
        </w:rPr>
        <w:t>评：给学生一个冲突，让他们自己去讨论：给学生一个空间，让他们自己往前走。这里没有标准的答案，但会留下合作探索的足迹。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</w:r>
      <w:r w:rsidRPr="00A248CE">
        <w:rPr>
          <w:rFonts w:ascii="Times New Roman" w:eastAsia="宋体" w:hAnsi="Times New Roman" w:cs="Times New Roman"/>
        </w:rPr>
        <w:t>五、从物理走向社会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</w:r>
      <w:r w:rsidRPr="00A248CE">
        <w:rPr>
          <w:rFonts w:ascii="Times New Roman" w:eastAsia="宋体" w:hAnsi="Times New Roman" w:cs="Times New Roman"/>
        </w:rPr>
        <w:t>评：通过从生活到物理的认识过程，激发了学生的求知欲；通过从物理到社会的应用过程，培养了学生终身的探索兴趣。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</w:r>
      <w:r w:rsidR="00F93C4A">
        <w:rPr>
          <w:rFonts w:ascii="Times New Roman" w:eastAsia="宋体" w:hAnsi="Times New Roman" w:cs="Times New Roman" w:hint="eastAsia"/>
        </w:rPr>
        <w:t>总评</w:t>
      </w:r>
      <w:r w:rsidRPr="00A248CE">
        <w:rPr>
          <w:rFonts w:ascii="Times New Roman" w:eastAsia="宋体" w:hAnsi="Times New Roman" w:cs="Times New Roman"/>
        </w:rPr>
        <w:t>：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  <w:t>“</w:t>
      </w:r>
      <w:r w:rsidRPr="00A248CE">
        <w:rPr>
          <w:rFonts w:ascii="Times New Roman" w:eastAsia="宋体" w:hAnsi="Times New Roman" w:cs="Times New Roman"/>
        </w:rPr>
        <w:t>电磁铁</w:t>
      </w:r>
      <w:r w:rsidRPr="00A248CE">
        <w:rPr>
          <w:rFonts w:ascii="Times New Roman" w:eastAsia="宋体" w:hAnsi="Times New Roman" w:cs="Times New Roman"/>
        </w:rPr>
        <w:t>”</w:t>
      </w:r>
      <w:r w:rsidRPr="00A248CE">
        <w:rPr>
          <w:rFonts w:ascii="Times New Roman" w:eastAsia="宋体" w:hAnsi="Times New Roman" w:cs="Times New Roman"/>
        </w:rPr>
        <w:t>这一节，依照人教版《教师教学用书》的意见，需一课时。</w:t>
      </w:r>
      <w:r w:rsidR="00F93C4A">
        <w:rPr>
          <w:rFonts w:ascii="Times New Roman" w:eastAsia="宋体" w:hAnsi="Times New Roman" w:cs="Times New Roman" w:hint="eastAsia"/>
        </w:rPr>
        <w:t>陈老师</w:t>
      </w:r>
      <w:r w:rsidRPr="00A248CE">
        <w:rPr>
          <w:rFonts w:ascii="Times New Roman" w:eastAsia="宋体" w:hAnsi="Times New Roman" w:cs="Times New Roman"/>
        </w:rPr>
        <w:t>在处理这节课时，将它分成两节课来上，其目的就是让学生更加充分地经历</w:t>
      </w:r>
      <w:r w:rsidRPr="00A248CE">
        <w:rPr>
          <w:rFonts w:ascii="Times New Roman" w:eastAsia="宋体" w:hAnsi="Times New Roman" w:cs="Times New Roman"/>
        </w:rPr>
        <w:t>“</w:t>
      </w:r>
      <w:r w:rsidRPr="00A248CE">
        <w:rPr>
          <w:rFonts w:ascii="Times New Roman" w:eastAsia="宋体" w:hAnsi="Times New Roman" w:cs="Times New Roman"/>
        </w:rPr>
        <w:t>制作</w:t>
      </w:r>
      <w:r w:rsidRPr="00A248CE">
        <w:rPr>
          <w:rFonts w:ascii="Times New Roman" w:eastAsia="宋体" w:hAnsi="Times New Roman" w:cs="Times New Roman"/>
        </w:rPr>
        <w:t>──</w:t>
      </w:r>
      <w:r w:rsidRPr="00A248CE">
        <w:rPr>
          <w:rFonts w:ascii="Times New Roman" w:eastAsia="宋体" w:hAnsi="Times New Roman" w:cs="Times New Roman"/>
        </w:rPr>
        <w:t>猜想</w:t>
      </w:r>
      <w:r w:rsidRPr="00A248CE">
        <w:rPr>
          <w:rFonts w:ascii="Times New Roman" w:eastAsia="宋体" w:hAnsi="Times New Roman" w:cs="Times New Roman"/>
        </w:rPr>
        <w:t>──</w:t>
      </w:r>
      <w:r w:rsidRPr="00A248CE">
        <w:rPr>
          <w:rFonts w:ascii="Times New Roman" w:eastAsia="宋体" w:hAnsi="Times New Roman" w:cs="Times New Roman"/>
        </w:rPr>
        <w:t>探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t>究</w:t>
      </w:r>
      <w:r w:rsidRPr="00A248CE">
        <w:rPr>
          <w:rFonts w:ascii="Times New Roman" w:eastAsia="宋体" w:hAnsi="Times New Roman" w:cs="Times New Roman"/>
        </w:rPr>
        <w:t>──</w:t>
      </w:r>
      <w:r w:rsidRPr="00A248CE">
        <w:rPr>
          <w:rFonts w:ascii="Times New Roman" w:eastAsia="宋体" w:hAnsi="Times New Roman" w:cs="Times New Roman"/>
        </w:rPr>
        <w:t>交流</w:t>
      </w:r>
      <w:r w:rsidRPr="00A248CE">
        <w:rPr>
          <w:rFonts w:ascii="Times New Roman" w:eastAsia="宋体" w:hAnsi="Times New Roman" w:cs="Times New Roman"/>
        </w:rPr>
        <w:t>──</w:t>
      </w:r>
      <w:r w:rsidRPr="00A248CE">
        <w:rPr>
          <w:rFonts w:ascii="Times New Roman" w:eastAsia="宋体" w:hAnsi="Times New Roman" w:cs="Times New Roman"/>
        </w:rPr>
        <w:t>一评价</w:t>
      </w:r>
      <w:r w:rsidRPr="00A248CE">
        <w:rPr>
          <w:rFonts w:ascii="Times New Roman" w:eastAsia="宋体" w:hAnsi="Times New Roman" w:cs="Times New Roman"/>
        </w:rPr>
        <w:t>”</w:t>
      </w:r>
      <w:r w:rsidRPr="00A248CE">
        <w:rPr>
          <w:rFonts w:ascii="Times New Roman" w:eastAsia="宋体" w:hAnsi="Times New Roman" w:cs="Times New Roman"/>
        </w:rPr>
        <w:t>的过程。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</w:r>
      <w:r w:rsidRPr="00A248CE">
        <w:rPr>
          <w:rFonts w:ascii="Times New Roman" w:eastAsia="宋体" w:hAnsi="Times New Roman" w:cs="Times New Roman"/>
        </w:rPr>
        <w:t>（</w:t>
      </w:r>
      <w:r w:rsidRPr="00A248CE">
        <w:rPr>
          <w:rFonts w:ascii="Times New Roman" w:eastAsia="宋体" w:hAnsi="Times New Roman" w:cs="Times New Roman"/>
        </w:rPr>
        <w:t>1</w:t>
      </w:r>
      <w:r w:rsidRPr="00A248CE">
        <w:rPr>
          <w:rFonts w:ascii="Times New Roman" w:eastAsia="宋体" w:hAnsi="Times New Roman" w:cs="Times New Roman"/>
        </w:rPr>
        <w:t>）给学生一个选择的机会，使他们探究更加主动、彻底。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</w:r>
      <w:r w:rsidRPr="00A248CE">
        <w:rPr>
          <w:rFonts w:ascii="Times New Roman" w:eastAsia="宋体" w:hAnsi="Times New Roman" w:cs="Times New Roman"/>
        </w:rPr>
        <w:t>特意将大铁钉、大钢钉、铝筒等放在一起，让好奇的学生去思考探索</w:t>
      </w:r>
      <w:r w:rsidRPr="00A248CE">
        <w:rPr>
          <w:rFonts w:ascii="Times New Roman" w:eastAsia="宋体" w:hAnsi="Times New Roman" w:cs="Times New Roman"/>
        </w:rPr>
        <w:t>“</w:t>
      </w:r>
      <w:r w:rsidRPr="00A248CE">
        <w:rPr>
          <w:rFonts w:ascii="Times New Roman" w:eastAsia="宋体" w:hAnsi="Times New Roman" w:cs="Times New Roman"/>
        </w:rPr>
        <w:t>插入不同种类的物体会有什么不同？</w:t>
      </w:r>
      <w:r w:rsidRPr="00A248CE">
        <w:rPr>
          <w:rFonts w:ascii="Times New Roman" w:eastAsia="宋体" w:hAnsi="Times New Roman" w:cs="Times New Roman"/>
        </w:rPr>
        <w:t>”</w:t>
      </w:r>
      <w:r w:rsidRPr="00A248CE">
        <w:rPr>
          <w:rFonts w:ascii="Times New Roman" w:eastAsia="宋体" w:hAnsi="Times New Roman" w:cs="Times New Roman"/>
        </w:rPr>
        <w:t>这对培养学生终身学习的兴趣是很有神益的。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</w:r>
      <w:r w:rsidRPr="00A248CE">
        <w:rPr>
          <w:rFonts w:ascii="Times New Roman" w:eastAsia="宋体" w:hAnsi="Times New Roman" w:cs="Times New Roman"/>
        </w:rPr>
        <w:t>（</w:t>
      </w:r>
      <w:r w:rsidRPr="00A248CE">
        <w:rPr>
          <w:rFonts w:ascii="Times New Roman" w:eastAsia="宋体" w:hAnsi="Times New Roman" w:cs="Times New Roman"/>
        </w:rPr>
        <w:t>2</w:t>
      </w:r>
      <w:r w:rsidRPr="00A248CE">
        <w:rPr>
          <w:rFonts w:ascii="Times New Roman" w:eastAsia="宋体" w:hAnsi="Times New Roman" w:cs="Times New Roman"/>
        </w:rPr>
        <w:t>）勇于怀疑，就是创新学习的开始。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  <w:t>“</w:t>
      </w:r>
      <w:r w:rsidRPr="00A248CE">
        <w:rPr>
          <w:rFonts w:ascii="Times New Roman" w:eastAsia="宋体" w:hAnsi="Times New Roman" w:cs="Times New Roman"/>
        </w:rPr>
        <w:t>书上说的都是对的吗？</w:t>
      </w:r>
      <w:r w:rsidRPr="00A248CE">
        <w:rPr>
          <w:rFonts w:ascii="Times New Roman" w:eastAsia="宋体" w:hAnsi="Times New Roman" w:cs="Times New Roman"/>
        </w:rPr>
        <w:t>”</w:t>
      </w:r>
      <w:r w:rsidRPr="00A248CE">
        <w:rPr>
          <w:rFonts w:ascii="Times New Roman" w:eastAsia="宋体" w:hAnsi="Times New Roman" w:cs="Times New Roman"/>
        </w:rPr>
        <w:t>这还仅仅是一种怀疑；</w:t>
      </w:r>
      <w:r w:rsidRPr="00A248CE">
        <w:rPr>
          <w:rFonts w:ascii="Times New Roman" w:eastAsia="宋体" w:hAnsi="Times New Roman" w:cs="Times New Roman"/>
        </w:rPr>
        <w:t>“</w:t>
      </w:r>
      <w:r w:rsidRPr="00A248CE">
        <w:rPr>
          <w:rFonts w:ascii="Times New Roman" w:eastAsia="宋体" w:hAnsi="Times New Roman" w:cs="Times New Roman"/>
        </w:rPr>
        <w:t>听来的容易忘，看来的记不住，只有动手做才能学得会。</w:t>
      </w:r>
      <w:r w:rsidRPr="00A248CE">
        <w:rPr>
          <w:rFonts w:ascii="Times New Roman" w:eastAsia="宋体" w:hAnsi="Times New Roman" w:cs="Times New Roman"/>
        </w:rPr>
        <w:t>”</w:t>
      </w:r>
      <w:r w:rsidRPr="00A248CE">
        <w:rPr>
          <w:rFonts w:ascii="Times New Roman" w:eastAsia="宋体" w:hAnsi="Times New Roman" w:cs="Times New Roman"/>
        </w:rPr>
        <w:t>这已经是一种实实在在的继承；</w:t>
      </w:r>
      <w:r w:rsidRPr="00A248CE">
        <w:rPr>
          <w:rFonts w:ascii="Times New Roman" w:eastAsia="宋体" w:hAnsi="Times New Roman" w:cs="Times New Roman"/>
        </w:rPr>
        <w:t>“</w:t>
      </w:r>
      <w:r w:rsidRPr="00A248CE">
        <w:rPr>
          <w:rFonts w:ascii="Times New Roman" w:eastAsia="宋体" w:hAnsi="Times New Roman" w:cs="Times New Roman"/>
        </w:rPr>
        <w:t>滑动变阻器是不是电磁铁？</w:t>
      </w:r>
      <w:r w:rsidRPr="00A248CE">
        <w:rPr>
          <w:rFonts w:ascii="Times New Roman" w:eastAsia="宋体" w:hAnsi="Times New Roman" w:cs="Times New Roman"/>
        </w:rPr>
        <w:t>”“</w:t>
      </w:r>
      <w:r w:rsidRPr="00A248CE">
        <w:rPr>
          <w:rFonts w:ascii="Times New Roman" w:eastAsia="宋体" w:hAnsi="Times New Roman" w:cs="Times New Roman"/>
        </w:rPr>
        <w:t>它会不会采用特殊绕法，使磁性正好抵消，所以它对外不显磁性</w:t>
      </w:r>
      <w:r w:rsidRPr="00A248CE">
        <w:rPr>
          <w:rFonts w:ascii="Times New Roman" w:eastAsia="宋体" w:hAnsi="Times New Roman" w:cs="Times New Roman"/>
        </w:rPr>
        <w:t>”</w:t>
      </w:r>
      <w:r w:rsidRPr="00A248CE">
        <w:rPr>
          <w:rFonts w:ascii="Times New Roman" w:eastAsia="宋体" w:hAnsi="Times New Roman" w:cs="Times New Roman"/>
        </w:rPr>
        <w:t>。这的确就是一种创新，一种观念、视野、意识的创新。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</w:r>
      <w:r w:rsidRPr="00A248CE">
        <w:rPr>
          <w:rFonts w:ascii="Times New Roman" w:eastAsia="宋体" w:hAnsi="Times New Roman" w:cs="Times New Roman"/>
        </w:rPr>
        <w:t>（</w:t>
      </w:r>
      <w:r w:rsidRPr="00A248CE">
        <w:rPr>
          <w:rFonts w:ascii="Times New Roman" w:eastAsia="宋体" w:hAnsi="Times New Roman" w:cs="Times New Roman"/>
        </w:rPr>
        <w:t>3</w:t>
      </w:r>
      <w:r w:rsidRPr="00A248CE">
        <w:rPr>
          <w:rFonts w:ascii="Times New Roman" w:eastAsia="宋体" w:hAnsi="Times New Roman" w:cs="Times New Roman"/>
        </w:rPr>
        <w:t>）给学生铺垫一个交流的平台，让他们学会评价、学会合作。</w:t>
      </w:r>
      <w:r w:rsidRPr="00A248CE">
        <w:rPr>
          <w:rFonts w:ascii="Times New Roman" w:eastAsia="宋体" w:hAnsi="Times New Roman" w:cs="Times New Roman"/>
        </w:rPr>
        <w:t xml:space="preserve"> </w:t>
      </w:r>
      <w:r w:rsidRPr="00A248CE">
        <w:rPr>
          <w:rFonts w:ascii="Times New Roman" w:eastAsia="宋体" w:hAnsi="Times New Roman" w:cs="Times New Roman"/>
        </w:rPr>
        <w:br/>
      </w:r>
      <w:r w:rsidRPr="00A248CE">
        <w:rPr>
          <w:rFonts w:ascii="Times New Roman" w:eastAsia="宋体" w:hAnsi="Times New Roman" w:cs="Times New Roman"/>
        </w:rPr>
        <w:t>（</w:t>
      </w:r>
      <w:r w:rsidRPr="00A248CE">
        <w:rPr>
          <w:rFonts w:ascii="Times New Roman" w:eastAsia="宋体" w:hAnsi="Times New Roman" w:cs="Times New Roman"/>
        </w:rPr>
        <w:t>4</w:t>
      </w:r>
      <w:r w:rsidRPr="00A248CE">
        <w:rPr>
          <w:rFonts w:ascii="Times New Roman" w:eastAsia="宋体" w:hAnsi="Times New Roman" w:cs="Times New Roman"/>
        </w:rPr>
        <w:t>）渗透</w:t>
      </w:r>
      <w:r w:rsidRPr="00A248CE">
        <w:rPr>
          <w:rFonts w:ascii="Times New Roman" w:eastAsia="宋体" w:hAnsi="Times New Roman" w:cs="Times New Roman"/>
        </w:rPr>
        <w:t>STS</w:t>
      </w:r>
      <w:hyperlink r:id="rId4" w:history="1">
        <w:r w:rsidRPr="00A248CE">
          <w:rPr>
            <w:rStyle w:val="a3"/>
            <w:rFonts w:ascii="Times New Roman" w:eastAsia="宋体" w:hAnsi="Times New Roman" w:cs="Times New Roman"/>
          </w:rPr>
          <w:t>教育</w:t>
        </w:r>
      </w:hyperlink>
      <w:r w:rsidRPr="00A248CE">
        <w:rPr>
          <w:rFonts w:ascii="Times New Roman" w:eastAsia="宋体" w:hAnsi="Times New Roman" w:cs="Times New Roman"/>
        </w:rPr>
        <w:t>，树立</w:t>
      </w:r>
      <w:r w:rsidRPr="00A248CE">
        <w:rPr>
          <w:rFonts w:ascii="Times New Roman" w:eastAsia="宋体" w:hAnsi="Times New Roman" w:cs="Times New Roman"/>
        </w:rPr>
        <w:t>“</w:t>
      </w:r>
      <w:r w:rsidRPr="00A248CE">
        <w:rPr>
          <w:rFonts w:ascii="Times New Roman" w:eastAsia="宋体" w:hAnsi="Times New Roman" w:cs="Times New Roman"/>
        </w:rPr>
        <w:t>从生活走向物理，从物理走向社会</w:t>
      </w:r>
      <w:r w:rsidRPr="00A248CE">
        <w:rPr>
          <w:rFonts w:ascii="Times New Roman" w:eastAsia="宋体" w:hAnsi="Times New Roman" w:cs="Times New Roman"/>
        </w:rPr>
        <w:t>”</w:t>
      </w:r>
      <w:r w:rsidRPr="00A248CE">
        <w:rPr>
          <w:rFonts w:ascii="Times New Roman" w:eastAsia="宋体" w:hAnsi="Times New Roman" w:cs="Times New Roman"/>
        </w:rPr>
        <w:t>的意识。</w:t>
      </w:r>
      <w:r w:rsidRPr="00A248CE">
        <w:rPr>
          <w:rFonts w:ascii="Times New Roman" w:eastAsia="宋体" w:hAnsi="Times New Roman" w:cs="Times New Roman"/>
        </w:rPr>
        <w:t xml:space="preserve"> </w:t>
      </w:r>
      <w:bookmarkStart w:id="0" w:name="_GoBack"/>
      <w:bookmarkEnd w:id="0"/>
    </w:p>
    <w:p w14:paraId="2E88BC44" w14:textId="77777777" w:rsidR="00B61FCA" w:rsidRPr="00A248CE" w:rsidRDefault="00B61FCA">
      <w:pPr>
        <w:rPr>
          <w:rFonts w:ascii="Times New Roman" w:eastAsia="宋体" w:hAnsi="Times New Roman" w:cs="Times New Roman"/>
        </w:rPr>
      </w:pPr>
    </w:p>
    <w:sectPr w:rsidR="00B61FCA" w:rsidRPr="00A248CE" w:rsidSect="00853390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9F6"/>
    <w:rsid w:val="0030009C"/>
    <w:rsid w:val="00385A2A"/>
    <w:rsid w:val="005337FC"/>
    <w:rsid w:val="00853390"/>
    <w:rsid w:val="00A248CE"/>
    <w:rsid w:val="00AA19F6"/>
    <w:rsid w:val="00B61FCA"/>
    <w:rsid w:val="00F37FAF"/>
    <w:rsid w:val="00F93C4A"/>
    <w:rsid w:val="00FE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2B111"/>
  <w15:chartTrackingRefBased/>
  <w15:docId w15:val="{6EEB1AC3-EAA9-4989-A35D-DEE5AE61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48C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248CE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F37FA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6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9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2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68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17jiaoyu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立春 姜</dc:creator>
  <cp:keywords/>
  <dc:description/>
  <cp:lastModifiedBy>立春 姜</cp:lastModifiedBy>
  <cp:revision>7</cp:revision>
  <dcterms:created xsi:type="dcterms:W3CDTF">2020-01-14T14:47:00Z</dcterms:created>
  <dcterms:modified xsi:type="dcterms:W3CDTF">2020-01-14T14:56:00Z</dcterms:modified>
</cp:coreProperties>
</file>