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评</w:t>
      </w:r>
      <w:r>
        <w:rPr>
          <w:rFonts w:hint="eastAsia"/>
          <w:sz w:val="28"/>
          <w:szCs w:val="36"/>
          <w:lang w:val="en-US" w:eastAsia="zh-CN"/>
        </w:rPr>
        <w:t>袁丽珍老师</w:t>
      </w:r>
      <w:r>
        <w:rPr>
          <w:rFonts w:hint="eastAsia"/>
          <w:sz w:val="28"/>
          <w:szCs w:val="36"/>
          <w:lang w:val="en-US" w:eastAsia="zh-CN"/>
        </w:rPr>
        <w:t>公开课</w:t>
      </w:r>
      <w:r>
        <w:rPr>
          <w:rFonts w:hint="eastAsia"/>
          <w:sz w:val="28"/>
          <w:szCs w:val="36"/>
          <w:lang w:val="en-US" w:eastAsia="zh-CN"/>
        </w:rPr>
        <w:t>《故都的秋》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《故都的秋》是郁达夫的名篇，也是高中语文课本里的老篇目，要上出新意，上出特点，很有挑战性。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t>好的公开课必须把课堂还给学生，把学习的主动权和主体地位还给学生，让学生真正成为课堂的主人。袁丽珍老师</w:t>
      </w:r>
      <w:r>
        <w:rPr>
          <w:rFonts w:hint="eastAsia"/>
          <w:sz w:val="24"/>
          <w:szCs w:val="32"/>
          <w:lang w:val="en-US" w:eastAsia="zh-CN"/>
        </w:rPr>
        <w:t>将课堂的</w:t>
      </w:r>
      <w:r>
        <w:rPr>
          <w:rFonts w:hint="default"/>
          <w:sz w:val="24"/>
          <w:szCs w:val="32"/>
          <w:lang w:val="en-US" w:eastAsia="zh-CN"/>
        </w:rPr>
        <w:t>主体内容</w:t>
      </w:r>
      <w:r>
        <w:rPr>
          <w:rFonts w:hint="eastAsia"/>
          <w:sz w:val="24"/>
          <w:szCs w:val="32"/>
          <w:lang w:val="en-US" w:eastAsia="zh-CN"/>
        </w:rPr>
        <w:t>确定为品读</w:t>
      </w:r>
      <w:r>
        <w:rPr>
          <w:rFonts w:hint="default"/>
          <w:sz w:val="24"/>
          <w:szCs w:val="32"/>
          <w:lang w:val="en-US" w:eastAsia="zh-CN"/>
        </w:rPr>
        <w:t>五幅图</w:t>
      </w:r>
      <w:r>
        <w:rPr>
          <w:rFonts w:hint="eastAsia"/>
          <w:sz w:val="24"/>
          <w:szCs w:val="32"/>
          <w:lang w:val="en-US" w:eastAsia="zh-CN"/>
        </w:rPr>
        <w:t>，并由此去体悟作者的审美趣味。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她</w:t>
      </w:r>
      <w:r>
        <w:rPr>
          <w:rFonts w:hint="default"/>
          <w:sz w:val="24"/>
          <w:szCs w:val="32"/>
          <w:lang w:val="en-US" w:eastAsia="zh-CN"/>
        </w:rPr>
        <w:t>带</w:t>
      </w:r>
      <w:r>
        <w:rPr>
          <w:rFonts w:hint="eastAsia"/>
          <w:sz w:val="24"/>
          <w:szCs w:val="32"/>
          <w:lang w:val="en-US" w:eastAsia="zh-CN"/>
        </w:rPr>
        <w:t>着</w:t>
      </w:r>
      <w:r>
        <w:rPr>
          <w:rFonts w:hint="default"/>
          <w:sz w:val="24"/>
          <w:szCs w:val="32"/>
          <w:lang w:val="en-US" w:eastAsia="zh-CN"/>
        </w:rPr>
        <w:t>学生一起学习第一个片段，秋的天空与院落，给学生示范，然后把课堂交给学生，请学生自主合作学习，小组选心仪的片段，朗读，体会，讨论，交流，献疑</w:t>
      </w:r>
      <w:r>
        <w:rPr>
          <w:rFonts w:hint="eastAsia"/>
          <w:sz w:val="24"/>
          <w:szCs w:val="32"/>
          <w:lang w:val="en-US" w:eastAsia="zh-CN"/>
        </w:rPr>
        <w:t>……</w:t>
      </w:r>
      <w:r>
        <w:rPr>
          <w:rFonts w:hint="default"/>
          <w:sz w:val="24"/>
          <w:szCs w:val="32"/>
          <w:lang w:val="en-US" w:eastAsia="zh-CN"/>
        </w:rPr>
        <w:t>这样的好处显而易见，它符合现代教育以学生为主体以学习为中心的理念，特别是课堂生成会特别活跃，容易出现闪光点。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如果袁老师对学生的评价能更及时准确，这堂课就更完美了。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F8211D"/>
    <w:rsid w:val="2BB46F5B"/>
    <w:rsid w:val="51F82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2020-01-15T02:29:00Z</dcterms:created>
  <dc:creator>Young</dc:creator>
  <cp:lastModifiedBy>Young</cp:lastModifiedBy>
  <dcterms:modified xsi:type="dcterms:W3CDTF">2020-01-15T02:38:03Z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