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现代文阅读方法整理：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事件、情节概括       </w:t>
      </w:r>
    </w:p>
    <w:p>
      <w:pPr>
        <w:numPr>
          <w:ilvl w:val="0"/>
          <w:numId w:val="0"/>
        </w:num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二、形象概括与分析  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三、作用题（句段（开头、中间、结尾）、标题、环境）  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 xml:space="preserve">四、含义理解（词语、句子、标题） 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五、写法分析（修辞、描写（景物、人物、正侧面）、结构）</w:t>
      </w: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六、点评探究（推断想象、观点评价）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一、事件、情节概括——划分范围、原文词句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1、事件概括（六要素：时间、地点、人物、事件起因、经过、结果）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步骤：人物+事件经过+结果（六要素重要的适当添加）</w:t>
      </w: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注意：1、注意主体对象； 2、分点分层</w:t>
      </w:r>
    </w:p>
    <w:p>
      <w:pPr>
        <w:numPr>
          <w:ilvl w:val="0"/>
          <w:numId w:val="2"/>
        </w:numPr>
        <w:ind w:leftChars="0"/>
        <w:jc w:val="both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填空补充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注意：1、确定范围；2、模仿格式；3、原文词句</w:t>
      </w:r>
    </w:p>
    <w:p>
      <w:pPr>
        <w:numPr>
          <w:ilvl w:val="0"/>
          <w:numId w:val="2"/>
        </w:numPr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小说情节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步骤：开端—发展—高潮—结局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形象概括与分析（外在、身份、性格、品质）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步骤：形象（多形容词概括）+举例分析（简要概括）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注意：1、审题+分值 </w:t>
      </w:r>
    </w:p>
    <w:p>
      <w:pPr>
        <w:numPr>
          <w:ilvl w:val="0"/>
          <w:numId w:val="0"/>
        </w:numPr>
        <w:ind w:firstLine="630" w:firstLineChars="30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2、划出人物肖像、行为、语言、心理等描写句子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  3、创作意图与倾向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 xml:space="preserve">      4、分点分层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作用题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right="0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（一）标题的作用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right="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结构作用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：线索，贯穿全文；设置悬念，形式新颖，吸引读者阅读兴趣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right="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内容作用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：1、点明写作对象xx；体现人物xx形象；</w:t>
      </w:r>
    </w:p>
    <w:p>
      <w:pPr>
        <w:pStyle w:val="2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="1375" w:leftChars="0" w:right="0" w:firstLine="0" w:firstLineChars="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体现作者xx情感</w:t>
      </w:r>
    </w:p>
    <w:p>
      <w:pPr>
        <w:pStyle w:val="2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="1375" w:leftChars="0" w:right="0" w:firstLine="0" w:firstLineChars="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揭示主题xx</w:t>
      </w:r>
    </w:p>
    <w:p>
      <w:pPr>
        <w:pStyle w:val="2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="1375" w:leftChars="0" w:right="0" w:firstLine="0" w:firstLineChars="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概括内容或情节xx</w:t>
      </w:r>
    </w:p>
    <w:p>
      <w:pPr>
        <w:pStyle w:val="2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="1375" w:leftChars="0" w:right="0" w:firstLine="0" w:firstLineChars="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交代故事发生的背景或环境xx</w:t>
      </w:r>
    </w:p>
    <w:p>
      <w:pPr>
        <w:pStyle w:val="2"/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="1375" w:leftChars="0" w:right="0" w:firstLine="0" w:firstLineChars="0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修辞（比喻、拟人、一语双关等）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(二）句子或段落的作用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default" w:ascii="宋体" w:hAnsi="宋体" w:eastAsia="宋体" w:cs="宋体"/>
          <w:b/>
          <w:bCs/>
          <w:i w:val="0"/>
          <w:caps w:val="0"/>
          <w:color w:val="0000FF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结构作用：</w:t>
      </w:r>
      <w:r>
        <w:rPr>
          <w:rFonts w:hint="eastAsia" w:ascii="宋体" w:hAnsi="宋体" w:eastAsia="宋体" w:cs="宋体"/>
          <w:b/>
          <w:bCs/>
          <w:i w:val="0"/>
          <w:caps w:val="0"/>
          <w:color w:val="0000FF"/>
          <w:spacing w:val="0"/>
          <w:sz w:val="36"/>
          <w:szCs w:val="36"/>
          <w:shd w:val="clear" w:fill="FFFFFF"/>
          <w:lang w:val="en-US" w:eastAsia="zh-CN"/>
        </w:rPr>
        <w:t>照应、铺垫、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caps w:val="0"/>
          <w:color w:val="0000FF"/>
          <w:spacing w:val="0"/>
          <w:sz w:val="36"/>
          <w:szCs w:val="36"/>
          <w:shd w:val="clear" w:fill="FFFFFF"/>
          <w:lang w:val="en-US" w:eastAsia="zh-CN"/>
        </w:rPr>
        <w:t>动情节、过渡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开头：总领全文；引出下文；为下文做铺垫、伏笔；设置悬念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中间：呼应前文；过渡；铺垫、伏笔；推动情节发展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default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结尾：总结全文；照应题目或前文；首尾呼应；留下想象空间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内容作用：</w:t>
      </w:r>
    </w:p>
    <w:p>
      <w:pPr>
        <w:pStyle w:val="2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交代环境背景；奠定感情基调（开头）</w:t>
      </w:r>
    </w:p>
    <w:p>
      <w:pPr>
        <w:pStyle w:val="2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交代人物，塑造人物形象</w:t>
      </w:r>
    </w:p>
    <w:p>
      <w:pPr>
        <w:pStyle w:val="2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烘托氛围，</w:t>
      </w:r>
    </w:p>
    <w:p>
      <w:pPr>
        <w:pStyle w:val="2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表现人物心理或情感</w:t>
      </w:r>
    </w:p>
    <w:p>
      <w:pPr>
        <w:pStyle w:val="2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交代内容或情节，与后文形成对比、对照</w:t>
      </w:r>
    </w:p>
    <w:p>
      <w:pPr>
        <w:pStyle w:val="2"/>
        <w:keepNext w:val="0"/>
        <w:keepLines w:val="0"/>
        <w:widowControl/>
        <w:numPr>
          <w:ilvl w:val="0"/>
          <w:numId w:val="4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leftChars="0" w:right="0" w:rightChars="0"/>
        <w:rPr>
          <w:rFonts w:hint="default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揭示主题，深化主题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right="0" w:rightChars="0"/>
        <w:rPr>
          <w:rFonts w:hint="default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default" w:ascii="宋体" w:hAnsi="宋体" w:eastAsia="宋体" w:cs="宋体"/>
          <w:b/>
          <w:bCs/>
          <w:i w:val="0"/>
          <w:caps w:val="0"/>
          <w:color w:val="000000"/>
          <w:spacing w:val="0"/>
          <w:sz w:val="36"/>
          <w:szCs w:val="36"/>
          <w:shd w:val="clear" w:fill="FFFFFF"/>
          <w:lang w:val="en-US" w:eastAsia="zh-CN"/>
        </w:rPr>
        <w:t>补充插叙的作用：补充交代了xx内容、原因；丰富人物形象；突出主题；使结构完整；为下文做铺垫</w:t>
      </w:r>
    </w:p>
    <w:p>
      <w:pPr>
        <w:pStyle w:val="2"/>
        <w:keepNext w:val="0"/>
        <w:keepLines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225" w:beforeAutospacing="0" w:after="225" w:afterAutospacing="0" w:line="480" w:lineRule="atLeast"/>
        <w:ind w:right="0" w:rightChars="0"/>
        <w:rPr>
          <w:rFonts w:hint="default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（三）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环境描写的作用：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1、点明时间、地点，交代背景，奠定感情基调（开头）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2、点题、照应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3、烘托氛围，体现人物心情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4、、塑造人物形象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5、推动情节发展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6、、为下文情节埋下伏笔，或做铺垫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7、深化主题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8、象征作用</w:t>
      </w: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含义题目</w:t>
      </w:r>
    </w:p>
    <w:p>
      <w:pPr>
        <w:numPr>
          <w:ilvl w:val="0"/>
          <w:numId w:val="5"/>
        </w:numPr>
        <w:ind w:leftChars="0"/>
        <w:jc w:val="both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标题的含义（理解）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1、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联系表层含义：内容(词语的含义，点明写作对象、概括文章主要内容)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2、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体会深层含义：修辞手法(比喻、拟人等)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文章内容相关引申义(双关义，象征义)</w:t>
      </w:r>
    </w:p>
    <w:p>
      <w:pPr>
        <w:numPr>
          <w:ilvl w:val="0"/>
          <w:numId w:val="5"/>
        </w:numPr>
        <w:ind w:left="0" w:leftChars="0" w:firstLine="0" w:firstLineChars="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词语含义</w:t>
      </w: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步骤：词语本义+文中义+手法（修辞、描写）+作用（内容、人物情感、形象、主题）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（三）句子含义</w:t>
      </w:r>
    </w:p>
    <w:p>
      <w:pPr>
        <w:numPr>
          <w:ilvl w:val="0"/>
          <w:numId w:val="6"/>
        </w:numPr>
        <w:ind w:left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关键词语意思+句子意思+情感意</w:t>
      </w:r>
    </w:p>
    <w:p>
      <w:pPr>
        <w:numPr>
          <w:ilvl w:val="0"/>
          <w:numId w:val="6"/>
        </w:numPr>
        <w:ind w:leftChars="0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表层意思+深层意思+情感意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带入修辞（比喻、拟人、双关等）</w:t>
      </w:r>
    </w:p>
    <w:p>
      <w:pPr>
        <w:numPr>
          <w:ilvl w:val="0"/>
          <w:numId w:val="0"/>
        </w:numPr>
        <w:ind w:leftChars="0"/>
        <w:jc w:val="both"/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手法分析（修辞、描写、结构）（词语、句子赏析）</w:t>
      </w:r>
    </w:p>
    <w:p>
      <w:pPr>
        <w:numPr>
          <w:ilvl w:val="0"/>
          <w:numId w:val="7"/>
        </w:numPr>
        <w:ind w:leftChars="0"/>
        <w:jc w:val="both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知识点：</w:t>
      </w:r>
    </w:p>
    <w:p>
      <w:pPr>
        <w:numPr>
          <w:ilvl w:val="0"/>
          <w:numId w:val="8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描写：人物描写（语言、动作、神态、心理、外貌等）、景物描写、正侧面描写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        侧面描写（别人的评价、反应、态度，环境的烘托）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（2）修辞：比喻、拟人、夸张、对比、排比、反复........</w:t>
      </w:r>
    </w:p>
    <w:p>
      <w:pPr>
        <w:numPr>
          <w:ilvl w:val="0"/>
          <w:numId w:val="0"/>
        </w:numPr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（3）结构作用：过渡、详略、线索、对比反衬、伏笔铺垫、抑扬、以小见大</w:t>
      </w:r>
    </w:p>
    <w:p>
      <w:pPr>
        <w:numPr>
          <w:ilvl w:val="0"/>
          <w:numId w:val="0"/>
        </w:numPr>
        <w:ind w:leftChars="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词语赏析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（1）解释本意+句中意思+效果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（2）手法（修辞或描写）+分析手法（摘原文）+效果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（3）动词、形容词、叠词、副词+结合文章分析+效果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3、句子鉴赏（好处、妙处）</w:t>
      </w:r>
    </w:p>
    <w:p>
      <w:pPr>
        <w:numPr>
          <w:ilvl w:val="0"/>
          <w:numId w:val="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手法：修辞、描写、表达方式等其它手法</w:t>
      </w:r>
    </w:p>
    <w:p>
      <w:pPr>
        <w:numPr>
          <w:ilvl w:val="0"/>
          <w:numId w:val="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词语：动词、形容词、叠词、副词、数量词</w:t>
      </w:r>
    </w:p>
    <w:p>
      <w:pPr>
        <w:numPr>
          <w:ilvl w:val="0"/>
          <w:numId w:val="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句式特点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点评探究（推断想象、观点评价）</w:t>
      </w:r>
    </w:p>
    <w:p>
      <w:pPr>
        <w:numPr>
          <w:ilvl w:val="0"/>
          <w:numId w:val="10"/>
        </w:numPr>
        <w:ind w:leftChars="0"/>
        <w:jc w:val="both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推断想象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1、勾连情节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2、围绕主题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3、符合人物身份和性格、心理特点及语言风格</w:t>
      </w:r>
    </w:p>
    <w:p>
      <w:pPr>
        <w:numPr>
          <w:ilvl w:val="0"/>
          <w:numId w:val="10"/>
        </w:numPr>
        <w:ind w:left="0" w:leftChars="0" w:firstLine="0" w:firstLineChars="0"/>
        <w:jc w:val="both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观点评价</w:t>
      </w: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步骤：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1、明确观点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2、结合文本分析（主旨：人、事、物、景、议论句、抒情句）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3、联系实际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（事例佐证观点；文章对自身启发意义）</w:t>
      </w:r>
    </w:p>
    <w:p>
      <w:pPr>
        <w:numPr>
          <w:ilvl w:val="0"/>
          <w:numId w:val="0"/>
        </w:numPr>
        <w:ind w:leftChars="0"/>
        <w:jc w:val="both"/>
        <w:rPr>
          <w:rFonts w:hint="default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注意事项：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1、审清题目，明确对象；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2、分点、分角度答题，理由至少2个；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3、理由和观点一致</w:t>
      </w:r>
    </w:p>
    <w:p>
      <w:pPr>
        <w:numPr>
          <w:ilvl w:val="0"/>
          <w:numId w:val="11"/>
        </w:numPr>
        <w:ind w:left="0" w:leftChars="0" w:firstLine="0" w:firstLineChars="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手法（表达技巧、表现技巧）</w:t>
      </w:r>
    </w:p>
    <w:p>
      <w:pPr>
        <w:numPr>
          <w:ilvl w:val="0"/>
          <w:numId w:val="12"/>
        </w:numPr>
        <w:ind w:leftChars="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表达方式：叙述、描写、抒情、议论、说明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——叙述：</w:t>
      </w:r>
    </w:p>
    <w:p>
      <w:pPr>
        <w:numPr>
          <w:ilvl w:val="0"/>
          <w:numId w:val="13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叙述人称</w:t>
      </w:r>
    </w:p>
    <w:p>
      <w:pPr>
        <w:numPr>
          <w:ilvl w:val="0"/>
          <w:numId w:val="13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叙述线索</w:t>
      </w:r>
    </w:p>
    <w:p>
      <w:pPr>
        <w:numPr>
          <w:ilvl w:val="0"/>
          <w:numId w:val="13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叙述顺序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——描写</w:t>
      </w:r>
    </w:p>
    <w:p>
      <w:pPr>
        <w:numPr>
          <w:ilvl w:val="0"/>
          <w:numId w:val="14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描写对象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人物描写：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环境描写：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环境描写的作用：</w:t>
      </w:r>
    </w:p>
    <w:p>
      <w:pPr>
        <w:numPr>
          <w:ilvl w:val="0"/>
          <w:numId w:val="15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点明时间、地点，交代背景，奠定感情基调（开头）</w:t>
      </w:r>
    </w:p>
    <w:p>
      <w:pPr>
        <w:numPr>
          <w:ilvl w:val="0"/>
          <w:numId w:val="15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点题、照应</w:t>
      </w:r>
    </w:p>
    <w:p>
      <w:pPr>
        <w:numPr>
          <w:ilvl w:val="0"/>
          <w:numId w:val="15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烘托气围</w:t>
      </w:r>
    </w:p>
    <w:p>
      <w:pPr>
        <w:numPr>
          <w:ilvl w:val="0"/>
          <w:numId w:val="15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体现人物心情</w:t>
      </w:r>
    </w:p>
    <w:p>
      <w:pPr>
        <w:numPr>
          <w:ilvl w:val="0"/>
          <w:numId w:val="15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塑造人物形象</w:t>
      </w:r>
    </w:p>
    <w:p>
      <w:pPr>
        <w:numPr>
          <w:ilvl w:val="0"/>
          <w:numId w:val="15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推动情节发展</w:t>
      </w:r>
    </w:p>
    <w:p>
      <w:pPr>
        <w:numPr>
          <w:ilvl w:val="0"/>
          <w:numId w:val="15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为下文情节埋下伏笔，或做铺垫</w:t>
      </w:r>
    </w:p>
    <w:p>
      <w:pPr>
        <w:numPr>
          <w:ilvl w:val="0"/>
          <w:numId w:val="15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深化主题</w:t>
      </w:r>
    </w:p>
    <w:p>
      <w:pPr>
        <w:numPr>
          <w:ilvl w:val="0"/>
          <w:numId w:val="14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渲染与白描</w:t>
      </w:r>
    </w:p>
    <w:p>
      <w:pPr>
        <w:numPr>
          <w:ilvl w:val="0"/>
          <w:numId w:val="14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描写角度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——抒情</w:t>
      </w:r>
    </w:p>
    <w:p>
      <w:pPr>
        <w:numPr>
          <w:ilvl w:val="0"/>
          <w:numId w:val="16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直接抒情：直抒胸臆</w:t>
      </w:r>
    </w:p>
    <w:p>
      <w:pPr>
        <w:numPr>
          <w:ilvl w:val="0"/>
          <w:numId w:val="16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间接抒情：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——议论</w:t>
      </w:r>
    </w:p>
    <w:p>
      <w:pPr>
        <w:numPr>
          <w:ilvl w:val="0"/>
          <w:numId w:val="17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三要素</w:t>
      </w:r>
    </w:p>
    <w:p>
      <w:pPr>
        <w:numPr>
          <w:ilvl w:val="0"/>
          <w:numId w:val="17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论证手法与作用</w:t>
      </w:r>
    </w:p>
    <w:p>
      <w:pPr>
        <w:numPr>
          <w:ilvl w:val="0"/>
          <w:numId w:val="17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议论在记叙文中的作用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——说明</w:t>
      </w:r>
    </w:p>
    <w:p>
      <w:pPr>
        <w:numPr>
          <w:ilvl w:val="0"/>
          <w:numId w:val="18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说明对象</w:t>
      </w:r>
    </w:p>
    <w:p>
      <w:pPr>
        <w:numPr>
          <w:ilvl w:val="0"/>
          <w:numId w:val="18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说明顺序</w:t>
      </w:r>
    </w:p>
    <w:p>
      <w:pPr>
        <w:numPr>
          <w:ilvl w:val="0"/>
          <w:numId w:val="18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说明方法</w:t>
      </w:r>
    </w:p>
    <w:p>
      <w:pPr>
        <w:numPr>
          <w:ilvl w:val="0"/>
          <w:numId w:val="18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说明文语言</w:t>
      </w:r>
    </w:p>
    <w:p>
      <w:pPr>
        <w:numPr>
          <w:ilvl w:val="0"/>
          <w:numId w:val="12"/>
        </w:numPr>
        <w:ind w:leftChars="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修辞：比喻、比拟、借代、夸张、对偶、排比、设问、反问、反复、反语、顶真、双关、互文、通感、呼告、引用</w:t>
      </w:r>
    </w:p>
    <w:p>
      <w:pPr>
        <w:numPr>
          <w:ilvl w:val="0"/>
          <w:numId w:val="12"/>
        </w:numPr>
        <w:ind w:leftChars="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表现手法：想象、联想、象征、对比、渲染、白描、细节、用典、托物言志、借景抒情、衬托、动静、虚实、正侧等等</w:t>
      </w:r>
    </w:p>
    <w:p>
      <w:pPr>
        <w:numPr>
          <w:ilvl w:val="0"/>
          <w:numId w:val="12"/>
        </w:numPr>
        <w:ind w:leftChars="0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结构手法：开门见山、设置悬念、照应、伏笔、铺垫、承上启下、抑扬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             主次、详略、以小见大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欲扬先抑的作用：</w: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①使情节波澜起伏，曲折生动，具有可读性。</w:t>
      </w:r>
    </w:p>
    <w:p>
      <w:pPr>
        <w:numPr>
          <w:ilvl w:val="0"/>
          <w:numId w:val="0"/>
        </w:numPr>
        <w:ind w:firstLine="1680" w:firstLineChars="80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②使人物形象更加丰满、真实，更加凸显xx形象</w:t>
      </w:r>
    </w:p>
    <w:p>
      <w:pPr>
        <w:numPr>
          <w:ilvl w:val="0"/>
          <w:numId w:val="0"/>
        </w:numPr>
        <w:ind w:firstLine="1680" w:firstLineChars="80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③更好地表达作者的xx(好的）情感</w:t>
      </w:r>
    </w:p>
    <w:p>
      <w:pPr>
        <w:numPr>
          <w:ilvl w:val="0"/>
          <w:numId w:val="0"/>
        </w:numPr>
        <w:ind w:firstLine="1680" w:firstLineChars="80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④前后形成对比、反差</w:t>
      </w:r>
    </w:p>
    <w:p>
      <w:pPr>
        <w:numPr>
          <w:ilvl w:val="0"/>
          <w:numId w:val="0"/>
        </w:numPr>
        <w:ind w:firstLine="1680" w:firstLineChars="800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⑤前文为后文蓄势、铺垫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非连续性文本阅读选择题易错点：</w:t>
      </w:r>
    </w:p>
    <w:p>
      <w:pPr>
        <w:numPr>
          <w:ilvl w:val="0"/>
          <w:numId w:val="1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混淆范围：最、个别、普遍、凡是、全都、部分、除了、一些、有些、几乎、多数、有时、唯一</w:t>
      </w:r>
    </w:p>
    <w:p>
      <w:pPr>
        <w:numPr>
          <w:ilvl w:val="0"/>
          <w:numId w:val="1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说法绝对：只有......才，只要......就，都，一定</w:t>
      </w:r>
    </w:p>
    <w:p>
      <w:pPr>
        <w:numPr>
          <w:ilvl w:val="0"/>
          <w:numId w:val="1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混淆未然\或然与已然：目前、打算、预计、未来、之后、必然、一旦、如果、可能、也许、已经、不久、曾经、过去</w:t>
      </w:r>
    </w:p>
    <w:p>
      <w:pPr>
        <w:numPr>
          <w:ilvl w:val="0"/>
          <w:numId w:val="1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混淆主要与次要：</w:t>
      </w:r>
    </w:p>
    <w:p>
      <w:pPr>
        <w:numPr>
          <w:ilvl w:val="0"/>
          <w:numId w:val="1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混淆因果：因果颠倒，强加因果</w:t>
      </w:r>
    </w:p>
    <w:p>
      <w:pPr>
        <w:numPr>
          <w:ilvl w:val="0"/>
          <w:numId w:val="1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张冠李戴：表述对象</w:t>
      </w:r>
    </w:p>
    <w:p>
      <w:pPr>
        <w:numPr>
          <w:ilvl w:val="0"/>
          <w:numId w:val="1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数量多少</w:t>
      </w:r>
    </w:p>
    <w:p>
      <w:pPr>
        <w:numPr>
          <w:ilvl w:val="0"/>
          <w:numId w:val="1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夸大或缩小</w:t>
      </w:r>
    </w:p>
    <w:p>
      <w:pPr>
        <w:numPr>
          <w:ilvl w:val="0"/>
          <w:numId w:val="1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无中生有</w:t>
      </w:r>
    </w:p>
    <w:p>
      <w:pPr>
        <w:numPr>
          <w:ilvl w:val="0"/>
          <w:numId w:val="19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偷换概念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社科文阅读顺口溜：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咬定</w:t>
      </w:r>
      <w:r>
        <w:rPr>
          <w:rFonts w:hint="eastAsia" w:ascii="宋体" w:hAnsi="宋体" w:eastAsia="宋体" w:cs="宋体"/>
          <w:color w:val="0000FF"/>
          <w:sz w:val="21"/>
          <w:szCs w:val="21"/>
          <w:lang w:val="en-US" w:eastAsia="zh-CN"/>
        </w:rPr>
        <w:t>原文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不放松，答案就在原文中。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先读全文做</w:t>
      </w:r>
      <w:r>
        <w:rPr>
          <w:rFonts w:hint="eastAsia" w:ascii="宋体" w:hAnsi="宋体" w:eastAsia="宋体" w:cs="宋体"/>
          <w:color w:val="0000FF"/>
          <w:sz w:val="21"/>
          <w:szCs w:val="21"/>
          <w:lang w:val="en-US" w:eastAsia="zh-CN"/>
        </w:rPr>
        <w:t>标记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，依据特点通大意。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再读题干明方向，落实原文</w:t>
      </w:r>
      <w:r>
        <w:rPr>
          <w:rFonts w:hint="eastAsia" w:ascii="宋体" w:hAnsi="宋体" w:eastAsia="宋体" w:cs="宋体"/>
          <w:color w:val="0000FF"/>
          <w:sz w:val="21"/>
          <w:szCs w:val="21"/>
          <w:lang w:val="en-US" w:eastAsia="zh-CN"/>
        </w:rPr>
        <w:t>对应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句。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最后</w:t>
      </w:r>
      <w:r>
        <w:rPr>
          <w:rFonts w:hint="eastAsia" w:ascii="宋体" w:hAnsi="宋体" w:eastAsia="宋体" w:cs="宋体"/>
          <w:color w:val="0000FF"/>
          <w:sz w:val="21"/>
          <w:szCs w:val="21"/>
          <w:lang w:val="en-US" w:eastAsia="zh-CN"/>
        </w:rPr>
        <w:t>巧比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看差异，得出答案较容易。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77C488B"/>
    <w:multiLevelType w:val="singleLevel"/>
    <w:tmpl w:val="877C488B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9222C5AD"/>
    <w:multiLevelType w:val="singleLevel"/>
    <w:tmpl w:val="9222C5AD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94BF1E37"/>
    <w:multiLevelType w:val="singleLevel"/>
    <w:tmpl w:val="94BF1E37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AFA21F1A"/>
    <w:multiLevelType w:val="singleLevel"/>
    <w:tmpl w:val="AFA21F1A"/>
    <w:lvl w:ilvl="0" w:tentative="0">
      <w:start w:val="1"/>
      <w:numFmt w:val="chineseCounting"/>
      <w:suff w:val="nothing"/>
      <w:lvlText w:val="%1）"/>
      <w:lvlJc w:val="left"/>
      <w:rPr>
        <w:rFonts w:hint="eastAsia"/>
      </w:rPr>
    </w:lvl>
  </w:abstractNum>
  <w:abstractNum w:abstractNumId="4">
    <w:nsid w:val="B6FACCCF"/>
    <w:multiLevelType w:val="singleLevel"/>
    <w:tmpl w:val="B6FACCCF"/>
    <w:lvl w:ilvl="0" w:tentative="0">
      <w:start w:val="1"/>
      <w:numFmt w:val="decimal"/>
      <w:suff w:val="nothing"/>
      <w:lvlText w:val="%1、"/>
      <w:lvlJc w:val="left"/>
    </w:lvl>
  </w:abstractNum>
  <w:abstractNum w:abstractNumId="5">
    <w:nsid w:val="CA4CDEC7"/>
    <w:multiLevelType w:val="singleLevel"/>
    <w:tmpl w:val="CA4CDEC7"/>
    <w:lvl w:ilvl="0" w:tentative="0">
      <w:start w:val="2"/>
      <w:numFmt w:val="decimal"/>
      <w:suff w:val="nothing"/>
      <w:lvlText w:val="%1、"/>
      <w:lvlJc w:val="left"/>
    </w:lvl>
  </w:abstractNum>
  <w:abstractNum w:abstractNumId="6">
    <w:nsid w:val="D19C65D5"/>
    <w:multiLevelType w:val="singleLevel"/>
    <w:tmpl w:val="D19C65D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7">
    <w:nsid w:val="D5F30CC9"/>
    <w:multiLevelType w:val="singleLevel"/>
    <w:tmpl w:val="D5F30CC9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8">
    <w:nsid w:val="EA38D8E2"/>
    <w:multiLevelType w:val="singleLevel"/>
    <w:tmpl w:val="EA38D8E2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9">
    <w:nsid w:val="F3EED6A2"/>
    <w:multiLevelType w:val="singleLevel"/>
    <w:tmpl w:val="F3EED6A2"/>
    <w:lvl w:ilvl="0" w:tentative="0">
      <w:start w:val="2"/>
      <w:numFmt w:val="decimal"/>
      <w:suff w:val="nothing"/>
      <w:lvlText w:val="%1、"/>
      <w:lvlJc w:val="left"/>
      <w:pPr>
        <w:ind w:left="1375" w:leftChars="0" w:firstLine="0" w:firstLineChars="0"/>
      </w:pPr>
    </w:lvl>
  </w:abstractNum>
  <w:abstractNum w:abstractNumId="10">
    <w:nsid w:val="F5582E3C"/>
    <w:multiLevelType w:val="singleLevel"/>
    <w:tmpl w:val="F5582E3C"/>
    <w:lvl w:ilvl="0" w:tentative="0">
      <w:start w:val="1"/>
      <w:numFmt w:val="decimal"/>
      <w:suff w:val="nothing"/>
      <w:lvlText w:val="（%1）"/>
      <w:lvlJc w:val="left"/>
    </w:lvl>
  </w:abstractNum>
  <w:abstractNum w:abstractNumId="11">
    <w:nsid w:val="FBB56BBD"/>
    <w:multiLevelType w:val="singleLevel"/>
    <w:tmpl w:val="FBB56BBD"/>
    <w:lvl w:ilvl="0" w:tentative="0">
      <w:start w:val="1"/>
      <w:numFmt w:val="lowerLetter"/>
      <w:suff w:val="nothing"/>
      <w:lvlText w:val="%1、"/>
      <w:lvlJc w:val="left"/>
    </w:lvl>
  </w:abstractNum>
  <w:abstractNum w:abstractNumId="12">
    <w:nsid w:val="0EB322EB"/>
    <w:multiLevelType w:val="singleLevel"/>
    <w:tmpl w:val="0EB322EB"/>
    <w:lvl w:ilvl="0" w:tentative="0">
      <w:start w:val="1"/>
      <w:numFmt w:val="decimal"/>
      <w:suff w:val="nothing"/>
      <w:lvlText w:val="%1、"/>
      <w:lvlJc w:val="left"/>
    </w:lvl>
  </w:abstractNum>
  <w:abstractNum w:abstractNumId="13">
    <w:nsid w:val="241A845E"/>
    <w:multiLevelType w:val="singleLevel"/>
    <w:tmpl w:val="241A845E"/>
    <w:lvl w:ilvl="0" w:tentative="0">
      <w:start w:val="1"/>
      <w:numFmt w:val="decimal"/>
      <w:suff w:val="nothing"/>
      <w:lvlText w:val="%1、"/>
      <w:lvlJc w:val="left"/>
    </w:lvl>
  </w:abstractNum>
  <w:abstractNum w:abstractNumId="14">
    <w:nsid w:val="27761B6F"/>
    <w:multiLevelType w:val="singleLevel"/>
    <w:tmpl w:val="27761B6F"/>
    <w:lvl w:ilvl="0" w:tentative="0">
      <w:start w:val="1"/>
      <w:numFmt w:val="decimal"/>
      <w:suff w:val="nothing"/>
      <w:lvlText w:val="%1、"/>
      <w:lvlJc w:val="left"/>
    </w:lvl>
  </w:abstractNum>
  <w:abstractNum w:abstractNumId="15">
    <w:nsid w:val="3D4138BE"/>
    <w:multiLevelType w:val="singleLevel"/>
    <w:tmpl w:val="3D4138BE"/>
    <w:lvl w:ilvl="0" w:tentative="0">
      <w:start w:val="1"/>
      <w:numFmt w:val="decimal"/>
      <w:suff w:val="nothing"/>
      <w:lvlText w:val="%1、"/>
      <w:lvlJc w:val="left"/>
    </w:lvl>
  </w:abstractNum>
  <w:abstractNum w:abstractNumId="16">
    <w:nsid w:val="5C8E15F7"/>
    <w:multiLevelType w:val="singleLevel"/>
    <w:tmpl w:val="5C8E15F7"/>
    <w:lvl w:ilvl="0" w:tentative="0">
      <w:start w:val="1"/>
      <w:numFmt w:val="decimal"/>
      <w:suff w:val="nothing"/>
      <w:lvlText w:val="%1、"/>
      <w:lvlJc w:val="left"/>
    </w:lvl>
  </w:abstractNum>
  <w:abstractNum w:abstractNumId="17">
    <w:nsid w:val="5FC87949"/>
    <w:multiLevelType w:val="singleLevel"/>
    <w:tmpl w:val="5FC87949"/>
    <w:lvl w:ilvl="0" w:tentative="0">
      <w:start w:val="1"/>
      <w:numFmt w:val="decimal"/>
      <w:suff w:val="nothing"/>
      <w:lvlText w:val="%1、"/>
      <w:lvlJc w:val="left"/>
    </w:lvl>
  </w:abstractNum>
  <w:abstractNum w:abstractNumId="18">
    <w:nsid w:val="644E237E"/>
    <w:multiLevelType w:val="singleLevel"/>
    <w:tmpl w:val="644E237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6"/>
  </w:num>
  <w:num w:numId="2">
    <w:abstractNumId w:val="5"/>
  </w:num>
  <w:num w:numId="3">
    <w:abstractNumId w:val="9"/>
  </w:num>
  <w:num w:numId="4">
    <w:abstractNumId w:val="13"/>
  </w:num>
  <w:num w:numId="5">
    <w:abstractNumId w:val="1"/>
  </w:num>
  <w:num w:numId="6">
    <w:abstractNumId w:val="2"/>
  </w:num>
  <w:num w:numId="7">
    <w:abstractNumId w:val="15"/>
  </w:num>
  <w:num w:numId="8">
    <w:abstractNumId w:val="10"/>
  </w:num>
  <w:num w:numId="9">
    <w:abstractNumId w:val="14"/>
  </w:num>
  <w:num w:numId="10">
    <w:abstractNumId w:val="8"/>
  </w:num>
  <w:num w:numId="11">
    <w:abstractNumId w:val="7"/>
  </w:num>
  <w:num w:numId="12">
    <w:abstractNumId w:val="3"/>
  </w:num>
  <w:num w:numId="13">
    <w:abstractNumId w:val="4"/>
  </w:num>
  <w:num w:numId="14">
    <w:abstractNumId w:val="17"/>
  </w:num>
  <w:num w:numId="15">
    <w:abstractNumId w:val="11"/>
  </w:num>
  <w:num w:numId="16">
    <w:abstractNumId w:val="0"/>
  </w:num>
  <w:num w:numId="17">
    <w:abstractNumId w:val="18"/>
  </w:num>
  <w:num w:numId="18">
    <w:abstractNumId w:val="12"/>
  </w:num>
  <w:num w:numId="1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09738C"/>
    <w:rsid w:val="055953D6"/>
    <w:rsid w:val="08125AFC"/>
    <w:rsid w:val="08B81466"/>
    <w:rsid w:val="0E3D7516"/>
    <w:rsid w:val="0ED22906"/>
    <w:rsid w:val="0FF31742"/>
    <w:rsid w:val="0FF65C4E"/>
    <w:rsid w:val="145861BE"/>
    <w:rsid w:val="15571FFC"/>
    <w:rsid w:val="2350491C"/>
    <w:rsid w:val="254B50C0"/>
    <w:rsid w:val="25FD4675"/>
    <w:rsid w:val="29131294"/>
    <w:rsid w:val="2AD66B55"/>
    <w:rsid w:val="2C994D18"/>
    <w:rsid w:val="2FF90B20"/>
    <w:rsid w:val="31A4468A"/>
    <w:rsid w:val="32D84C8A"/>
    <w:rsid w:val="340272E5"/>
    <w:rsid w:val="34A00107"/>
    <w:rsid w:val="385D2C52"/>
    <w:rsid w:val="3C933343"/>
    <w:rsid w:val="3ED32244"/>
    <w:rsid w:val="43D75ED7"/>
    <w:rsid w:val="43F04233"/>
    <w:rsid w:val="46721A30"/>
    <w:rsid w:val="4A2F7EDE"/>
    <w:rsid w:val="4B8420AE"/>
    <w:rsid w:val="4C8134E3"/>
    <w:rsid w:val="51C048BB"/>
    <w:rsid w:val="53AC1ED9"/>
    <w:rsid w:val="53CF5B1B"/>
    <w:rsid w:val="57FD632C"/>
    <w:rsid w:val="588D0C1D"/>
    <w:rsid w:val="591F4E71"/>
    <w:rsid w:val="594A4C77"/>
    <w:rsid w:val="5FEE3263"/>
    <w:rsid w:val="62523527"/>
    <w:rsid w:val="63057B24"/>
    <w:rsid w:val="64D10A55"/>
    <w:rsid w:val="66B41E3E"/>
    <w:rsid w:val="6AD10683"/>
    <w:rsid w:val="6B357B03"/>
    <w:rsid w:val="6DAD6970"/>
    <w:rsid w:val="6E487B47"/>
    <w:rsid w:val="725A7F5D"/>
    <w:rsid w:val="76F87977"/>
    <w:rsid w:val="7C8A4E57"/>
    <w:rsid w:val="7F425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143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2019-05-22T01:23:38Z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  <property fmtid="{D5CDD505-2E9C-101B-9397-08002B2CF9AE}" pid="3" name="KSORubyTemplateID" linkTarget="0">
    <vt:lpwstr>6</vt:lpwstr>
  </property>
</Properties>
</file>