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bookmarkStart w:id="0" w:name="_GoBack"/>
      <w:r>
        <w:rPr>
          <w:rFonts w:ascii="Times New Roman" w:hAnsi="Times New Roman" w:cs="Times New Roman" w:hint="eastAsia"/>
          <w:bCs/>
        </w:rPr>
        <w:t>2</w:t>
      </w:r>
      <w:r>
        <w:rPr>
          <w:rFonts w:ascii="Times New Roman" w:hAnsi="Times New Roman" w:cs="Times New Roman"/>
          <w:bCs/>
        </w:rPr>
        <w:t>019.9.29</w:t>
      </w:r>
      <w:r>
        <w:rPr>
          <w:rFonts w:ascii="Times New Roman" w:hAnsi="Times New Roman" w:cs="Times New Roman" w:hint="eastAsia"/>
          <w:bCs/>
        </w:rPr>
        <w:t>培优</w:t>
      </w:r>
      <w:r>
        <w:rPr>
          <w:rFonts w:ascii="Times New Roman" w:hAnsi="Times New Roman" w:cs="Times New Roman" w:hint="eastAsia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 w:hint="eastAsia"/>
          <w:bCs/>
        </w:rPr>
        <w:t>复合场</w:t>
      </w:r>
      <w:r>
        <w:rPr>
          <w:rFonts w:ascii="Times New Roman" w:hAnsi="Times New Roman" w:cs="Times New Roman"/>
          <w:bCs/>
        </w:rPr>
        <w:t>—</w:t>
      </w:r>
      <w:r>
        <w:rPr>
          <w:rFonts w:ascii="Times New Roman" w:hAnsi="Times New Roman" w:cs="Times New Roman" w:hint="eastAsia"/>
          <w:bCs/>
        </w:rPr>
        <w:t>带重力的圆周</w:t>
      </w:r>
    </w:p>
    <w:bookmarkEnd w:id="0"/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hint="eastAsia"/>
          <w:bCs/>
        </w:rPr>
        <w:t>1</w:t>
      </w:r>
      <w:r w:rsidRPr="00144D0C">
        <w:rPr>
          <w:rFonts w:ascii="Times New Roman" w:hAnsi="Times New Roman" w:cs="Times New Roman"/>
          <w:bCs/>
        </w:rPr>
        <w:t>．</w:t>
      </w:r>
      <w:r w:rsidRPr="00144D0C">
        <w:rPr>
          <w:bCs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4065270</wp:posOffset>
            </wp:positionH>
            <wp:positionV relativeFrom="paragraph">
              <wp:posOffset>31115</wp:posOffset>
            </wp:positionV>
            <wp:extent cx="1078230" cy="771525"/>
            <wp:effectExtent l="0" t="0" r="7620" b="9525"/>
            <wp:wrapTight wrapText="bothSides">
              <wp:wrapPolygon edited="0">
                <wp:start x="0" y="0"/>
                <wp:lineTo x="0" y="21333"/>
                <wp:lineTo x="21371" y="21333"/>
                <wp:lineTo x="21371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D0C">
        <w:rPr>
          <w:rFonts w:ascii="Times New Roman" w:hAnsi="Times New Roman" w:cs="Times New Roman"/>
          <w:bCs/>
        </w:rPr>
        <w:t>如图所示，在电场强度</w:t>
      </w:r>
      <w:r w:rsidRPr="00144D0C">
        <w:rPr>
          <w:rFonts w:ascii="Times New Roman" w:hAnsi="Times New Roman" w:cs="Times New Roman"/>
          <w:bCs/>
          <w:i/>
        </w:rPr>
        <w:t>E</w:t>
      </w:r>
      <w:r w:rsidRPr="00144D0C">
        <w:rPr>
          <w:rFonts w:ascii="Times New Roman" w:hAnsi="Times New Roman" w:cs="Times New Roman"/>
          <w:bCs/>
        </w:rPr>
        <w:t>＝</w:t>
      </w:r>
      <w:r w:rsidRPr="00144D0C">
        <w:rPr>
          <w:rFonts w:ascii="Times New Roman" w:hAnsi="Times New Roman" w:cs="Times New Roman"/>
          <w:bCs/>
        </w:rPr>
        <w:t>10</w:t>
      </w:r>
      <w:r w:rsidRPr="00144D0C">
        <w:rPr>
          <w:rFonts w:ascii="Times New Roman" w:hAnsi="Times New Roman" w:cs="Times New Roman"/>
          <w:bCs/>
          <w:vertAlign w:val="superscript"/>
        </w:rPr>
        <w:t>3</w:t>
      </w:r>
      <w:r w:rsidRPr="00144D0C">
        <w:rPr>
          <w:rFonts w:ascii="Times New Roman" w:hAnsi="Times New Roman" w:cs="Times New Roman"/>
          <w:bCs/>
        </w:rPr>
        <w:t xml:space="preserve"> V</w:t>
      </w:r>
      <w:r w:rsidRPr="00144D0C">
        <w:rPr>
          <w:rFonts w:ascii="IPAPANNEW" w:hAnsi="IPAPANNEW" w:cs="Times New Roman"/>
          <w:bCs/>
        </w:rPr>
        <w:t>/m</w:t>
      </w:r>
      <w:r w:rsidRPr="00144D0C">
        <w:rPr>
          <w:rFonts w:ascii="IPAPANNEW" w:hAnsi="IPAPANNEW" w:cs="Times New Roman"/>
          <w:bCs/>
        </w:rPr>
        <w:t>的竖直匀强电场中，有一光滑半圆形绝缘轨道</w:t>
      </w:r>
      <w:r w:rsidRPr="00144D0C">
        <w:rPr>
          <w:rFonts w:ascii="IPAPANNEW" w:hAnsi="IPAPANNEW" w:cs="Times New Roman"/>
          <w:bCs/>
          <w:i/>
        </w:rPr>
        <w:t>QPN</w:t>
      </w:r>
      <w:r w:rsidRPr="00144D0C">
        <w:rPr>
          <w:rFonts w:ascii="IPAPANNEW" w:hAnsi="IPAPANNEW" w:cs="Times New Roman"/>
          <w:bCs/>
        </w:rPr>
        <w:t>与一水平绝缘轨道</w:t>
      </w:r>
      <w:r w:rsidRPr="00144D0C">
        <w:rPr>
          <w:rFonts w:ascii="IPAPANNEW" w:hAnsi="IPAPANNEW" w:cs="Times New Roman"/>
          <w:bCs/>
          <w:i/>
        </w:rPr>
        <w:t>MN</w:t>
      </w:r>
      <w:r w:rsidRPr="00144D0C">
        <w:rPr>
          <w:rFonts w:ascii="IPAPANNEW" w:hAnsi="IPAPANNEW" w:cs="Times New Roman"/>
          <w:bCs/>
        </w:rPr>
        <w:t>在</w:t>
      </w:r>
      <w:r w:rsidRPr="00144D0C">
        <w:rPr>
          <w:rFonts w:ascii="IPAPANNEW" w:hAnsi="IPAPANNEW" w:cs="Times New Roman"/>
          <w:bCs/>
          <w:i/>
        </w:rPr>
        <w:t>N</w:t>
      </w:r>
      <w:r w:rsidRPr="00144D0C">
        <w:rPr>
          <w:rFonts w:ascii="IPAPANNEW" w:hAnsi="IPAPANNEW" w:cs="Times New Roman"/>
          <w:bCs/>
        </w:rPr>
        <w:t>点平滑相接，半圆形轨道平面与电场线平行，其半径</w:t>
      </w:r>
      <w:r w:rsidRPr="00144D0C">
        <w:rPr>
          <w:rFonts w:ascii="IPAPANNEW" w:hAnsi="IPAPANNEW" w:cs="Times New Roman"/>
          <w:bCs/>
          <w:i/>
        </w:rPr>
        <w:t>R</w:t>
      </w:r>
      <w:r w:rsidRPr="00144D0C">
        <w:rPr>
          <w:rFonts w:ascii="IPAPANNEW" w:hAnsi="IPAPANNEW" w:cs="Times New Roman"/>
          <w:bCs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0"/>
          <w:attr w:name="UnitName" w:val="cm"/>
        </w:smartTagPr>
        <w:r w:rsidRPr="00144D0C">
          <w:rPr>
            <w:rFonts w:ascii="IPAPANNEW" w:hAnsi="IPAPANNEW" w:cs="Times New Roman"/>
            <w:bCs/>
          </w:rPr>
          <w:t>40 cm</w:t>
        </w:r>
      </w:smartTag>
      <w:r w:rsidRPr="00144D0C">
        <w:rPr>
          <w:rFonts w:ascii="IPAPANNEW" w:hAnsi="IPAPANNEW" w:cs="Times New Roman"/>
          <w:bCs/>
        </w:rPr>
        <w:t>，</w:t>
      </w:r>
      <w:r w:rsidRPr="00144D0C">
        <w:rPr>
          <w:rFonts w:ascii="IPAPANNEW" w:hAnsi="IPAPANNEW" w:cs="Times New Roman"/>
          <w:bCs/>
          <w:i/>
        </w:rPr>
        <w:t>N</w:t>
      </w:r>
      <w:r w:rsidRPr="00144D0C">
        <w:rPr>
          <w:rFonts w:ascii="IPAPANNEW" w:hAnsi="IPAPANNEW" w:cs="Times New Roman"/>
          <w:bCs/>
        </w:rPr>
        <w:t>为半圆形轨道最低点，</w:t>
      </w:r>
      <w:r w:rsidRPr="00144D0C">
        <w:rPr>
          <w:rFonts w:ascii="IPAPANNEW" w:hAnsi="IPAPANNEW" w:cs="Times New Roman"/>
          <w:bCs/>
          <w:i/>
        </w:rPr>
        <w:t>P</w:t>
      </w:r>
      <w:r w:rsidRPr="00144D0C">
        <w:rPr>
          <w:rFonts w:ascii="IPAPANNEW" w:hAnsi="IPAPANNEW" w:cs="Times New Roman"/>
          <w:bCs/>
        </w:rPr>
        <w:t>为</w:t>
      </w:r>
      <w:r w:rsidRPr="00144D0C">
        <w:rPr>
          <w:rFonts w:ascii="IPAPANNEW" w:hAnsi="IPAPANNEW" w:cs="Times New Roman"/>
          <w:bCs/>
          <w:i/>
        </w:rPr>
        <w:t>QN</w:t>
      </w:r>
      <w:r w:rsidRPr="00144D0C">
        <w:rPr>
          <w:rFonts w:ascii="IPAPANNEW" w:hAnsi="IPAPANNEW" w:cs="Times New Roman"/>
          <w:bCs/>
        </w:rPr>
        <w:t>圆弧的中点，一带负电荷量</w:t>
      </w:r>
      <w:r w:rsidRPr="00144D0C">
        <w:rPr>
          <w:rFonts w:ascii="IPAPANNEW" w:hAnsi="IPAPANNEW" w:cs="Times New Roman"/>
          <w:bCs/>
          <w:i/>
        </w:rPr>
        <w:t>q</w:t>
      </w:r>
      <w:r w:rsidRPr="00144D0C">
        <w:rPr>
          <w:rFonts w:ascii="IPAPANNEW" w:hAnsi="IPAPANNEW" w:cs="Times New Roman"/>
          <w:bCs/>
        </w:rPr>
        <w:t>＝</w:t>
      </w:r>
      <w:r w:rsidRPr="00144D0C">
        <w:rPr>
          <w:rFonts w:ascii="IPAPANNEW" w:hAnsi="IPAPANNEW" w:cs="Times New Roman"/>
          <w:bCs/>
        </w:rPr>
        <w:t>10</w:t>
      </w:r>
      <w:r w:rsidRPr="00144D0C">
        <w:rPr>
          <w:rFonts w:ascii="IPAPANNEW" w:hAnsi="IPAPANNEW" w:cs="Times New Roman"/>
          <w:bCs/>
          <w:vertAlign w:val="superscript"/>
        </w:rPr>
        <w:t>－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"/>
          <w:attr w:name="UnitName" w:val="C"/>
        </w:smartTagPr>
        <w:r w:rsidRPr="00144D0C">
          <w:rPr>
            <w:rFonts w:ascii="IPAPANNEW" w:hAnsi="IPAPANNEW" w:cs="Times New Roman"/>
            <w:bCs/>
            <w:vertAlign w:val="superscript"/>
          </w:rPr>
          <w:t>4</w:t>
        </w:r>
        <w:r w:rsidRPr="00144D0C">
          <w:rPr>
            <w:rFonts w:ascii="IPAPANNEW" w:hAnsi="IPAPANNEW" w:cs="Times New Roman"/>
            <w:bCs/>
          </w:rPr>
          <w:t xml:space="preserve"> C</w:t>
        </w:r>
      </w:smartTag>
      <w:r w:rsidRPr="00144D0C">
        <w:rPr>
          <w:rFonts w:ascii="IPAPANNEW" w:hAnsi="IPAPANNEW" w:cs="Times New Roman"/>
          <w:bCs/>
        </w:rPr>
        <w:t>的小滑块质量</w:t>
      </w:r>
      <w:r w:rsidRPr="00144D0C">
        <w:rPr>
          <w:rFonts w:ascii="IPAPANNEW" w:hAnsi="IPAPANNEW" w:cs="Times New Roman"/>
          <w:bCs/>
          <w:i/>
        </w:rPr>
        <w:t>m</w:t>
      </w:r>
      <w:r w:rsidRPr="00144D0C">
        <w:rPr>
          <w:rFonts w:ascii="IPAPANNEW" w:hAnsi="IPAPANNEW" w:cs="Times New Roman"/>
          <w:bCs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g"/>
        </w:smartTagPr>
        <w:r w:rsidRPr="00144D0C">
          <w:rPr>
            <w:rFonts w:ascii="IPAPANNEW" w:hAnsi="IPAPANNEW" w:cs="Times New Roman"/>
            <w:bCs/>
          </w:rPr>
          <w:t>10 g</w:t>
        </w:r>
      </w:smartTag>
      <w:r w:rsidRPr="00144D0C">
        <w:rPr>
          <w:rFonts w:ascii="IPAPANNEW" w:hAnsi="IPAPANNEW" w:cs="Times New Roman"/>
          <w:bCs/>
        </w:rPr>
        <w:t>，与水平轨道间的动摩擦因数</w:t>
      </w:r>
      <w:r w:rsidRPr="00144D0C">
        <w:rPr>
          <w:rFonts w:ascii="Times New Roman" w:hAnsi="Times New Roman" w:cs="Times New Roman"/>
          <w:bCs/>
          <w:i/>
        </w:rPr>
        <w:t>μ</w:t>
      </w:r>
      <w:r w:rsidRPr="00144D0C">
        <w:rPr>
          <w:rFonts w:ascii="IPAPANNEW" w:hAnsi="IPAPANNEW" w:cs="Times New Roman"/>
          <w:bCs/>
        </w:rPr>
        <w:t>＝</w:t>
      </w:r>
      <w:r w:rsidRPr="00144D0C">
        <w:rPr>
          <w:rFonts w:ascii="IPAPANNEW" w:hAnsi="IPAPANNEW" w:cs="Times New Roman"/>
          <w:bCs/>
        </w:rPr>
        <w:t>0.15</w:t>
      </w:r>
      <w:r w:rsidRPr="00144D0C">
        <w:rPr>
          <w:rFonts w:ascii="IPAPANNEW" w:hAnsi="IPAPANNEW" w:cs="Times New Roman"/>
          <w:bCs/>
        </w:rPr>
        <w:t>，位于</w:t>
      </w:r>
      <w:r w:rsidRPr="00144D0C">
        <w:rPr>
          <w:rFonts w:ascii="IPAPANNEW" w:hAnsi="IPAPANNEW" w:cs="Times New Roman"/>
          <w:bCs/>
          <w:i/>
        </w:rPr>
        <w:t>N</w:t>
      </w:r>
      <w:r w:rsidRPr="00144D0C">
        <w:rPr>
          <w:rFonts w:ascii="IPAPANNEW" w:hAnsi="IPAPANNEW" w:cs="Times New Roman"/>
          <w:bCs/>
        </w:rPr>
        <w:t>点右侧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.5"/>
          <w:attr w:name="UnitName" w:val="m"/>
        </w:smartTagPr>
        <w:r w:rsidRPr="00144D0C">
          <w:rPr>
            <w:rFonts w:ascii="IPAPANNEW" w:hAnsi="IPAPANNEW" w:cs="Times New Roman"/>
            <w:bCs/>
          </w:rPr>
          <w:t>1.5 m</w:t>
        </w:r>
      </w:smartTag>
      <w:r w:rsidRPr="00144D0C">
        <w:rPr>
          <w:rFonts w:ascii="IPAPANNEW" w:hAnsi="IPAPANNEW" w:cs="Times New Roman"/>
          <w:bCs/>
        </w:rPr>
        <w:t>的</w:t>
      </w:r>
      <w:r w:rsidRPr="00144D0C">
        <w:rPr>
          <w:rFonts w:ascii="IPAPANNEW" w:hAnsi="IPAPANNEW" w:cs="Times New Roman"/>
          <w:bCs/>
          <w:i/>
        </w:rPr>
        <w:t>M</w:t>
      </w:r>
      <w:r w:rsidRPr="00144D0C">
        <w:rPr>
          <w:rFonts w:ascii="IPAPANNEW" w:hAnsi="IPAPANNEW" w:cs="Times New Roman"/>
          <w:bCs/>
        </w:rPr>
        <w:t>处，取</w:t>
      </w:r>
      <w:r w:rsidRPr="00144D0C">
        <w:rPr>
          <w:rFonts w:ascii="IPAPANNEW" w:hAnsi="IPAPANNEW" w:cs="Times New Roman"/>
          <w:bCs/>
          <w:i/>
        </w:rPr>
        <w:t>g</w:t>
      </w:r>
      <w:r w:rsidRPr="00144D0C">
        <w:rPr>
          <w:rFonts w:ascii="IPAPANNEW" w:hAnsi="IPAPANNEW" w:cs="Times New Roman"/>
          <w:bCs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m"/>
        </w:smartTagPr>
        <w:r w:rsidRPr="00144D0C">
          <w:rPr>
            <w:rFonts w:ascii="IPAPANNEW" w:hAnsi="IPAPANNEW" w:cs="Times New Roman"/>
            <w:bCs/>
          </w:rPr>
          <w:t>10 m</w:t>
        </w:r>
      </w:smartTag>
      <w:r w:rsidRPr="00144D0C">
        <w:rPr>
          <w:rFonts w:ascii="IPAPANNEW" w:hAnsi="IPAPANNEW" w:cs="Times New Roman"/>
          <w:bCs/>
        </w:rPr>
        <w:t>/</w:t>
      </w:r>
      <w:r w:rsidRPr="00144D0C">
        <w:rPr>
          <w:rFonts w:ascii="Times New Roman" w:hAnsi="Times New Roman" w:cs="Times New Roman"/>
          <w:bCs/>
        </w:rPr>
        <w:t>s</w:t>
      </w:r>
      <w:r w:rsidRPr="00144D0C">
        <w:rPr>
          <w:rFonts w:ascii="Times New Roman" w:hAnsi="Times New Roman" w:cs="Times New Roman"/>
          <w:bCs/>
          <w:vertAlign w:val="superscript"/>
        </w:rPr>
        <w:t>2</w:t>
      </w:r>
      <w:r w:rsidRPr="00144D0C">
        <w:rPr>
          <w:rFonts w:ascii="Times New Roman" w:hAnsi="Times New Roman" w:cs="Times New Roman"/>
          <w:bCs/>
        </w:rPr>
        <w:t>，求：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hAnsi="Times New Roman" w:cs="Times New Roman"/>
          <w:bCs/>
        </w:rPr>
        <w:t>(1)</w:t>
      </w:r>
      <w:r w:rsidRPr="00144D0C">
        <w:rPr>
          <w:rFonts w:ascii="Times New Roman" w:hAnsi="Times New Roman" w:cs="Times New Roman"/>
          <w:bCs/>
        </w:rPr>
        <w:t>要使小滑块恰能运动到圆轨道的最高点</w:t>
      </w:r>
      <w:r w:rsidRPr="00144D0C">
        <w:rPr>
          <w:rFonts w:ascii="Times New Roman" w:hAnsi="Times New Roman" w:cs="Times New Roman"/>
          <w:bCs/>
          <w:i/>
        </w:rPr>
        <w:t>Q</w:t>
      </w:r>
      <w:r w:rsidRPr="00144D0C">
        <w:rPr>
          <w:rFonts w:ascii="Times New Roman" w:hAnsi="Times New Roman" w:cs="Times New Roman"/>
          <w:bCs/>
        </w:rPr>
        <w:t>，则小滑块应以多大的初速度</w:t>
      </w:r>
      <w:r w:rsidRPr="00144D0C">
        <w:rPr>
          <w:rFonts w:ascii="Book Antiqua" w:hAnsi="Book Antiqua" w:cs="Times New Roman"/>
          <w:bCs/>
          <w:i/>
        </w:rPr>
        <w:t>v</w:t>
      </w:r>
      <w:r w:rsidRPr="00144D0C">
        <w:rPr>
          <w:rFonts w:ascii="Times New Roman" w:hAnsi="Times New Roman" w:cs="Times New Roman"/>
          <w:bCs/>
          <w:vertAlign w:val="subscript"/>
        </w:rPr>
        <w:t>0</w:t>
      </w:r>
      <w:r w:rsidRPr="00144D0C">
        <w:rPr>
          <w:rFonts w:ascii="Times New Roman" w:hAnsi="Times New Roman" w:cs="Times New Roman"/>
          <w:bCs/>
        </w:rPr>
        <w:t>向左运动？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hAnsi="Times New Roman" w:cs="Times New Roman"/>
          <w:bCs/>
        </w:rPr>
        <w:t>(2)</w:t>
      </w:r>
      <w:r w:rsidRPr="00144D0C">
        <w:rPr>
          <w:rFonts w:ascii="Times New Roman" w:hAnsi="Times New Roman" w:cs="Times New Roman"/>
          <w:bCs/>
        </w:rPr>
        <w:t>这样运动的小滑块通过</w:t>
      </w:r>
      <w:r w:rsidRPr="00144D0C">
        <w:rPr>
          <w:rFonts w:ascii="Times New Roman" w:hAnsi="Times New Roman" w:cs="Times New Roman"/>
          <w:bCs/>
          <w:i/>
        </w:rPr>
        <w:t>P</w:t>
      </w:r>
      <w:r w:rsidRPr="00144D0C">
        <w:rPr>
          <w:rFonts w:ascii="Times New Roman" w:hAnsi="Times New Roman" w:cs="Times New Roman"/>
          <w:bCs/>
        </w:rPr>
        <w:t>点时对轨道的压力是多大？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黑体" w:hAnsi="Times New Roman" w:cs="Times New Roman"/>
          <w:bCs/>
        </w:rPr>
        <w:t>解析：</w:t>
      </w:r>
      <w:r w:rsidRPr="00144D0C">
        <w:rPr>
          <w:rFonts w:ascii="Times New Roman" w:eastAsia="楷体_GB2312" w:hAnsi="Times New Roman" w:cs="Times New Roman"/>
          <w:bCs/>
        </w:rPr>
        <w:t>(1)</w:t>
      </w:r>
      <w:r w:rsidRPr="00144D0C">
        <w:rPr>
          <w:rFonts w:ascii="Times New Roman" w:eastAsia="楷体_GB2312" w:hAnsi="Times New Roman" w:cs="Times New Roman"/>
          <w:bCs/>
        </w:rPr>
        <w:t>设小滑块到达</w:t>
      </w:r>
      <w:r w:rsidRPr="00144D0C">
        <w:rPr>
          <w:rFonts w:ascii="Times New Roman" w:eastAsia="楷体_GB2312" w:hAnsi="Times New Roman" w:cs="Times New Roman"/>
          <w:bCs/>
          <w:i/>
        </w:rPr>
        <w:t>Q</w:t>
      </w:r>
      <w:r w:rsidRPr="00144D0C">
        <w:rPr>
          <w:rFonts w:ascii="Times New Roman" w:eastAsia="楷体_GB2312" w:hAnsi="Times New Roman" w:cs="Times New Roman"/>
          <w:bCs/>
        </w:rPr>
        <w:t>点时速度为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</w:rPr>
        <w:t>，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由牛顿第二定律得</w:t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＋</w:t>
      </w:r>
      <w:r w:rsidRPr="00144D0C">
        <w:rPr>
          <w:rFonts w:ascii="Times New Roman" w:eastAsia="楷体_GB2312" w:hAnsi="Times New Roman" w:cs="Times New Roman"/>
          <w:bCs/>
          <w:i/>
        </w:rPr>
        <w:t>qE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</w:instrText>
      </w:r>
      <w:r w:rsidRPr="00144D0C">
        <w:rPr>
          <w:rFonts w:ascii="Times New Roman" w:eastAsia="楷体_GB2312" w:hAnsi="Times New Roman" w:cs="Times New Roman"/>
          <w:bCs/>
          <w:i/>
        </w:rPr>
        <w:instrText>m</w:instrText>
      </w:r>
      <w:r w:rsidRPr="00144D0C">
        <w:rPr>
          <w:rFonts w:ascii="Book Antiqua" w:eastAsia="楷体_GB2312" w:hAnsi="Book Antiqua" w:cs="Times New Roman"/>
          <w:bCs/>
          <w:i/>
        </w:rPr>
        <w:instrText>v</w:instrTex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instrText>2</w:instrText>
      </w:r>
      <w:r w:rsidRPr="00144D0C">
        <w:rPr>
          <w:rFonts w:ascii="Times New Roman" w:eastAsia="楷体_GB2312" w:hAnsi="Times New Roman" w:cs="Times New Roman"/>
          <w:bCs/>
          <w:i/>
        </w:rPr>
        <w:instrText>,R</w:instrText>
      </w:r>
      <w:r w:rsidRPr="00144D0C">
        <w:rPr>
          <w:rFonts w:ascii="Times New Roman" w:eastAsia="楷体_GB2312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tab/>
      </w:r>
      <w:r w:rsidRPr="00144D0C">
        <w:rPr>
          <w:rFonts w:eastAsia="楷体_GB2312" w:hAnsi="宋体" w:cs="宋体" w:hint="eastAsia"/>
          <w:bCs/>
        </w:rPr>
        <w:t>①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小滑块从开始运动至到达</w:t>
      </w:r>
      <w:r w:rsidRPr="00144D0C">
        <w:rPr>
          <w:rFonts w:ascii="Times New Roman" w:eastAsia="楷体_GB2312" w:hAnsi="Times New Roman" w:cs="Times New Roman"/>
          <w:bCs/>
          <w:i/>
        </w:rPr>
        <w:t>Q</w:t>
      </w:r>
      <w:r w:rsidRPr="00144D0C">
        <w:rPr>
          <w:rFonts w:ascii="Times New Roman" w:eastAsia="楷体_GB2312" w:hAnsi="Times New Roman" w:cs="Times New Roman"/>
          <w:bCs/>
        </w:rPr>
        <w:t>点过程中，由动能定理得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·2</w:t>
      </w:r>
      <w:r w:rsidRPr="00144D0C">
        <w:rPr>
          <w:rFonts w:ascii="Times New Roman" w:eastAsia="楷体_GB2312" w:hAnsi="Times New Roman" w:cs="Times New Roman"/>
          <w:bCs/>
          <w:i/>
        </w:rPr>
        <w:t>R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  <w:i/>
        </w:rPr>
        <w:t>qE</w:t>
      </w:r>
      <w:r w:rsidRPr="00144D0C">
        <w:rPr>
          <w:rFonts w:ascii="Times New Roman" w:eastAsia="楷体_GB2312" w:hAnsi="Times New Roman" w:cs="Times New Roman"/>
          <w:bCs/>
        </w:rPr>
        <w:t>·2</w:t>
      </w:r>
      <w:r w:rsidRPr="00144D0C">
        <w:rPr>
          <w:rFonts w:ascii="Times New Roman" w:eastAsia="楷体_GB2312" w:hAnsi="Times New Roman" w:cs="Times New Roman"/>
          <w:bCs/>
          <w:i/>
        </w:rPr>
        <w:t>R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  <w:i/>
        </w:rPr>
        <w:t>μ</w:t>
      </w:r>
      <w:r w:rsidRPr="00144D0C">
        <w:rPr>
          <w:rFonts w:ascii="Times New Roman" w:eastAsia="楷体_GB2312" w:hAnsi="Times New Roman" w:cs="Times New Roman"/>
          <w:bCs/>
        </w:rPr>
        <w:t>(</w:t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＋</w:t>
      </w:r>
      <w:r w:rsidRPr="00144D0C">
        <w:rPr>
          <w:rFonts w:ascii="Times New Roman" w:eastAsia="楷体_GB2312" w:hAnsi="Times New Roman" w:cs="Times New Roman"/>
          <w:bCs/>
          <w:i/>
        </w:rPr>
        <w:t>qE</w:t>
      </w:r>
      <w:r w:rsidRPr="00144D0C">
        <w:rPr>
          <w:rFonts w:ascii="Times New Roman" w:eastAsia="楷体_GB2312" w:hAnsi="Times New Roman" w:cs="Times New Roman"/>
          <w:bCs/>
        </w:rPr>
        <w:t>)</w:t>
      </w:r>
      <w:r w:rsidRPr="00144D0C">
        <w:rPr>
          <w:rFonts w:ascii="Times New Roman" w:eastAsia="楷体_GB2312" w:hAnsi="Times New Roman" w:cs="Times New Roman"/>
          <w:bCs/>
          <w:i/>
        </w:rPr>
        <w:t>x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  <w:r w:rsidRPr="00144D0C">
        <w:rPr>
          <w:rFonts w:ascii="Times New Roman" w:eastAsia="楷体_GB2312" w:hAnsi="Times New Roman" w:cs="Times New Roman" w:hint="eastAsia"/>
          <w:bCs/>
          <w:vertAlign w:val="superscript"/>
        </w:rPr>
        <w:tab/>
      </w:r>
      <w:r w:rsidRPr="00144D0C">
        <w:rPr>
          <w:rFonts w:eastAsia="楷体_GB2312" w:hAnsi="宋体" w:cs="宋体" w:hint="eastAsia"/>
          <w:bCs/>
        </w:rPr>
        <w:t>②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联立方程</w:t>
      </w:r>
      <w:r w:rsidRPr="00144D0C">
        <w:rPr>
          <w:rFonts w:eastAsia="楷体_GB2312" w:hAnsi="宋体" w:cs="宋体" w:hint="eastAsia"/>
          <w:bCs/>
        </w:rPr>
        <w:t>①②</w:t>
      </w:r>
      <w:r w:rsidRPr="00144D0C">
        <w:rPr>
          <w:rFonts w:ascii="Times New Roman" w:eastAsia="楷体_GB2312" w:hAnsi="Times New Roman" w:cs="Times New Roman"/>
          <w:bCs/>
        </w:rPr>
        <w:t>解得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144D0C">
        <w:rPr>
          <w:rFonts w:ascii="Times New Roman" w:eastAsia="楷体_GB2312" w:hAnsi="Times New Roman" w:cs="Times New Roman"/>
          <w:bCs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7"/>
          <w:attr w:name="UnitName" w:val="m"/>
        </w:smartTagPr>
        <w:r w:rsidRPr="00144D0C">
          <w:rPr>
            <w:rFonts w:ascii="Times New Roman" w:eastAsia="楷体_GB2312" w:hAnsi="Times New Roman" w:cs="Times New Roman"/>
            <w:bCs/>
          </w:rPr>
          <w:t>7 m</w:t>
        </w:r>
      </w:smartTag>
      <w:r w:rsidRPr="00144D0C">
        <w:rPr>
          <w:rFonts w:ascii="Times New Roman" w:eastAsia="楷体_GB2312" w:hAnsi="Times New Roman" w:cs="Times New Roman"/>
          <w:bCs/>
        </w:rPr>
        <w:t>/s</w:t>
      </w:r>
      <w:r w:rsidRPr="00144D0C">
        <w:rPr>
          <w:rFonts w:ascii="Times New Roman" w:eastAsia="楷体_GB2312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(2)</w:t>
      </w:r>
      <w:r w:rsidRPr="00144D0C">
        <w:rPr>
          <w:rFonts w:ascii="Times New Roman" w:eastAsia="楷体_GB2312" w:hAnsi="Times New Roman" w:cs="Times New Roman"/>
          <w:bCs/>
        </w:rPr>
        <w:t>设小滑块到达</w:t>
      </w:r>
      <w:r w:rsidRPr="00144D0C">
        <w:rPr>
          <w:rFonts w:ascii="Times New Roman" w:eastAsia="楷体_GB2312" w:hAnsi="Times New Roman" w:cs="Times New Roman"/>
          <w:bCs/>
          <w:i/>
        </w:rPr>
        <w:t>P</w:t>
      </w:r>
      <w:r w:rsidRPr="00144D0C">
        <w:rPr>
          <w:rFonts w:ascii="Times New Roman" w:eastAsia="楷体_GB2312" w:hAnsi="Times New Roman" w:cs="Times New Roman"/>
          <w:bCs/>
        </w:rPr>
        <w:t>点时速度为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eastAsia="楷体_GB2312" w:hAnsi="宋体" w:cs="Times New Roman"/>
          <w:bCs/>
        </w:rPr>
        <w:t>′</w:t>
      </w:r>
      <w:r w:rsidRPr="00144D0C">
        <w:rPr>
          <w:rFonts w:ascii="Times New Roman" w:eastAsia="楷体_GB2312" w:hAnsi="Times New Roman" w:cs="Times New Roman"/>
          <w:bCs/>
        </w:rPr>
        <w:t>，则从开始运动至到达</w:t>
      </w:r>
      <w:r w:rsidRPr="00144D0C">
        <w:rPr>
          <w:rFonts w:ascii="Times New Roman" w:eastAsia="楷体_GB2312" w:hAnsi="Times New Roman" w:cs="Times New Roman"/>
          <w:bCs/>
          <w:i/>
        </w:rPr>
        <w:t>P</w:t>
      </w:r>
      <w:r w:rsidRPr="00144D0C">
        <w:rPr>
          <w:rFonts w:ascii="Times New Roman" w:eastAsia="楷体_GB2312" w:hAnsi="Times New Roman" w:cs="Times New Roman"/>
          <w:bCs/>
        </w:rPr>
        <w:t>点过程中，由动能定理得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</w:rPr>
        <w:t>(</w:t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＋</w:t>
      </w:r>
      <w:r w:rsidRPr="00144D0C">
        <w:rPr>
          <w:rFonts w:ascii="Times New Roman" w:eastAsia="楷体_GB2312" w:hAnsi="Times New Roman" w:cs="Times New Roman"/>
          <w:bCs/>
          <w:i/>
        </w:rPr>
        <w:t>qE</w:t>
      </w:r>
      <w:r w:rsidRPr="00144D0C">
        <w:rPr>
          <w:rFonts w:ascii="Times New Roman" w:eastAsia="楷体_GB2312" w:hAnsi="Times New Roman" w:cs="Times New Roman"/>
          <w:bCs/>
        </w:rPr>
        <w:t>)</w:t>
      </w:r>
      <w:r w:rsidRPr="00144D0C">
        <w:rPr>
          <w:rFonts w:ascii="Times New Roman" w:eastAsia="楷体_GB2312" w:hAnsi="Times New Roman" w:cs="Times New Roman"/>
          <w:bCs/>
          <w:i/>
        </w:rPr>
        <w:t>R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  <w:i/>
        </w:rPr>
        <w:t>μ</w:t>
      </w:r>
      <w:r w:rsidRPr="00144D0C">
        <w:rPr>
          <w:rFonts w:ascii="Times New Roman" w:eastAsia="楷体_GB2312" w:hAnsi="Times New Roman" w:cs="Times New Roman"/>
          <w:bCs/>
        </w:rPr>
        <w:t>(</w:t>
      </w:r>
      <w:r w:rsidRPr="00144D0C">
        <w:rPr>
          <w:rFonts w:ascii="Times New Roman" w:eastAsia="楷体_GB2312" w:hAnsi="Times New Roman" w:cs="Times New Roman"/>
          <w:bCs/>
          <w:i/>
        </w:rPr>
        <w:t>qE</w:t>
      </w:r>
      <w:r w:rsidRPr="00144D0C">
        <w:rPr>
          <w:rFonts w:ascii="Times New Roman" w:eastAsia="楷体_GB2312" w:hAnsi="Times New Roman" w:cs="Times New Roman"/>
          <w:bCs/>
        </w:rPr>
        <w:t>＋</w:t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)</w:t>
      </w:r>
      <w:r w:rsidRPr="00144D0C">
        <w:rPr>
          <w:rFonts w:ascii="Times New Roman" w:eastAsia="楷体_GB2312" w:hAnsi="Times New Roman" w:cs="Times New Roman"/>
          <w:bCs/>
          <w:i/>
        </w:rPr>
        <w:t>x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eastAsia="楷体_GB2312" w:hAnsi="宋体" w:cs="Times New Roman"/>
          <w:bCs/>
        </w:rPr>
        <w:t>′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  <w:r w:rsidRPr="00144D0C">
        <w:rPr>
          <w:rFonts w:ascii="Times New Roman" w:eastAsia="楷体_GB2312" w:hAnsi="Times New Roman" w:cs="Times New Roman" w:hint="eastAsia"/>
          <w:bCs/>
          <w:vertAlign w:val="superscript"/>
        </w:rPr>
        <w:tab/>
      </w:r>
      <w:r w:rsidRPr="00144D0C">
        <w:rPr>
          <w:rFonts w:eastAsia="楷体_GB2312" w:hAnsi="宋体" w:cs="宋体" w:hint="eastAsia"/>
          <w:bCs/>
        </w:rPr>
        <w:t>③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在</w:t>
      </w:r>
      <w:r w:rsidRPr="00144D0C">
        <w:rPr>
          <w:rFonts w:ascii="Times New Roman" w:eastAsia="楷体_GB2312" w:hAnsi="Times New Roman" w:cs="Times New Roman"/>
          <w:bCs/>
          <w:i/>
        </w:rPr>
        <w:t>P</w:t>
      </w:r>
      <w:r w:rsidRPr="00144D0C">
        <w:rPr>
          <w:rFonts w:ascii="Times New Roman" w:eastAsia="楷体_GB2312" w:hAnsi="Times New Roman" w:cs="Times New Roman"/>
          <w:bCs/>
        </w:rPr>
        <w:t>点时，由牛顿第二定律得</w:t>
      </w:r>
      <w:r w:rsidRPr="00144D0C">
        <w:rPr>
          <w:rFonts w:ascii="Times New Roman" w:eastAsia="楷体_GB2312" w:hAnsi="Times New Roman" w:cs="Times New Roman"/>
          <w:bCs/>
          <w:i/>
        </w:rPr>
        <w:t>F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N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</w:instrText>
      </w:r>
      <w:r w:rsidRPr="00144D0C">
        <w:rPr>
          <w:rFonts w:ascii="Book Antiqua" w:eastAsia="楷体_GB2312" w:hAnsi="Book Antiqua" w:cs="Times New Roman"/>
          <w:bCs/>
          <w:i/>
        </w:rPr>
        <w:instrText>v</w:instrText>
      </w:r>
      <w:r w:rsidRPr="00144D0C">
        <w:rPr>
          <w:rFonts w:eastAsia="楷体_GB2312" w:hAnsi="宋体" w:cs="Times New Roman"/>
          <w:bCs/>
        </w:rPr>
        <w:instrText>′</w:instrTex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instrText>2</w:instrText>
      </w:r>
      <w:r w:rsidRPr="00144D0C">
        <w:rPr>
          <w:rFonts w:ascii="Times New Roman" w:eastAsia="楷体_GB2312" w:hAnsi="Times New Roman" w:cs="Times New Roman"/>
          <w:bCs/>
          <w:i/>
        </w:rPr>
        <w:instrText>,R</w:instrText>
      </w:r>
      <w:r w:rsidRPr="00144D0C">
        <w:rPr>
          <w:rFonts w:ascii="Times New Roman" w:eastAsia="楷体_GB2312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tab/>
      </w:r>
      <w:r w:rsidRPr="00144D0C">
        <w:rPr>
          <w:rFonts w:eastAsia="楷体_GB2312" w:hAnsi="宋体" w:cs="宋体" w:hint="eastAsia"/>
          <w:bCs/>
        </w:rPr>
        <w:t>④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代入数据解得</w:t>
      </w:r>
      <w:r w:rsidRPr="00144D0C">
        <w:rPr>
          <w:rFonts w:ascii="Times New Roman" w:eastAsia="楷体_GB2312" w:hAnsi="Times New Roman" w:cs="Times New Roman"/>
          <w:bCs/>
          <w:i/>
        </w:rPr>
        <w:t>F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N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</w:rPr>
        <w:t>0.6 N</w:t>
      </w:r>
      <w:r w:rsidRPr="00144D0C">
        <w:rPr>
          <w:rFonts w:ascii="Times New Roman" w:eastAsia="楷体_GB2312" w:hAnsi="Times New Roman" w:cs="Times New Roman" w:hint="eastAsia"/>
          <w:bCs/>
        </w:rPr>
        <w:tab/>
      </w:r>
      <w:r w:rsidRPr="00144D0C">
        <w:rPr>
          <w:rFonts w:eastAsia="楷体_GB2312" w:hAnsi="宋体" w:cs="宋体" w:hint="eastAsia"/>
          <w:bCs/>
        </w:rPr>
        <w:t>⑤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由牛顿第三定律得，小滑块对轨道的压力大小为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  <w:i/>
        </w:rPr>
        <w:t>F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N</w:t>
      </w:r>
      <w:r w:rsidRPr="00144D0C">
        <w:rPr>
          <w:rFonts w:eastAsia="楷体_GB2312" w:hAnsi="宋体" w:cs="Times New Roman"/>
          <w:bCs/>
        </w:rPr>
        <w:t>′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  <w:i/>
        </w:rPr>
        <w:t>F</w:t>
      </w:r>
      <w:r w:rsidRPr="00144D0C">
        <w:rPr>
          <w:rFonts w:ascii="Times New Roman" w:eastAsia="楷体_GB2312" w:hAnsi="Times New Roman" w:cs="Times New Roman"/>
          <w:bCs/>
          <w:vertAlign w:val="subscript"/>
        </w:rPr>
        <w:t>N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</w:rPr>
        <w:t>0.6 N</w:t>
      </w:r>
      <w:r w:rsidRPr="00144D0C">
        <w:rPr>
          <w:rFonts w:ascii="Times New Roman" w:eastAsia="楷体_GB2312" w:hAnsi="Times New Roman" w:cs="Times New Roman"/>
          <w:bCs/>
        </w:rPr>
        <w:t>。</w:t>
      </w:r>
      <w:r w:rsidRPr="00144D0C">
        <w:rPr>
          <w:rFonts w:ascii="Times New Roman" w:eastAsia="楷体_GB2312" w:hAnsi="Times New Roman" w:cs="Times New Roman" w:hint="eastAsia"/>
          <w:bCs/>
        </w:rPr>
        <w:tab/>
      </w:r>
      <w:r w:rsidRPr="00144D0C">
        <w:rPr>
          <w:rFonts w:eastAsia="楷体_GB2312" w:hAnsi="宋体" w:cs="宋体" w:hint="eastAsia"/>
          <w:bCs/>
        </w:rPr>
        <w:t>⑥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eastAsia="黑体" w:hAnsi="Times New Roman" w:cs="Times New Roman"/>
          <w:bCs/>
        </w:rPr>
        <w:t>答案：</w:t>
      </w:r>
      <w:r w:rsidRPr="00144D0C">
        <w:rPr>
          <w:rFonts w:ascii="Times New Roman" w:hAnsi="Times New Roman" w:cs="Times New Roman"/>
          <w:bCs/>
        </w:rPr>
        <w:t>(1)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7"/>
          <w:attr w:name="UnitName" w:val="m"/>
        </w:smartTagPr>
        <w:r w:rsidRPr="00144D0C">
          <w:rPr>
            <w:rFonts w:ascii="Times New Roman" w:hAnsi="Times New Roman" w:cs="Times New Roman"/>
            <w:bCs/>
          </w:rPr>
          <w:t>7 m</w:t>
        </w:r>
      </w:smartTag>
      <w:r w:rsidRPr="00144D0C">
        <w:rPr>
          <w:rFonts w:ascii="Times New Roman" w:hAnsi="Times New Roman" w:cs="Times New Roman"/>
          <w:bCs/>
        </w:rPr>
        <w:t>/s</w:t>
      </w:r>
      <w:r w:rsidRPr="00144D0C">
        <w:rPr>
          <w:rFonts w:ascii="Times New Roman" w:hAnsi="Times New Roman" w:cs="Times New Roman"/>
          <w:bCs/>
        </w:rPr>
        <w:t xml:space="preserve">　</w:t>
      </w:r>
      <w:r w:rsidRPr="00144D0C">
        <w:rPr>
          <w:rFonts w:ascii="Times New Roman" w:hAnsi="Times New Roman" w:cs="Times New Roman"/>
          <w:bCs/>
        </w:rPr>
        <w:t>(2)0.6 N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 w:rsidRPr="00144D0C">
        <w:rPr>
          <w:bCs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4163695</wp:posOffset>
            </wp:positionH>
            <wp:positionV relativeFrom="paragraph">
              <wp:posOffset>9525</wp:posOffset>
            </wp:positionV>
            <wp:extent cx="1094105" cy="819150"/>
            <wp:effectExtent l="0" t="0" r="0" b="0"/>
            <wp:wrapTight wrapText="bothSides">
              <wp:wrapPolygon edited="0">
                <wp:start x="0" y="0"/>
                <wp:lineTo x="0" y="21098"/>
                <wp:lineTo x="21061" y="21098"/>
                <wp:lineTo x="21061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</w:rPr>
        <w:t>2</w:t>
      </w:r>
      <w:r w:rsidRPr="00144D0C">
        <w:rPr>
          <w:rFonts w:ascii="Times New Roman" w:hAnsi="Times New Roman" w:cs="Times New Roman"/>
          <w:bCs/>
        </w:rPr>
        <w:t>．如图所示，一条长为</w:t>
      </w:r>
      <w:r w:rsidRPr="00144D0C">
        <w:rPr>
          <w:rFonts w:ascii="Times New Roman" w:hAnsi="Times New Roman" w:cs="Times New Roman"/>
          <w:bCs/>
          <w:i/>
        </w:rPr>
        <w:t>L</w:t>
      </w:r>
      <w:r w:rsidRPr="00144D0C">
        <w:rPr>
          <w:rFonts w:ascii="Times New Roman" w:hAnsi="Times New Roman" w:cs="Times New Roman"/>
          <w:bCs/>
        </w:rPr>
        <w:t>的细线上端固定，下端拴一个质量为</w:t>
      </w:r>
      <w:r w:rsidRPr="00144D0C">
        <w:rPr>
          <w:rFonts w:ascii="Times New Roman" w:hAnsi="Times New Roman" w:cs="Times New Roman"/>
          <w:bCs/>
          <w:i/>
        </w:rPr>
        <w:t>m</w:t>
      </w:r>
      <w:r w:rsidRPr="00144D0C">
        <w:rPr>
          <w:rFonts w:ascii="Times New Roman" w:hAnsi="Times New Roman" w:cs="Times New Roman"/>
          <w:bCs/>
        </w:rPr>
        <w:t>，电荷量为</w:t>
      </w:r>
      <w:r w:rsidRPr="00144D0C">
        <w:rPr>
          <w:rFonts w:ascii="Times New Roman" w:hAnsi="Times New Roman" w:cs="Times New Roman"/>
          <w:bCs/>
          <w:i/>
        </w:rPr>
        <w:t>q</w:t>
      </w:r>
      <w:r w:rsidRPr="00144D0C">
        <w:rPr>
          <w:rFonts w:ascii="Times New Roman" w:hAnsi="Times New Roman" w:cs="Times New Roman"/>
          <w:bCs/>
        </w:rPr>
        <w:t>的小球，将它置于方向水平向右的匀强电场中，使细线竖直拉直时将小球从</w:t>
      </w:r>
      <w:r w:rsidRPr="00144D0C">
        <w:rPr>
          <w:rFonts w:ascii="Times New Roman" w:hAnsi="Times New Roman" w:cs="Times New Roman"/>
          <w:bCs/>
          <w:i/>
        </w:rPr>
        <w:t>A</w:t>
      </w:r>
      <w:r w:rsidRPr="00144D0C">
        <w:rPr>
          <w:rFonts w:ascii="Times New Roman" w:hAnsi="Times New Roman" w:cs="Times New Roman"/>
          <w:bCs/>
        </w:rPr>
        <w:t>点由静止释放，当细线离开竖直位置偏角</w:t>
      </w:r>
      <w:r w:rsidRPr="00144D0C">
        <w:rPr>
          <w:rFonts w:ascii="Times New Roman" w:hAnsi="Times New Roman" w:cs="Times New Roman"/>
          <w:bCs/>
          <w:i/>
        </w:rPr>
        <w:t>α</w:t>
      </w:r>
      <w:r w:rsidRPr="00144D0C">
        <w:rPr>
          <w:rFonts w:ascii="Times New Roman" w:hAnsi="Times New Roman" w:cs="Times New Roman"/>
          <w:bCs/>
        </w:rPr>
        <w:t>＝</w:t>
      </w:r>
      <w:r w:rsidRPr="00144D0C">
        <w:rPr>
          <w:rFonts w:ascii="Times New Roman" w:hAnsi="Times New Roman" w:cs="Times New Roman"/>
          <w:bCs/>
        </w:rPr>
        <w:t>60°</w:t>
      </w:r>
      <w:r w:rsidRPr="00144D0C">
        <w:rPr>
          <w:rFonts w:ascii="Times New Roman" w:hAnsi="Times New Roman" w:cs="Times New Roman"/>
          <w:bCs/>
        </w:rPr>
        <w:t>时，小球速度为</w:t>
      </w:r>
      <w:r w:rsidRPr="00144D0C">
        <w:rPr>
          <w:rFonts w:ascii="Times New Roman" w:hAnsi="Times New Roman" w:cs="Times New Roman"/>
          <w:bCs/>
        </w:rPr>
        <w:t>0</w:t>
      </w:r>
      <w:r w:rsidRPr="00144D0C">
        <w:rPr>
          <w:rFonts w:ascii="Times New Roman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hAnsi="Times New Roman" w:cs="Times New Roman"/>
          <w:bCs/>
        </w:rPr>
        <w:t>(1)</w:t>
      </w:r>
      <w:r w:rsidRPr="00144D0C">
        <w:rPr>
          <w:rFonts w:ascii="Times New Roman" w:hAnsi="Times New Roman" w:cs="Times New Roman"/>
          <w:bCs/>
        </w:rPr>
        <w:t>求小球的带电性质及电场强度</w:t>
      </w:r>
      <w:r w:rsidRPr="00144D0C">
        <w:rPr>
          <w:rFonts w:ascii="Times New Roman" w:hAnsi="Times New Roman" w:cs="Times New Roman"/>
          <w:bCs/>
          <w:i/>
        </w:rPr>
        <w:t>E</w:t>
      </w:r>
      <w:r w:rsidRPr="00144D0C">
        <w:rPr>
          <w:rFonts w:ascii="Times New Roman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hAnsi="Times New Roman" w:cs="Times New Roman"/>
          <w:bCs/>
        </w:rPr>
        <w:t>(2)</w:t>
      </w:r>
      <w:r w:rsidRPr="00144D0C">
        <w:rPr>
          <w:rFonts w:ascii="Times New Roman" w:hAnsi="Times New Roman" w:cs="Times New Roman"/>
          <w:bCs/>
        </w:rPr>
        <w:t>若小球恰好完成竖直圆周运动，求从</w:t>
      </w:r>
      <w:r w:rsidRPr="00144D0C">
        <w:rPr>
          <w:rFonts w:ascii="Times New Roman" w:hAnsi="Times New Roman" w:cs="Times New Roman"/>
          <w:bCs/>
          <w:i/>
        </w:rPr>
        <w:t>A</w:t>
      </w:r>
      <w:r w:rsidRPr="00144D0C">
        <w:rPr>
          <w:rFonts w:ascii="Times New Roman" w:hAnsi="Times New Roman" w:cs="Times New Roman"/>
          <w:bCs/>
        </w:rPr>
        <w:t>点释放小球时应有的初速度</w:t>
      </w:r>
      <w:r w:rsidRPr="00144D0C">
        <w:rPr>
          <w:rFonts w:ascii="Book Antiqua" w:hAnsi="Book Antiqua" w:cs="Times New Roman"/>
          <w:bCs/>
          <w:i/>
        </w:rPr>
        <w:t>v</w:t>
      </w:r>
      <w:r w:rsidRPr="00144D0C">
        <w:rPr>
          <w:rFonts w:ascii="Times New Roman" w:hAnsi="Times New Roman" w:cs="Times New Roman"/>
          <w:bCs/>
          <w:i/>
          <w:vertAlign w:val="subscript"/>
        </w:rPr>
        <w:t>A</w:t>
      </w:r>
      <w:r w:rsidRPr="00144D0C">
        <w:rPr>
          <w:rFonts w:ascii="Times New Roman" w:hAnsi="Times New Roman" w:cs="Times New Roman"/>
          <w:bCs/>
        </w:rPr>
        <w:t>的大小</w:t>
      </w:r>
      <w:r w:rsidRPr="00144D0C">
        <w:rPr>
          <w:rFonts w:ascii="Times New Roman" w:hAnsi="Times New Roman" w:cs="Times New Roman"/>
          <w:bCs/>
        </w:rPr>
        <w:t>(</w:t>
      </w:r>
      <w:r w:rsidRPr="00144D0C">
        <w:rPr>
          <w:rFonts w:ascii="Times New Roman" w:hAnsi="Times New Roman" w:cs="Times New Roman"/>
          <w:bCs/>
        </w:rPr>
        <w:t>可含根式</w:t>
      </w:r>
      <w:r w:rsidRPr="00144D0C">
        <w:rPr>
          <w:rFonts w:ascii="Times New Roman" w:hAnsi="Times New Roman" w:cs="Times New Roman"/>
          <w:bCs/>
        </w:rPr>
        <w:t>)</w:t>
      </w:r>
      <w:r w:rsidRPr="00144D0C">
        <w:rPr>
          <w:rFonts w:ascii="Times New Roman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黑体" w:hAnsi="Times New Roman" w:cs="Times New Roman"/>
          <w:bCs/>
        </w:rPr>
        <w:t>解析：</w:t>
      </w:r>
      <w:r w:rsidRPr="00144D0C">
        <w:rPr>
          <w:rFonts w:ascii="Times New Roman" w:eastAsia="楷体_GB2312" w:hAnsi="Times New Roman" w:cs="Times New Roman"/>
          <w:bCs/>
        </w:rPr>
        <w:t>(1)</w:t>
      </w:r>
      <w:r w:rsidRPr="00144D0C">
        <w:rPr>
          <w:rFonts w:ascii="Times New Roman" w:eastAsia="楷体_GB2312" w:hAnsi="Times New Roman" w:cs="Times New Roman"/>
          <w:bCs/>
        </w:rPr>
        <w:t>根据电场方向和小球受力分析可知小球带正电。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lastRenderedPageBreak/>
        <w:t>小球由</w:t>
      </w:r>
      <w:r w:rsidRPr="00144D0C">
        <w:rPr>
          <w:rFonts w:ascii="Times New Roman" w:eastAsia="楷体_GB2312" w:hAnsi="Times New Roman" w:cs="Times New Roman"/>
          <w:bCs/>
          <w:i/>
        </w:rPr>
        <w:t>A</w:t>
      </w:r>
      <w:r w:rsidRPr="00144D0C">
        <w:rPr>
          <w:rFonts w:ascii="Times New Roman" w:eastAsia="楷体_GB2312" w:hAnsi="Times New Roman" w:cs="Times New Roman"/>
          <w:bCs/>
        </w:rPr>
        <w:t>点释放到速度等于零，由动能定理有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  <w:i/>
        </w:rPr>
        <w:t>EqL</w:t>
      </w:r>
      <w:r w:rsidRPr="00144D0C">
        <w:rPr>
          <w:rFonts w:ascii="Times New Roman" w:eastAsia="楷体_GB2312" w:hAnsi="Times New Roman" w:cs="Times New Roman"/>
          <w:bCs/>
        </w:rPr>
        <w:t xml:space="preserve">sin  </w:t>
      </w:r>
      <w:r w:rsidRPr="00144D0C">
        <w:rPr>
          <w:rFonts w:ascii="Times New Roman" w:eastAsia="楷体_GB2312" w:hAnsi="Times New Roman" w:cs="Times New Roman"/>
          <w:bCs/>
          <w:i/>
        </w:rPr>
        <w:t>α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  <w:i/>
        </w:rPr>
        <w:t>mgL</w:t>
      </w:r>
      <w:r w:rsidRPr="00144D0C">
        <w:rPr>
          <w:rFonts w:ascii="Times New Roman" w:eastAsia="楷体_GB2312" w:hAnsi="Times New Roman" w:cs="Times New Roman"/>
          <w:bCs/>
        </w:rPr>
        <w:t>(1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Times New Roman" w:eastAsia="楷体_GB2312" w:hAnsi="Times New Roman" w:cs="Times New Roman"/>
          <w:bCs/>
        </w:rPr>
        <w:t xml:space="preserve">cos </w:t>
      </w:r>
      <w:r w:rsidRPr="00144D0C">
        <w:rPr>
          <w:rFonts w:ascii="Times New Roman" w:eastAsia="楷体_GB2312" w:hAnsi="Times New Roman" w:cs="Times New Roman"/>
          <w:bCs/>
          <w:i/>
        </w:rPr>
        <w:t>α</w:t>
      </w:r>
      <w:r w:rsidRPr="00144D0C">
        <w:rPr>
          <w:rFonts w:ascii="Times New Roman" w:eastAsia="楷体_GB2312" w:hAnsi="Times New Roman" w:cs="Times New Roman"/>
          <w:bCs/>
        </w:rPr>
        <w:t>)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</w:rPr>
        <w:t>0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解得</w:t>
      </w:r>
      <w:r w:rsidRPr="00144D0C">
        <w:rPr>
          <w:rFonts w:ascii="Times New Roman" w:eastAsia="楷体_GB2312" w:hAnsi="Times New Roman" w:cs="Times New Roman"/>
          <w:bCs/>
          <w:i/>
        </w:rPr>
        <w:t>E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f(\r(3)</w:instrText>
      </w:r>
      <w:r w:rsidRPr="00144D0C">
        <w:rPr>
          <w:rFonts w:ascii="Times New Roman" w:eastAsia="楷体_GB2312" w:hAnsi="Times New Roman" w:cs="Times New Roman"/>
          <w:bCs/>
          <w:i/>
        </w:rPr>
        <w:instrText>mg,</w:instrText>
      </w:r>
      <w:r w:rsidRPr="00144D0C">
        <w:rPr>
          <w:rFonts w:ascii="Times New Roman" w:eastAsia="楷体_GB2312" w:hAnsi="Times New Roman" w:cs="Times New Roman"/>
          <w:bCs/>
        </w:rPr>
        <w:instrText>3</w:instrText>
      </w:r>
      <w:r w:rsidRPr="00144D0C">
        <w:rPr>
          <w:rFonts w:ascii="Times New Roman" w:eastAsia="楷体_GB2312" w:hAnsi="Times New Roman" w:cs="Times New Roman"/>
          <w:bCs/>
          <w:i/>
        </w:rPr>
        <w:instrText>q</w:instrText>
      </w:r>
      <w:r w:rsidRPr="00144D0C">
        <w:rPr>
          <w:rFonts w:ascii="Times New Roman" w:eastAsia="楷体_GB2312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(2)</w:t>
      </w:r>
      <w:r w:rsidRPr="00144D0C">
        <w:rPr>
          <w:rFonts w:ascii="Times New Roman" w:eastAsia="楷体_GB2312" w:hAnsi="Times New Roman" w:cs="Times New Roman"/>
          <w:bCs/>
        </w:rPr>
        <w:t>将小球的重力和电场力的合力作为小球的等效重力</w:t>
      </w:r>
      <w:r w:rsidRPr="00144D0C">
        <w:rPr>
          <w:rFonts w:ascii="Times New Roman" w:eastAsia="楷体_GB2312" w:hAnsi="Times New Roman" w:cs="Times New Roman"/>
          <w:bCs/>
          <w:i/>
        </w:rPr>
        <w:t>G</w:t>
      </w:r>
      <w:r w:rsidRPr="00144D0C">
        <w:rPr>
          <w:rFonts w:eastAsia="楷体_GB2312" w:hAnsi="宋体" w:cs="Times New Roman"/>
          <w:bCs/>
        </w:rPr>
        <w:t>′</w:t>
      </w:r>
      <w:r w:rsidRPr="00144D0C">
        <w:rPr>
          <w:rFonts w:ascii="Times New Roman" w:eastAsia="楷体_GB2312" w:hAnsi="Times New Roman" w:cs="Times New Roman"/>
          <w:bCs/>
        </w:rPr>
        <w:t>，则</w:t>
      </w:r>
      <w:r w:rsidRPr="00144D0C">
        <w:rPr>
          <w:rFonts w:ascii="Times New Roman" w:eastAsia="楷体_GB2312" w:hAnsi="Times New Roman" w:cs="Times New Roman"/>
          <w:bCs/>
          <w:i/>
        </w:rPr>
        <w:t>G</w:t>
      </w:r>
      <w:r w:rsidRPr="00144D0C">
        <w:rPr>
          <w:rFonts w:eastAsia="楷体_GB2312" w:hAnsi="宋体" w:cs="Times New Roman"/>
          <w:bCs/>
        </w:rPr>
        <w:t>′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f(2\r(3)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3)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  <w:r w:rsidRPr="00144D0C">
        <w:rPr>
          <w:rFonts w:ascii="Times New Roman" w:eastAsia="楷体_GB2312" w:hAnsi="Times New Roman" w:cs="Times New Roman"/>
          <w:bCs/>
        </w:rPr>
        <w:t>，方向与竖直方向成</w:t>
      </w:r>
      <w:r w:rsidRPr="00144D0C">
        <w:rPr>
          <w:rFonts w:ascii="Times New Roman" w:eastAsia="楷体_GB2312" w:hAnsi="Times New Roman" w:cs="Times New Roman"/>
          <w:bCs/>
        </w:rPr>
        <w:t>30°</w:t>
      </w:r>
      <w:r w:rsidRPr="00144D0C">
        <w:rPr>
          <w:rFonts w:ascii="Times New Roman" w:eastAsia="楷体_GB2312" w:hAnsi="Times New Roman" w:cs="Times New Roman"/>
          <w:bCs/>
        </w:rPr>
        <w:t>角偏向右下方。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若小球恰能做完整的圆周运动，在等效最高点：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</w:instrText>
      </w:r>
      <w:r w:rsidRPr="00144D0C">
        <w:rPr>
          <w:rFonts w:ascii="Book Antiqua" w:eastAsia="楷体_GB2312" w:hAnsi="Book Antiqua" w:cs="Times New Roman"/>
          <w:bCs/>
          <w:i/>
        </w:rPr>
        <w:instrText>v</w:instrTex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instrText>2</w:instrText>
      </w:r>
      <w:r w:rsidRPr="00144D0C">
        <w:rPr>
          <w:rFonts w:ascii="Times New Roman" w:eastAsia="楷体_GB2312" w:hAnsi="Times New Roman" w:cs="Times New Roman"/>
          <w:bCs/>
          <w:i/>
        </w:rPr>
        <w:instrText>,L</w:instrText>
      </w:r>
      <w:r w:rsidRPr="00144D0C">
        <w:rPr>
          <w:rFonts w:ascii="Times New Roman" w:eastAsia="楷体_GB2312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f(2\r(3)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3)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mg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由</w:t>
      </w:r>
      <w:r w:rsidRPr="00144D0C">
        <w:rPr>
          <w:rFonts w:ascii="Times New Roman" w:eastAsia="楷体_GB2312" w:hAnsi="Times New Roman" w:cs="Times New Roman"/>
          <w:bCs/>
          <w:i/>
        </w:rPr>
        <w:t>A</w:t>
      </w:r>
      <w:r w:rsidRPr="00144D0C">
        <w:rPr>
          <w:rFonts w:ascii="Times New Roman" w:eastAsia="楷体_GB2312" w:hAnsi="Times New Roman" w:cs="Times New Roman"/>
          <w:bCs/>
        </w:rPr>
        <w:t>点到等效最高点，根据动能定理得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f(2\r(3)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3)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mgL</w:t>
      </w:r>
      <w:r w:rsidRPr="00144D0C">
        <w:rPr>
          <w:rFonts w:ascii="Times New Roman" w:eastAsia="楷体_GB2312" w:hAnsi="Times New Roman" w:cs="Times New Roman"/>
          <w:bCs/>
        </w:rPr>
        <w:t>(1</w:t>
      </w:r>
      <w:r w:rsidRPr="00144D0C">
        <w:rPr>
          <w:rFonts w:ascii="Times New Roman" w:eastAsia="楷体_GB2312" w:hAnsi="Times New Roman" w:cs="Times New Roman"/>
          <w:bCs/>
        </w:rPr>
        <w:t>＋</w:t>
      </w:r>
      <w:r w:rsidRPr="00144D0C">
        <w:rPr>
          <w:rFonts w:ascii="Times New Roman" w:eastAsia="楷体_GB2312" w:hAnsi="Times New Roman" w:cs="Times New Roman"/>
          <w:bCs/>
        </w:rPr>
        <w:t>cos 30°)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  <w:r w:rsidRPr="00144D0C">
        <w:rPr>
          <w:rFonts w:ascii="Times New Roman" w:eastAsia="楷体_GB2312" w:hAnsi="Times New Roman" w:cs="Times New Roman"/>
          <w:bCs/>
        </w:rPr>
        <w:t>－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f(1</w:instrText>
      </w:r>
      <w:r w:rsidRPr="00144D0C">
        <w:rPr>
          <w:rFonts w:ascii="Times New Roman" w:eastAsia="楷体_GB2312" w:hAnsi="Times New Roman" w:cs="Times New Roman"/>
          <w:bCs/>
          <w:i/>
        </w:rPr>
        <w:instrText>,</w:instrText>
      </w:r>
      <w:r w:rsidRPr="00144D0C">
        <w:rPr>
          <w:rFonts w:ascii="Times New Roman" w:eastAsia="楷体_GB2312" w:hAnsi="Times New Roman" w:cs="Times New Roman"/>
          <w:bCs/>
        </w:rPr>
        <w:instrText>2)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  <w:i/>
        </w:rPr>
        <w:t>m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i/>
          <w:vertAlign w:val="subscript"/>
        </w:rPr>
        <w:t>A</w:t>
      </w:r>
      <w:r w:rsidRPr="00144D0C">
        <w:rPr>
          <w:rFonts w:ascii="Times New Roman" w:eastAsia="楷体_GB2312" w:hAnsi="Times New Roman" w:cs="Times New Roman"/>
          <w:bCs/>
          <w:vertAlign w:val="superscript"/>
        </w:rPr>
        <w:t>2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44D0C">
        <w:rPr>
          <w:rFonts w:ascii="Times New Roman" w:eastAsia="楷体_GB2312" w:hAnsi="Times New Roman" w:cs="Times New Roman"/>
          <w:bCs/>
        </w:rPr>
        <w:t>联立解得</w:t>
      </w:r>
      <w:r w:rsidRPr="00144D0C">
        <w:rPr>
          <w:rFonts w:ascii="Book Antiqua" w:eastAsia="楷体_GB2312" w:hAnsi="Book Antiqua" w:cs="Times New Roman"/>
          <w:bCs/>
          <w:i/>
        </w:rPr>
        <w:t>v</w:t>
      </w:r>
      <w:r w:rsidRPr="00144D0C">
        <w:rPr>
          <w:rFonts w:ascii="Times New Roman" w:eastAsia="楷体_GB2312" w:hAnsi="Times New Roman" w:cs="Times New Roman"/>
          <w:bCs/>
          <w:i/>
          <w:vertAlign w:val="subscript"/>
        </w:rPr>
        <w:t>A</w:t>
      </w:r>
      <w:r w:rsidRPr="00144D0C">
        <w:rPr>
          <w:rFonts w:ascii="Times New Roman" w:eastAsia="楷体_GB2312" w:hAnsi="Times New Roman" w:cs="Times New Roman"/>
          <w:bCs/>
        </w:rPr>
        <w:t>＝</w:t>
      </w:r>
      <w:r w:rsidRPr="00144D0C">
        <w:rPr>
          <w:rFonts w:ascii="Times New Roman" w:eastAsia="楷体_GB2312" w:hAnsi="Times New Roman" w:cs="Times New Roman"/>
          <w:bCs/>
        </w:rPr>
        <w:t xml:space="preserve"> 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eastAsia="楷体_GB2312" w:hAnsi="Times New Roman" w:cs="Times New Roman"/>
          <w:bCs/>
        </w:rPr>
        <w:instrText>r(2</w:instrText>
      </w:r>
      <w:r w:rsidRPr="00144D0C">
        <w:rPr>
          <w:rFonts w:ascii="Times New Roman" w:eastAsia="楷体_GB2312" w:hAnsi="Times New Roman" w:cs="Times New Roman"/>
          <w:bCs/>
          <w:i/>
        </w:rPr>
        <w:instrText>gL</w:instrText>
      </w:r>
      <w:r w:rsidRPr="00144D0C">
        <w:rPr>
          <w:rFonts w:ascii="Symbol" w:eastAsia="楷体_GB2312" w:hAnsi="Symbol" w:cs="Times New Roman"/>
          <w:bCs/>
        </w:rPr>
        <w:instrText></w:instrText>
      </w:r>
      <w:r w:rsidRPr="00144D0C">
        <w:rPr>
          <w:rFonts w:ascii="Times New Roman" w:eastAsia="楷体_GB2312" w:hAnsi="Times New Roman" w:cs="Times New Roman"/>
          <w:bCs/>
        </w:rPr>
        <w:instrText>\r(3)</w:instrText>
      </w:r>
      <w:r w:rsidRPr="00144D0C">
        <w:rPr>
          <w:rFonts w:ascii="Times New Roman" w:eastAsia="楷体_GB2312" w:hAnsi="Times New Roman" w:cs="Times New Roman"/>
          <w:bCs/>
        </w:rPr>
        <w:instrText>＋</w:instrText>
      </w:r>
      <w:r w:rsidRPr="00144D0C">
        <w:rPr>
          <w:rFonts w:ascii="Times New Roman" w:eastAsia="楷体_GB2312" w:hAnsi="Times New Roman" w:cs="Times New Roman"/>
          <w:bCs/>
        </w:rPr>
        <w:instrText>1</w:instrText>
      </w:r>
      <w:r w:rsidRPr="00144D0C">
        <w:rPr>
          <w:rFonts w:ascii="Symbol" w:eastAsia="楷体_GB2312" w:hAnsi="Symbol" w:cs="Times New Roman"/>
          <w:bCs/>
        </w:rPr>
        <w:instrText></w:instrText>
      </w:r>
      <w:r w:rsidRPr="00144D0C">
        <w:rPr>
          <w:rFonts w:ascii="Times New Roman" w:eastAsia="楷体_GB2312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eastAsia="楷体_GB2312" w:hAnsi="Times New Roman" w:cs="Times New Roman"/>
          <w:bCs/>
        </w:rPr>
        <w:t>。</w:t>
      </w:r>
    </w:p>
    <w:p w:rsidR="00144D0C" w:rsidRPr="00144D0C" w:rsidRDefault="00144D0C" w:rsidP="00144D0C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44D0C">
        <w:rPr>
          <w:rFonts w:ascii="Times New Roman" w:eastAsia="黑体" w:hAnsi="Times New Roman" w:cs="Times New Roman"/>
          <w:bCs/>
        </w:rPr>
        <w:t>答案：</w:t>
      </w:r>
      <w:r w:rsidRPr="00144D0C">
        <w:rPr>
          <w:rFonts w:ascii="Times New Roman" w:hAnsi="Times New Roman" w:cs="Times New Roman"/>
          <w:bCs/>
        </w:rPr>
        <w:t>(1)</w:t>
      </w:r>
      <w:r w:rsidRPr="00144D0C">
        <w:rPr>
          <w:rFonts w:ascii="Times New Roman" w:hAnsi="Times New Roman" w:cs="Times New Roman"/>
          <w:bCs/>
        </w:rPr>
        <w:t xml:space="preserve">正电　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hAnsi="Times New Roman" w:cs="Times New Roman"/>
          <w:bCs/>
        </w:rPr>
        <w:instrText>f(\r(3)</w:instrText>
      </w:r>
      <w:r w:rsidRPr="00144D0C">
        <w:rPr>
          <w:rFonts w:ascii="Times New Roman" w:hAnsi="Times New Roman" w:cs="Times New Roman"/>
          <w:bCs/>
          <w:i/>
        </w:rPr>
        <w:instrText>mg,</w:instrText>
      </w:r>
      <w:r w:rsidRPr="00144D0C">
        <w:rPr>
          <w:rFonts w:ascii="Times New Roman" w:hAnsi="Times New Roman" w:cs="Times New Roman"/>
          <w:bCs/>
        </w:rPr>
        <w:instrText>3</w:instrText>
      </w:r>
      <w:r w:rsidRPr="00144D0C">
        <w:rPr>
          <w:rFonts w:ascii="Times New Roman" w:hAnsi="Times New Roman" w:cs="Times New Roman"/>
          <w:bCs/>
          <w:i/>
        </w:rPr>
        <w:instrText>q</w:instrText>
      </w:r>
      <w:r w:rsidRPr="00144D0C">
        <w:rPr>
          <w:rFonts w:ascii="Times New Roman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44D0C">
        <w:rPr>
          <w:rFonts w:ascii="Times New Roman" w:hAnsi="Times New Roman" w:cs="Times New Roman"/>
          <w:bCs/>
        </w:rPr>
        <w:t xml:space="preserve">　</w:t>
      </w:r>
      <w:r w:rsidRPr="00144D0C">
        <w:rPr>
          <w:rFonts w:ascii="Times New Roman" w:hAnsi="Times New Roman" w:cs="Times New Roman"/>
          <w:bCs/>
        </w:rPr>
        <w:t xml:space="preserve">(2) </w: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44D0C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44D0C">
        <w:rPr>
          <w:rFonts w:ascii="Times New Roman" w:hAnsi="Times New Roman" w:cs="Times New Roman"/>
          <w:bCs/>
        </w:rPr>
        <w:instrText>r(2</w:instrText>
      </w:r>
      <w:r w:rsidRPr="00144D0C">
        <w:rPr>
          <w:rFonts w:ascii="Times New Roman" w:hAnsi="Times New Roman" w:cs="Times New Roman"/>
          <w:bCs/>
          <w:i/>
        </w:rPr>
        <w:instrText>gL</w:instrText>
      </w:r>
      <w:r w:rsidRPr="00144D0C">
        <w:rPr>
          <w:rFonts w:ascii="Symbol" w:hAnsi="Symbol" w:cs="Times New Roman"/>
          <w:bCs/>
        </w:rPr>
        <w:instrText></w:instrText>
      </w:r>
      <w:r w:rsidRPr="00144D0C">
        <w:rPr>
          <w:rFonts w:ascii="Times New Roman" w:hAnsi="Times New Roman" w:cs="Times New Roman"/>
          <w:bCs/>
        </w:rPr>
        <w:instrText>\r(3)</w:instrText>
      </w:r>
      <w:r w:rsidRPr="00144D0C">
        <w:rPr>
          <w:rFonts w:ascii="Times New Roman" w:hAnsi="Times New Roman" w:cs="Times New Roman"/>
          <w:bCs/>
        </w:rPr>
        <w:instrText>＋</w:instrText>
      </w:r>
      <w:r w:rsidRPr="00144D0C">
        <w:rPr>
          <w:rFonts w:ascii="Times New Roman" w:hAnsi="Times New Roman" w:cs="Times New Roman"/>
          <w:bCs/>
        </w:rPr>
        <w:instrText>1</w:instrText>
      </w:r>
      <w:r w:rsidRPr="00144D0C">
        <w:rPr>
          <w:rFonts w:ascii="Symbol" w:hAnsi="Symbol" w:cs="Times New Roman"/>
          <w:bCs/>
        </w:rPr>
        <w:instrText></w:instrText>
      </w:r>
      <w:r w:rsidRPr="00144D0C">
        <w:rPr>
          <w:rFonts w:ascii="Times New Roman" w:hAnsi="Times New Roman" w:cs="Times New Roman"/>
          <w:bCs/>
        </w:rPr>
        <w:instrText>)</w:instrText>
      </w:r>
      <w:r w:rsidRPr="00144D0C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7462F" w:rsidRPr="00144D0C" w:rsidRDefault="00144D0C">
      <w:pPr>
        <w:rPr>
          <w:bCs/>
        </w:rPr>
      </w:pPr>
    </w:p>
    <w:sectPr w:rsidR="0017462F" w:rsidRPr="00144D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PAPANNEW">
    <w:altName w:val="Calibri"/>
    <w:charset w:val="00"/>
    <w:family w:val="auto"/>
    <w:pitch w:val="variable"/>
    <w:sig w:usb0="A00002FF" w:usb1="00000001" w:usb2="00000021" w:usb3="00000000" w:csb0="00000197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宋体-方正超大字符集">
    <w:altName w:val="宋体"/>
    <w:charset w:val="86"/>
    <w:family w:val="script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0C"/>
    <w:rsid w:val="00144D0C"/>
    <w:rsid w:val="00275C32"/>
    <w:rsid w:val="007067C8"/>
    <w:rsid w:val="008C5164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4:docId w14:val="68A8C72E"/>
  <w15:chartTrackingRefBased/>
  <w15:docId w15:val="{619E3CD2-4C8C-4084-9A17-2AD24274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44D0C"/>
    <w:rPr>
      <w:rFonts w:ascii="宋体" w:eastAsia="宋体" w:hAnsi="Courier New" w:cs="Courier New"/>
      <w:noProof/>
      <w:szCs w:val="21"/>
    </w:rPr>
  </w:style>
  <w:style w:type="character" w:customStyle="1" w:styleId="a4">
    <w:name w:val="纯文本 字符"/>
    <w:basedOn w:val="a0"/>
    <w:link w:val="a3"/>
    <w:rsid w:val="00144D0C"/>
    <w:rPr>
      <w:rFonts w:ascii="宋体" w:eastAsia="宋体" w:hAnsi="Courier New" w:cs="Courier New"/>
      <w:noProof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19SWYW7-132.t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19SWYW7-133.tif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2019-09-29T03:22:00Z</dcterms:created>
  <dcterms:modified xsi:type="dcterms:W3CDTF">2019-09-29T03:25:00Z</dcterms:modified>
</cp:coreProperties>
</file>