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exact"/>
        <w:jc w:val="left"/>
        <w:rPr>
          <w:rFonts w:ascii="Times New Roman" w:hAnsi="Times New Roman" w:eastAsia="宋体"/>
          <w:b/>
          <w:sz w:val="21"/>
        </w:rPr>
      </w:pPr>
      <w:r>
        <w:rPr>
          <w:rFonts w:hint="eastAsia" w:ascii="Times New Roman" w:hAnsi="Times New Roman"/>
          <w:sz w:val="21"/>
          <w:lang w:val="en-US" w:eastAsia="zh-CN"/>
        </w:rPr>
        <w:t>2020年</w:t>
      </w:r>
      <w:r>
        <w:rPr>
          <w:rFonts w:hint="eastAsia" w:ascii="Times New Roman" w:hAnsi="Times New Roman" w:eastAsia="宋体"/>
          <w:sz w:val="21"/>
        </w:rPr>
        <w:t>5月5日</w:t>
      </w:r>
      <w:r>
        <w:rPr>
          <w:rFonts w:hint="eastAsia" w:ascii="Times New Roman" w:hAnsi="Times New Roman"/>
          <w:sz w:val="21"/>
          <w:lang w:val="en-US" w:eastAsia="zh-CN"/>
        </w:rPr>
        <w:t>周</w:t>
      </w:r>
      <w:r>
        <w:rPr>
          <w:rFonts w:hint="eastAsia" w:ascii="Times New Roman" w:hAnsi="Times New Roman" w:eastAsia="宋体"/>
          <w:sz w:val="21"/>
        </w:rPr>
        <w:t>二</w:t>
      </w:r>
      <w:r>
        <w:rPr>
          <w:rFonts w:ascii="Times New Roman" w:hAnsi="Times New Roman" w:eastAsia="宋体"/>
          <w:sz w:val="21"/>
        </w:rPr>
        <w:t>第</w:t>
      </w:r>
      <w:r>
        <w:rPr>
          <w:rFonts w:hint="eastAsia" w:ascii="Times New Roman" w:hAnsi="Times New Roman" w:eastAsia="宋体"/>
          <w:sz w:val="21"/>
        </w:rPr>
        <w:t>4</w:t>
      </w:r>
      <w:r>
        <w:rPr>
          <w:rFonts w:ascii="Times New Roman" w:hAnsi="Times New Roman" w:eastAsia="宋体"/>
          <w:sz w:val="21"/>
        </w:rPr>
        <w:t>节</w:t>
      </w:r>
      <w:r>
        <w:rPr>
          <w:rFonts w:hint="eastAsia" w:ascii="Times New Roman" w:hAnsi="Times New Roman"/>
          <w:sz w:val="21"/>
          <w:lang w:val="en-US" w:eastAsia="zh-CN"/>
        </w:rPr>
        <w:t>听</w:t>
      </w:r>
      <w:r>
        <w:rPr>
          <w:rFonts w:hint="eastAsia" w:ascii="Times New Roman" w:hAnsi="Times New Roman" w:eastAsia="宋体"/>
          <w:sz w:val="21"/>
        </w:rPr>
        <w:t>黄俊</w:t>
      </w:r>
      <w:r>
        <w:rPr>
          <w:rFonts w:hint="eastAsia"/>
          <w:sz w:val="21"/>
          <w:lang w:val="en-US" w:eastAsia="zh-CN"/>
        </w:rPr>
        <w:t>老师在</w:t>
      </w:r>
      <w:r>
        <w:rPr>
          <w:rFonts w:hint="eastAsia" w:ascii="Times New Roman" w:hAnsi="Times New Roman" w:eastAsia="宋体"/>
          <w:sz w:val="21"/>
        </w:rPr>
        <w:t>初三2班初三4班</w:t>
      </w:r>
      <w:r>
        <w:rPr>
          <w:rFonts w:hint="eastAsia" w:ascii="Times New Roman" w:hAnsi="Times New Roman"/>
          <w:sz w:val="21"/>
          <w:lang w:val="en-US" w:eastAsia="zh-CN"/>
        </w:rPr>
        <w:t>上的</w:t>
      </w:r>
      <w:r>
        <w:rPr>
          <w:rFonts w:hint="eastAsia" w:ascii="Times New Roman" w:hAnsi="Times New Roman" w:eastAsia="宋体"/>
          <w:sz w:val="21"/>
        </w:rPr>
        <w:t>联播返校测试讲评课</w:t>
      </w:r>
      <w:r>
        <w:rPr>
          <w:rFonts w:ascii="Times New Roman" w:hAnsi="Times New Roman" w:eastAsia="宋体"/>
          <w:sz w:val="21"/>
        </w:rPr>
        <w:t>，</w:t>
      </w:r>
      <w:r>
        <w:rPr>
          <w:rFonts w:hint="default" w:ascii="Times New Roman" w:hAnsi="宋体" w:eastAsia="宋体"/>
          <w:smallCaps w:val="0"/>
          <w:color w:val="auto"/>
          <w:spacing w:val="0"/>
          <w:position w:val="0"/>
          <w:sz w:val="21"/>
          <w:szCs w:val="21"/>
          <w:vertAlign w:val="baseline"/>
        </w:rPr>
        <w:t>评课如下：</w:t>
      </w:r>
      <w:bookmarkStart w:id="0" w:name="_GoBack"/>
      <w:bookmarkEnd w:id="0"/>
    </w:p>
    <w:p>
      <w:pPr>
        <w:pageBreakBefore w:val="0"/>
        <w:numPr>
          <w:ilvl w:val="0"/>
          <w:numId w:val="1"/>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default" w:ascii="Times New Roman" w:hAnsi="宋体" w:eastAsia="宋体"/>
          <w:smallCaps w:val="0"/>
          <w:color w:val="auto"/>
          <w:spacing w:val="0"/>
          <w:position w:val="0"/>
          <w:sz w:val="21"/>
          <w:szCs w:val="21"/>
          <w:vertAlign w:val="baseline"/>
        </w:rPr>
        <w:t>大致设计：</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（1）授课内容：讲解返校测试完形填空和阅读理解内容（含解题思路、推理过程、阅读策略提升、拓展词汇及语法知识）。</w:t>
      </w:r>
    </w:p>
    <w:p>
      <w:pPr>
        <w:pageBreakBefore w:val="0"/>
        <w:numPr>
          <w:ilvl w:val="0"/>
          <w:numId w:val="0"/>
        </w:numPr>
        <w:wordWrap w:val="0"/>
        <w:autoSpaceDE/>
        <w:autoSpaceDN/>
        <w:bidi w:val="0"/>
        <w:snapToGrid/>
        <w:spacing w:before="0" w:after="0" w:line="360" w:lineRule="exact"/>
        <w:ind w:left="0" w:right="0" w:firstLine="0"/>
        <w:jc w:val="left"/>
        <w:rPr>
          <w:rFonts w:hint="eastAsia"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（2）授课基本流程：与同学们打招呼--告知上课所需用品--昨晚作业上交情况以及今天作业内容和要求（与本节课如何听课密切相关，因此作业先布置与讲解）--</w:t>
      </w:r>
      <w:r>
        <w:rPr>
          <w:rFonts w:hint="default" w:ascii="Times New Roman" w:hAnsi="宋体" w:eastAsia="宋体"/>
          <w:smallCaps w:val="0"/>
          <w:color w:val="auto"/>
          <w:spacing w:val="0"/>
          <w:position w:val="0"/>
          <w:sz w:val="21"/>
          <w:szCs w:val="21"/>
          <w:vertAlign w:val="baseline"/>
        </w:rPr>
        <w:t>本节课重难点</w:t>
      </w:r>
      <w:r>
        <w:rPr>
          <w:rFonts w:hint="eastAsia" w:ascii="Times New Roman" w:hAnsi="宋体" w:eastAsia="宋体"/>
          <w:smallCaps w:val="0"/>
          <w:color w:val="auto"/>
          <w:spacing w:val="0"/>
          <w:position w:val="0"/>
          <w:sz w:val="21"/>
          <w:szCs w:val="21"/>
          <w:vertAlign w:val="baseline"/>
        </w:rPr>
        <w:t>及</w:t>
      </w:r>
      <w:r>
        <w:rPr>
          <w:rFonts w:hint="default" w:ascii="Times New Roman" w:hAnsi="宋体" w:eastAsia="宋体"/>
          <w:smallCaps w:val="0"/>
          <w:color w:val="auto"/>
          <w:spacing w:val="0"/>
          <w:position w:val="0"/>
          <w:sz w:val="21"/>
          <w:szCs w:val="21"/>
          <w:vertAlign w:val="baseline"/>
        </w:rPr>
        <w:t>同学们</w:t>
      </w:r>
      <w:r>
        <w:rPr>
          <w:rFonts w:hint="eastAsia" w:ascii="Times New Roman" w:hAnsi="宋体" w:eastAsia="宋体"/>
          <w:smallCaps w:val="0"/>
          <w:color w:val="auto"/>
          <w:spacing w:val="0"/>
          <w:position w:val="0"/>
          <w:sz w:val="21"/>
          <w:szCs w:val="21"/>
          <w:vertAlign w:val="baseline"/>
        </w:rPr>
        <w:t>如何抓住重难点去听课和做笔记</w:t>
      </w:r>
      <w:r>
        <w:rPr>
          <w:rFonts w:hint="default" w:ascii="Times New Roman" w:hAnsi="宋体" w:eastAsia="宋体"/>
          <w:smallCaps w:val="0"/>
          <w:color w:val="auto"/>
          <w:spacing w:val="0"/>
          <w:position w:val="0"/>
          <w:sz w:val="21"/>
          <w:szCs w:val="21"/>
          <w:vertAlign w:val="baseline"/>
        </w:rPr>
        <w:t>--上节课回顾和提问--新课内容</w:t>
      </w:r>
      <w:r>
        <w:rPr>
          <w:rFonts w:hint="eastAsia" w:ascii="Times New Roman" w:hAnsi="宋体" w:eastAsia="宋体"/>
          <w:smallCaps w:val="0"/>
          <w:color w:val="auto"/>
          <w:spacing w:val="0"/>
          <w:position w:val="0"/>
          <w:sz w:val="21"/>
          <w:szCs w:val="21"/>
          <w:vertAlign w:val="baseline"/>
        </w:rPr>
        <w:t>讲授（重难点试题解题思路分析与推理+词汇与语法拓展）</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default" w:ascii="Times New Roman" w:hAnsi="宋体" w:eastAsia="宋体"/>
          <w:smallCaps w:val="0"/>
          <w:color w:val="auto"/>
          <w:spacing w:val="0"/>
          <w:position w:val="0"/>
          <w:sz w:val="21"/>
          <w:szCs w:val="21"/>
          <w:vertAlign w:val="baseline"/>
        </w:rPr>
        <w:t>2. 亮点：</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1）对于不少题目的讲解和分析，教师不仅停留在一般的讲题思路，更对篇章内容有深度理解和解读、在解题策略讲评上有较深入的准备，课件不花哨但清晰明了且内容丰富详实，引经据典，兼顾知识与技巧的巩固和迁移，结合自身特点，善于把生活上的点滴融合到课堂中，善于把语言知识的讲解与拓展巧妙结合语篇进行横纵向关联对比和归纳提升，让学生站在篇章和语境的高度习得语言并运用语言，做到点面结合，以点带面。如，讲解某个知识点时把近期讲过的类似内容进行复现，在本试卷的其他题目中有重复的知识点全部归纳罗列在一起给学生比对学习并进行变式训练，这样很利于夯实所学内容。</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2）熟知网络授课的特点与缺陷，关注学生的感受，给学生充足的思考、回答、做笔记以及提问的时间，上课不时以点名点学号的方式与学生进行互动，让学生通过文字回答老师问题，让老师及时掌握上节课以及本节课学生掌握情况，同时有效减少学生上网课分神情况。</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3）对于学生某些似是而非、或者不觉得有难度其实内里大有乾坤的问题和难点及时加以点拨，让学生在以后的学习过程中重视与举一反三。较好地把较难的知识点用深入浅出、图文并茂的形式进行呈现和分析。同时，基于</w:t>
      </w:r>
      <w:r>
        <w:rPr>
          <w:rFonts w:hint="eastAsia" w:hAnsi="宋体"/>
          <w:smallCaps w:val="0"/>
          <w:color w:val="auto"/>
          <w:spacing w:val="0"/>
          <w:position w:val="0"/>
          <w:sz w:val="21"/>
          <w:szCs w:val="21"/>
          <w:vertAlign w:val="baseline"/>
          <w:lang w:val="en-US" w:eastAsia="zh-CN"/>
        </w:rPr>
        <w:t>本</w:t>
      </w:r>
      <w:r>
        <w:rPr>
          <w:rFonts w:hint="eastAsia" w:ascii="Times New Roman" w:hAnsi="宋体" w:eastAsia="宋体"/>
          <w:smallCaps w:val="0"/>
          <w:color w:val="auto"/>
          <w:spacing w:val="0"/>
          <w:position w:val="0"/>
          <w:sz w:val="21"/>
          <w:szCs w:val="21"/>
          <w:vertAlign w:val="baseline"/>
        </w:rPr>
        <w:t>校学生的学习能力，比较注重初高中知识点的衔接，为高中学习奠定一定的基础。</w:t>
      </w:r>
    </w:p>
    <w:p>
      <w:pPr>
        <w:pageBreakBefore w:val="0"/>
        <w:numPr>
          <w:ilvl w:val="0"/>
          <w:numId w:val="0"/>
        </w:numPr>
        <w:wordWrap w:val="0"/>
        <w:autoSpaceDE/>
        <w:autoSpaceDN/>
        <w:bidi w:val="0"/>
        <w:snapToGrid/>
        <w:spacing w:before="0" w:after="0" w:line="360" w:lineRule="exact"/>
        <w:ind w:left="0" w:right="0" w:firstLine="0"/>
        <w:jc w:val="left"/>
        <w:rPr>
          <w:rFonts w:hint="eastAsia"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（4）作业内容布置精准而且紧扣本节所学（其中通过上传上课笔记是亮点，让学生课上有事可干，把本节听课内容做“实”）、作业要求详实细化、指导明确清晰而且有分层。</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default" w:ascii="Times New Roman" w:hAnsi="宋体" w:eastAsia="宋体"/>
          <w:smallCaps w:val="0"/>
          <w:color w:val="auto"/>
          <w:spacing w:val="0"/>
          <w:position w:val="0"/>
          <w:sz w:val="21"/>
          <w:szCs w:val="21"/>
          <w:vertAlign w:val="baseline"/>
        </w:rPr>
        <w:t>3．不足：</w:t>
      </w:r>
    </w:p>
    <w:p>
      <w:pPr>
        <w:pageBreakBefore w:val="0"/>
        <w:numPr>
          <w:ilvl w:val="0"/>
          <w:numId w:val="0"/>
        </w:numPr>
        <w:wordWrap w:val="0"/>
        <w:autoSpaceDE/>
        <w:autoSpaceDN/>
        <w:bidi w:val="0"/>
        <w:snapToGrid/>
        <w:spacing w:before="0" w:after="0" w:line="360" w:lineRule="exact"/>
        <w:ind w:left="0" w:right="0" w:firstLine="0"/>
        <w:jc w:val="left"/>
        <w:rPr>
          <w:rFonts w:hint="eastAsia"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（1）对于篇章讲解，可以考虑把原文与课上讲解内容一起通过电子版呈现，采取分屏同时呈现的形式，这可让学生更精准定位所讲内容，让讲课效果更上一层楼。</w:t>
      </w:r>
      <w:r>
        <w:rPr>
          <w:rFonts w:hint="default" w:ascii="Times New Roman" w:hAnsi="宋体" w:eastAsia="宋体"/>
          <w:smallCaps w:val="0"/>
          <w:color w:val="auto"/>
          <w:spacing w:val="0"/>
          <w:position w:val="0"/>
          <w:sz w:val="21"/>
          <w:szCs w:val="21"/>
          <w:vertAlign w:val="baseline"/>
        </w:rPr>
        <w:br w:type="textWrapping"/>
      </w:r>
      <w:r>
        <w:rPr>
          <w:rFonts w:hint="eastAsia" w:ascii="Times New Roman" w:hAnsi="宋体" w:eastAsia="宋体"/>
          <w:smallCaps w:val="0"/>
          <w:color w:val="auto"/>
          <w:spacing w:val="0"/>
          <w:position w:val="0"/>
          <w:sz w:val="21"/>
          <w:szCs w:val="21"/>
          <w:vertAlign w:val="baseline"/>
        </w:rPr>
        <w:t>（2）可以适当增加如视频导入等课前热身活动，特别是找一些与试卷讲评相关的视频图像等再结合最近发生的事情进行课前导入。</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default" w:ascii="Times New Roman" w:hAnsi="宋体" w:eastAsia="宋体"/>
          <w:smallCaps w:val="0"/>
          <w:color w:val="auto"/>
          <w:spacing w:val="0"/>
          <w:position w:val="0"/>
          <w:sz w:val="21"/>
          <w:szCs w:val="21"/>
          <w:vertAlign w:val="baseline"/>
        </w:rPr>
        <w:t>4．今后改进：</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（1）虽然以后基本不用上网课，但是网络授课中较好的上课模式可以借鉴、延续和进一步改善，如充分利用网络资源、软件、课上呈现模式等。</w:t>
      </w:r>
    </w:p>
    <w:p>
      <w:pPr>
        <w:pageBreakBefore w:val="0"/>
        <w:numPr>
          <w:ilvl w:val="0"/>
          <w:numId w:val="0"/>
        </w:numPr>
        <w:wordWrap w:val="0"/>
        <w:autoSpaceDE/>
        <w:autoSpaceDN/>
        <w:bidi w:val="0"/>
        <w:snapToGrid/>
        <w:spacing w:before="0" w:after="0" w:line="360" w:lineRule="exact"/>
        <w:ind w:left="0" w:right="0" w:firstLine="0"/>
        <w:jc w:val="left"/>
        <w:rPr>
          <w:rFonts w:hint="eastAsia" w:ascii="Times New Roman" w:hAnsi="宋体" w:eastAsia="宋体"/>
          <w:smallCaps w:val="0"/>
          <w:color w:val="auto"/>
          <w:spacing w:val="0"/>
          <w:position w:val="0"/>
          <w:sz w:val="21"/>
          <w:szCs w:val="21"/>
          <w:vertAlign w:val="baseline"/>
        </w:rPr>
      </w:pPr>
      <w:r>
        <w:rPr>
          <w:rFonts w:hint="eastAsia" w:ascii="Times New Roman" w:hAnsi="宋体" w:eastAsia="宋体"/>
          <w:smallCaps w:val="0"/>
          <w:color w:val="auto"/>
          <w:spacing w:val="0"/>
          <w:position w:val="0"/>
          <w:sz w:val="21"/>
          <w:szCs w:val="21"/>
          <w:vertAlign w:val="baseline"/>
        </w:rPr>
        <w:t>（2）课前热身环节以及课程导入部分可以利用前置作业进行辅助，再次向学生明确多查阅周计划，老师也要明确第二天上课内容，让学生上课前有所准备，上课时更能有的放矢、提升效率。</w:t>
      </w:r>
    </w:p>
    <w:p>
      <w:pPr>
        <w:pageBreakBefore w:val="0"/>
        <w:numPr>
          <w:ilvl w:val="0"/>
          <w:numId w:val="0"/>
        </w:numPr>
        <w:wordWrap w:val="0"/>
        <w:autoSpaceDE/>
        <w:autoSpaceDN/>
        <w:bidi w:val="0"/>
        <w:snapToGrid/>
        <w:spacing w:before="0" w:after="0" w:line="360" w:lineRule="exact"/>
        <w:ind w:left="0" w:right="0" w:firstLine="0"/>
        <w:jc w:val="left"/>
        <w:rPr>
          <w:rFonts w:hint="default" w:ascii="Times New Roman" w:hAnsi="宋体" w:eastAsia="宋体"/>
          <w:smallCaps w:val="0"/>
          <w:color w:val="auto"/>
          <w:spacing w:val="0"/>
          <w:position w:val="0"/>
          <w:sz w:val="21"/>
          <w:szCs w:val="21"/>
          <w:vertAlign w:val="baseline"/>
        </w:rPr>
      </w:pPr>
    </w:p>
    <w:p>
      <w:pPr>
        <w:numPr>
          <w:ilvl w:val="0"/>
          <w:numId w:val="0"/>
        </w:numPr>
        <w:autoSpaceDE/>
        <w:autoSpaceDN/>
        <w:spacing w:before="0" w:after="0" w:line="240" w:lineRule="auto"/>
        <w:ind w:left="0" w:firstLine="0"/>
        <w:jc w:val="both"/>
        <w:rPr>
          <w:rFonts w:hint="default" w:ascii="Times New Roman" w:hAnsi="宋体" w:eastAsia="宋体"/>
          <w:smallCaps w:val="0"/>
          <w:color w:val="auto"/>
          <w:spacing w:val="0"/>
          <w:position w:val="0"/>
          <w:sz w:val="21"/>
          <w:szCs w:val="21"/>
          <w:vertAlign w:val="baseline"/>
        </w:rPr>
      </w:pPr>
    </w:p>
    <w:sectPr>
      <w:pgSz w:w="11906" w:h="16838"/>
      <w:pgMar w:top="1440" w:right="1800" w:bottom="1440" w:left="1800" w:header="851" w:footer="992" w:gutter="0"/>
      <w:pgNumType w:fmt="decimal"/>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8D1824"/>
    <w:multiLevelType w:val="singleLevel"/>
    <w:tmpl w:val="D28D182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isplayHorizontalDrawingGridEvery w:val="0"/>
  <w:displayVerticalDrawingGridEvery w:val="2"/>
  <w:characterSpacingControl w:val="compressPunctuation"/>
  <w:noLineBreaksAfter w:lang="zh-CN" w:val="$([{£¥·‘“〈《「『【〔〖〝﹙﹛﹝＄（．［｛￡￥"/>
  <w:noLineBreaksBefore w:lang="zh-CN" w:val="$([{£¥·‘“〈《「『【〔〖〝﹙﹛﹝＄（．［｛￡￥"/>
  <w:compat>
    <w:balanceSingleByteDoubleByteWidth/>
    <w:ulTrailSpace/>
    <w:adjustLineHeightInTable/>
    <w:useFELayout/>
    <w:compatSetting w:name="compatibilityMode" w:uri="http://schemas.microsoft.com/office/word" w:val="15"/>
  </w:compat>
  <w:rsids>
    <w:rsidRoot w:val="00000000"/>
    <w:rsid w:val="393F0412"/>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宋体" w:hAnsi="宋体" w:eastAsia="等线" w:cs="宋体"/>
      </w:rPr>
    </w:r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nhideWhenUsed="0" w:uiPriority="8" w:semiHidden="0" w:name="heading 2"/>
    <w:lsdException w:qFormat="1" w:unhideWhenUsed="0" w:uiPriority="9" w:semiHidden="0" w:name="heading 3"/>
    <w:lsdException w:qFormat="1" w:unhideWhenUsed="0" w:uiPriority="10" w:semiHidden="0" w:name="heading 4"/>
    <w:lsdException w:qFormat="1" w:unhideWhenUsed="0" w:uiPriority="11" w:semiHidden="0" w:name="heading 5"/>
    <w:lsdException w:qFormat="1" w:unhideWhenUsed="0" w:uiPriority="12" w:semiHidden="0"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28" w:semiHidden="0" w:name="toc 1"/>
    <w:lsdException w:qFormat="1" w:uiPriority="29" w:semiHidden="0" w:name="toc 2"/>
    <w:lsdException w:qFormat="1" w:uiPriority="30" w:semiHidden="0" w:name="toc 3"/>
    <w:lsdException w:qFormat="1" w:uiPriority="31" w:semiHidden="0" w:name="toc 4"/>
    <w:lsdException w:qFormat="1" w:uiPriority="32" w:semiHidden="0" w:name="toc 5"/>
    <w:lsdException w:qFormat="1" w:uiPriority="33" w:semiHidden="0" w:name="toc 6"/>
    <w:lsdException w:qFormat="1" w:uiPriority="34" w:semiHidden="0" w:name="toc 7"/>
    <w:lsdException w:qFormat="1" w:uiPriority="35" w:semiHidden="0" w:name="toc 8"/>
    <w:lsdException w:qFormat="1" w:uiPriority="36"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152" w:semiHidden="0" w:name="header"/>
    <w:lsdException w:unhideWhenUsed="0" w:uiPriority="154"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6" w:semiHidden="0" w:name="Title"/>
    <w:lsdException w:unhideWhenUsed="0" w:uiPriority="0" w:semiHidden="0" w:name="Closing"/>
    <w:lsdException w:unhideWhenUsed="0" w:uiPriority="0" w:semiHidden="0" w:name="Signature"/>
    <w:lsdException w:unhideWhenUsed="0" w:uiPriority="2"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6"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0" w:semiHidden="0" w:name="Strong"/>
    <w:lsdException w:qFormat="1" w:unhideWhenUsed="0" w:uiPriority="18"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7"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5"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qFormat="1" w:unhideWhenUsed="0" w:uiPriority="21" w:semiHidden="0" w:name="Quote"/>
    <w:lsdException w:qFormat="1" w:unhideWhenUsed="0" w:uiPriority="22"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wordWrap/>
      <w:autoSpaceDE/>
      <w:autoSpaceDN/>
      <w:jc w:val="both"/>
    </w:pPr>
    <w:rPr>
      <w:rFonts w:ascii="Times New Roman" w:hAnsi="Times New Roman" w:eastAsia="宋体"/>
      <w:w w:val="100"/>
      <w:sz w:val="20"/>
      <w:szCs w:val="20"/>
      <w:shd w:val="clear"/>
    </w:rPr>
  </w:style>
  <w:style w:type="paragraph" w:styleId="2">
    <w:name w:val="heading 1"/>
    <w:next w:val="1"/>
    <w:qFormat/>
    <w:uiPriority w:val="7"/>
    <w:pPr>
      <w:widowControl/>
      <w:wordWrap/>
      <w:autoSpaceDE/>
      <w:autoSpaceDN/>
      <w:jc w:val="both"/>
    </w:pPr>
    <w:rPr>
      <w:rFonts w:ascii="等线" w:hAnsi="等线" w:eastAsia="Times New Roman"/>
      <w:w w:val="100"/>
      <w:sz w:val="28"/>
      <w:szCs w:val="28"/>
      <w:shd w:val="clear"/>
    </w:rPr>
  </w:style>
  <w:style w:type="paragraph" w:styleId="3">
    <w:name w:val="heading 2"/>
    <w:next w:val="1"/>
    <w:qFormat/>
    <w:uiPriority w:val="8"/>
    <w:pPr>
      <w:widowControl/>
      <w:wordWrap/>
      <w:autoSpaceDE/>
      <w:autoSpaceDN/>
      <w:jc w:val="both"/>
    </w:pPr>
    <w:rPr>
      <w:rFonts w:ascii="等线" w:hAnsi="等线" w:eastAsia="Times New Roman"/>
      <w:w w:val="100"/>
      <w:sz w:val="21"/>
      <w:szCs w:val="21"/>
      <w:shd w:val="clear"/>
    </w:rPr>
  </w:style>
  <w:style w:type="paragraph" w:styleId="4">
    <w:name w:val="heading 3"/>
    <w:next w:val="1"/>
    <w:qFormat/>
    <w:uiPriority w:val="9"/>
    <w:pPr>
      <w:widowControl/>
      <w:wordWrap/>
      <w:autoSpaceDE/>
      <w:autoSpaceDN/>
      <w:ind w:left="1000" w:hanging="400"/>
      <w:jc w:val="both"/>
    </w:pPr>
    <w:rPr>
      <w:rFonts w:ascii="等线" w:hAnsi="等线" w:eastAsia="Times New Roman"/>
      <w:w w:val="100"/>
      <w:sz w:val="21"/>
      <w:szCs w:val="21"/>
      <w:shd w:val="clear"/>
    </w:rPr>
  </w:style>
  <w:style w:type="paragraph" w:styleId="5">
    <w:name w:val="heading 4"/>
    <w:next w:val="1"/>
    <w:qFormat/>
    <w:uiPriority w:val="10"/>
    <w:pPr>
      <w:widowControl/>
      <w:wordWrap/>
      <w:autoSpaceDE/>
      <w:autoSpaceDN/>
      <w:ind w:left="1200" w:hanging="400"/>
      <w:jc w:val="both"/>
    </w:pPr>
    <w:rPr>
      <w:rFonts w:ascii="等线" w:hAnsi="等线" w:eastAsia="Times New Roman"/>
      <w:b/>
      <w:w w:val="100"/>
      <w:sz w:val="21"/>
      <w:szCs w:val="21"/>
      <w:shd w:val="clear"/>
    </w:rPr>
  </w:style>
  <w:style w:type="paragraph" w:styleId="6">
    <w:name w:val="heading 5"/>
    <w:next w:val="1"/>
    <w:qFormat/>
    <w:uiPriority w:val="11"/>
    <w:pPr>
      <w:widowControl/>
      <w:wordWrap/>
      <w:autoSpaceDE/>
      <w:autoSpaceDN/>
      <w:ind w:left="1400" w:hanging="400"/>
      <w:jc w:val="both"/>
    </w:pPr>
    <w:rPr>
      <w:rFonts w:ascii="等线" w:hAnsi="等线" w:eastAsia="Times New Roman"/>
      <w:w w:val="100"/>
      <w:sz w:val="21"/>
      <w:szCs w:val="21"/>
      <w:shd w:val="clear"/>
    </w:rPr>
  </w:style>
  <w:style w:type="paragraph" w:styleId="7">
    <w:name w:val="heading 6"/>
    <w:next w:val="1"/>
    <w:qFormat/>
    <w:uiPriority w:val="12"/>
    <w:pPr>
      <w:widowControl/>
      <w:wordWrap/>
      <w:autoSpaceDE/>
      <w:autoSpaceDN/>
      <w:ind w:left="1600" w:hanging="400"/>
      <w:jc w:val="both"/>
    </w:pPr>
    <w:rPr>
      <w:rFonts w:ascii="等线" w:hAnsi="等线" w:eastAsia="Times New Roman"/>
      <w:b/>
      <w:w w:val="100"/>
      <w:sz w:val="21"/>
      <w:szCs w:val="21"/>
      <w:shd w:val="clear"/>
    </w:rPr>
  </w:style>
  <w:style w:type="paragraph" w:styleId="8">
    <w:name w:val="heading 7"/>
    <w:next w:val="1"/>
    <w:qFormat/>
    <w:uiPriority w:val="13"/>
    <w:pPr>
      <w:widowControl/>
      <w:wordWrap/>
      <w:autoSpaceDE/>
      <w:autoSpaceDN/>
      <w:ind w:left="1800" w:hanging="400"/>
      <w:jc w:val="both"/>
    </w:pPr>
    <w:rPr>
      <w:rFonts w:ascii="等线" w:hAnsi="等线" w:eastAsia="Times New Roman"/>
      <w:w w:val="100"/>
      <w:sz w:val="21"/>
      <w:szCs w:val="21"/>
      <w:shd w:val="clear"/>
    </w:rPr>
  </w:style>
  <w:style w:type="paragraph" w:styleId="9">
    <w:name w:val="heading 8"/>
    <w:next w:val="1"/>
    <w:qFormat/>
    <w:uiPriority w:val="14"/>
    <w:pPr>
      <w:widowControl/>
      <w:wordWrap/>
      <w:autoSpaceDE/>
      <w:autoSpaceDN/>
      <w:ind w:left="2000" w:hanging="400"/>
      <w:jc w:val="both"/>
    </w:pPr>
    <w:rPr>
      <w:rFonts w:ascii="等线" w:hAnsi="等线" w:eastAsia="Times New Roman"/>
      <w:w w:val="100"/>
      <w:sz w:val="21"/>
      <w:szCs w:val="21"/>
      <w:shd w:val="clear"/>
    </w:rPr>
  </w:style>
  <w:style w:type="paragraph" w:styleId="10">
    <w:name w:val="heading 9"/>
    <w:next w:val="1"/>
    <w:qFormat/>
    <w:uiPriority w:val="15"/>
    <w:pPr>
      <w:widowControl/>
      <w:wordWrap/>
      <w:autoSpaceDE/>
      <w:autoSpaceDN/>
      <w:ind w:left="2200" w:hanging="400"/>
      <w:jc w:val="both"/>
    </w:pPr>
    <w:rPr>
      <w:rFonts w:ascii="等线" w:hAnsi="等线" w:eastAsia="Times New Roman"/>
      <w:w w:val="100"/>
      <w:sz w:val="21"/>
      <w:szCs w:val="21"/>
      <w:shd w:val="clear"/>
    </w:rPr>
  </w:style>
  <w:style w:type="character" w:default="1" w:styleId="25">
    <w:name w:val="Default Paragraph Font"/>
    <w:semiHidden/>
    <w:uiPriority w:val="2"/>
  </w:style>
  <w:style w:type="table" w:default="1" w:styleId="24">
    <w:name w:val="Normal Table"/>
    <w:qFormat/>
    <w:uiPriority w:val="37"/>
    <w:tblPr>
      <w:tblCellMar>
        <w:top w:w="0" w:type="dxa"/>
        <w:left w:w="108" w:type="dxa"/>
        <w:bottom w:w="0" w:type="dxa"/>
        <w:right w:w="108" w:type="dxa"/>
      </w:tblCellMar>
    </w:tblPr>
  </w:style>
  <w:style w:type="paragraph" w:styleId="11">
    <w:name w:val="toc 7"/>
    <w:next w:val="1"/>
    <w:unhideWhenUsed/>
    <w:qFormat/>
    <w:uiPriority w:val="34"/>
    <w:pPr>
      <w:widowControl/>
      <w:wordWrap/>
      <w:autoSpaceDE/>
      <w:autoSpaceDN/>
      <w:ind w:left="2550" w:firstLine="0"/>
      <w:jc w:val="both"/>
    </w:pPr>
    <w:rPr>
      <w:rFonts w:ascii="等线" w:hAnsi="等线" w:eastAsia="Times New Roman"/>
      <w:w w:val="100"/>
      <w:sz w:val="21"/>
      <w:szCs w:val="21"/>
      <w:shd w:val="clear"/>
    </w:rPr>
  </w:style>
  <w:style w:type="paragraph" w:styleId="12">
    <w:name w:val="toc 5"/>
    <w:next w:val="1"/>
    <w:unhideWhenUsed/>
    <w:qFormat/>
    <w:uiPriority w:val="32"/>
    <w:pPr>
      <w:widowControl/>
      <w:wordWrap/>
      <w:autoSpaceDE/>
      <w:autoSpaceDN/>
      <w:ind w:left="1700" w:firstLine="0"/>
      <w:jc w:val="both"/>
    </w:pPr>
    <w:rPr>
      <w:rFonts w:ascii="等线" w:hAnsi="等线" w:eastAsia="Times New Roman"/>
      <w:w w:val="100"/>
      <w:sz w:val="21"/>
      <w:szCs w:val="21"/>
      <w:shd w:val="clear"/>
    </w:rPr>
  </w:style>
  <w:style w:type="paragraph" w:styleId="13">
    <w:name w:val="toc 3"/>
    <w:next w:val="1"/>
    <w:unhideWhenUsed/>
    <w:qFormat/>
    <w:uiPriority w:val="30"/>
    <w:pPr>
      <w:widowControl/>
      <w:wordWrap/>
      <w:autoSpaceDE/>
      <w:autoSpaceDN/>
      <w:ind w:left="850" w:firstLine="0"/>
      <w:jc w:val="both"/>
    </w:pPr>
    <w:rPr>
      <w:rFonts w:ascii="等线" w:hAnsi="等线" w:eastAsia="Times New Roman"/>
      <w:w w:val="100"/>
      <w:sz w:val="21"/>
      <w:szCs w:val="21"/>
      <w:shd w:val="clear"/>
    </w:rPr>
  </w:style>
  <w:style w:type="paragraph" w:styleId="14">
    <w:name w:val="toc 8"/>
    <w:next w:val="1"/>
    <w:unhideWhenUsed/>
    <w:qFormat/>
    <w:uiPriority w:val="35"/>
    <w:pPr>
      <w:widowControl/>
      <w:wordWrap/>
      <w:autoSpaceDE/>
      <w:autoSpaceDN/>
      <w:ind w:left="2975" w:firstLine="0"/>
      <w:jc w:val="both"/>
    </w:pPr>
    <w:rPr>
      <w:rFonts w:ascii="等线" w:hAnsi="等线" w:eastAsia="Times New Roman"/>
      <w:w w:val="100"/>
      <w:sz w:val="21"/>
      <w:szCs w:val="21"/>
      <w:shd w:val="clear"/>
    </w:rPr>
  </w:style>
  <w:style w:type="paragraph" w:styleId="15">
    <w:name w:val="footer"/>
    <w:basedOn w:val="1"/>
    <w:link w:val="39"/>
    <w:uiPriority w:val="154"/>
    <w:pPr>
      <w:widowControl/>
      <w:tabs>
        <w:tab w:val="center" w:pos="4153"/>
        <w:tab w:val="right" w:pos="8306"/>
      </w:tabs>
      <w:wordWrap/>
      <w:autoSpaceDE/>
      <w:autoSpaceDN/>
    </w:pPr>
    <w:rPr>
      <w:w w:val="100"/>
      <w:sz w:val="18"/>
      <w:szCs w:val="18"/>
      <w:shd w:val="clear"/>
    </w:rPr>
  </w:style>
  <w:style w:type="paragraph" w:styleId="16">
    <w:name w:val="header"/>
    <w:basedOn w:val="1"/>
    <w:link w:val="38"/>
    <w:uiPriority w:val="152"/>
    <w:pPr>
      <w:widowControl/>
      <w:tabs>
        <w:tab w:val="center" w:pos="4153"/>
        <w:tab w:val="right" w:pos="8306"/>
      </w:tabs>
      <w:wordWrap/>
      <w:autoSpaceDE/>
      <w:autoSpaceDN/>
      <w:jc w:val="center"/>
    </w:pPr>
    <w:rPr>
      <w:w w:val="100"/>
      <w:sz w:val="18"/>
      <w:szCs w:val="18"/>
      <w:shd w:val="clear"/>
    </w:rPr>
  </w:style>
  <w:style w:type="paragraph" w:styleId="17">
    <w:name w:val="toc 1"/>
    <w:next w:val="1"/>
    <w:unhideWhenUsed/>
    <w:qFormat/>
    <w:uiPriority w:val="28"/>
    <w:pPr>
      <w:widowControl/>
      <w:wordWrap/>
      <w:autoSpaceDE/>
      <w:autoSpaceDN/>
      <w:jc w:val="both"/>
    </w:pPr>
    <w:rPr>
      <w:rFonts w:ascii="等线" w:hAnsi="等线" w:eastAsia="Times New Roman"/>
      <w:w w:val="100"/>
      <w:sz w:val="21"/>
      <w:szCs w:val="21"/>
      <w:shd w:val="clear"/>
    </w:rPr>
  </w:style>
  <w:style w:type="paragraph" w:styleId="18">
    <w:name w:val="toc 4"/>
    <w:next w:val="1"/>
    <w:unhideWhenUsed/>
    <w:qFormat/>
    <w:uiPriority w:val="31"/>
    <w:pPr>
      <w:widowControl/>
      <w:wordWrap/>
      <w:autoSpaceDE/>
      <w:autoSpaceDN/>
      <w:ind w:left="1275" w:firstLine="0"/>
      <w:jc w:val="both"/>
    </w:pPr>
    <w:rPr>
      <w:rFonts w:ascii="等线" w:hAnsi="等线" w:eastAsia="Times New Roman"/>
      <w:w w:val="100"/>
      <w:sz w:val="21"/>
      <w:szCs w:val="21"/>
      <w:shd w:val="clear"/>
    </w:rPr>
  </w:style>
  <w:style w:type="paragraph" w:styleId="19">
    <w:name w:val="Subtitle"/>
    <w:qFormat/>
    <w:uiPriority w:val="16"/>
    <w:pPr>
      <w:widowControl/>
      <w:wordWrap/>
      <w:autoSpaceDE/>
      <w:autoSpaceDN/>
      <w:jc w:val="center"/>
    </w:pPr>
    <w:rPr>
      <w:rFonts w:ascii="等线" w:hAnsi="等线" w:eastAsia="Times New Roman"/>
      <w:w w:val="100"/>
      <w:sz w:val="24"/>
      <w:szCs w:val="24"/>
      <w:shd w:val="clear"/>
    </w:rPr>
  </w:style>
  <w:style w:type="paragraph" w:styleId="20">
    <w:name w:val="toc 6"/>
    <w:next w:val="1"/>
    <w:unhideWhenUsed/>
    <w:qFormat/>
    <w:uiPriority w:val="33"/>
    <w:pPr>
      <w:widowControl/>
      <w:wordWrap/>
      <w:autoSpaceDE/>
      <w:autoSpaceDN/>
      <w:ind w:left="2125" w:firstLine="0"/>
      <w:jc w:val="both"/>
    </w:pPr>
    <w:rPr>
      <w:rFonts w:ascii="等线" w:hAnsi="等线" w:eastAsia="Times New Roman"/>
      <w:w w:val="100"/>
      <w:sz w:val="21"/>
      <w:szCs w:val="21"/>
      <w:shd w:val="clear"/>
    </w:rPr>
  </w:style>
  <w:style w:type="paragraph" w:styleId="21">
    <w:name w:val="toc 2"/>
    <w:next w:val="1"/>
    <w:unhideWhenUsed/>
    <w:qFormat/>
    <w:uiPriority w:val="29"/>
    <w:pPr>
      <w:widowControl/>
      <w:wordWrap/>
      <w:autoSpaceDE/>
      <w:autoSpaceDN/>
      <w:ind w:left="425" w:firstLine="0"/>
      <w:jc w:val="both"/>
    </w:pPr>
    <w:rPr>
      <w:rFonts w:ascii="等线" w:hAnsi="等线" w:eastAsia="Times New Roman"/>
      <w:w w:val="100"/>
      <w:sz w:val="21"/>
      <w:szCs w:val="21"/>
      <w:shd w:val="clear"/>
    </w:rPr>
  </w:style>
  <w:style w:type="paragraph" w:styleId="22">
    <w:name w:val="toc 9"/>
    <w:next w:val="1"/>
    <w:unhideWhenUsed/>
    <w:qFormat/>
    <w:uiPriority w:val="36"/>
    <w:pPr>
      <w:widowControl/>
      <w:wordWrap/>
      <w:autoSpaceDE/>
      <w:autoSpaceDN/>
      <w:ind w:left="3400" w:firstLine="0"/>
      <w:jc w:val="both"/>
    </w:pPr>
    <w:rPr>
      <w:rFonts w:ascii="等线" w:hAnsi="等线" w:eastAsia="Times New Roman"/>
      <w:w w:val="100"/>
      <w:sz w:val="21"/>
      <w:szCs w:val="21"/>
      <w:shd w:val="clear"/>
    </w:rPr>
  </w:style>
  <w:style w:type="paragraph" w:styleId="23">
    <w:name w:val="Title"/>
    <w:qFormat/>
    <w:uiPriority w:val="6"/>
    <w:pPr>
      <w:widowControl/>
      <w:wordWrap/>
      <w:autoSpaceDE/>
      <w:autoSpaceDN/>
      <w:jc w:val="center"/>
    </w:pPr>
    <w:rPr>
      <w:rFonts w:ascii="等线" w:hAnsi="等线" w:eastAsia="Times New Roman"/>
      <w:b/>
      <w:w w:val="100"/>
      <w:sz w:val="32"/>
      <w:szCs w:val="32"/>
      <w:shd w:val="clear"/>
    </w:rPr>
  </w:style>
  <w:style w:type="character" w:styleId="26">
    <w:name w:val="Strong"/>
    <w:qFormat/>
    <w:uiPriority w:val="20"/>
    <w:rPr>
      <w:b/>
      <w:w w:val="100"/>
      <w:sz w:val="21"/>
      <w:szCs w:val="21"/>
      <w:shd w:val="clear"/>
    </w:rPr>
  </w:style>
  <w:style w:type="character" w:styleId="27">
    <w:name w:val="Emphasis"/>
    <w:qFormat/>
    <w:uiPriority w:val="18"/>
    <w:rPr>
      <w:i/>
      <w:w w:val="100"/>
      <w:sz w:val="21"/>
      <w:szCs w:val="21"/>
      <w:shd w:val="clear"/>
    </w:rPr>
  </w:style>
  <w:style w:type="paragraph" w:styleId="28">
    <w:name w:val="No Spacing"/>
    <w:qFormat/>
    <w:uiPriority w:val="5"/>
    <w:pPr>
      <w:widowControl/>
      <w:wordWrap/>
      <w:autoSpaceDE/>
      <w:autoSpaceDN/>
      <w:jc w:val="both"/>
    </w:pPr>
    <w:rPr>
      <w:rFonts w:ascii="等线" w:hAnsi="等线" w:eastAsia="Times New Roman"/>
      <w:w w:val="100"/>
      <w:sz w:val="21"/>
      <w:szCs w:val="21"/>
      <w:shd w:val="clear"/>
    </w:rPr>
  </w:style>
  <w:style w:type="character" w:customStyle="1" w:styleId="29">
    <w:name w:val="Subtle Emphasis"/>
    <w:qFormat/>
    <w:uiPriority w:val="17"/>
    <w:rPr>
      <w:i/>
      <w:color w:val="404040"/>
      <w:w w:val="100"/>
      <w:sz w:val="21"/>
      <w:szCs w:val="21"/>
      <w:shd w:val="clear"/>
    </w:rPr>
  </w:style>
  <w:style w:type="character" w:customStyle="1" w:styleId="30">
    <w:name w:val="Intense Emphasis"/>
    <w:qFormat/>
    <w:uiPriority w:val="19"/>
    <w:rPr>
      <w:i/>
      <w:color w:val="5B9BD5"/>
      <w:w w:val="100"/>
      <w:sz w:val="21"/>
      <w:szCs w:val="21"/>
      <w:shd w:val="clear"/>
    </w:rPr>
  </w:style>
  <w:style w:type="paragraph" w:styleId="31">
    <w:name w:val="Quote"/>
    <w:qFormat/>
    <w:uiPriority w:val="21"/>
    <w:pPr>
      <w:widowControl/>
      <w:wordWrap/>
      <w:autoSpaceDE/>
      <w:autoSpaceDN/>
      <w:ind w:left="864" w:right="864" w:firstLine="0"/>
      <w:jc w:val="center"/>
    </w:pPr>
    <w:rPr>
      <w:rFonts w:ascii="等线" w:hAnsi="等线" w:eastAsia="Times New Roman"/>
      <w:i/>
      <w:color w:val="404040"/>
      <w:w w:val="100"/>
      <w:sz w:val="21"/>
      <w:szCs w:val="21"/>
      <w:shd w:val="clear"/>
    </w:rPr>
  </w:style>
  <w:style w:type="paragraph" w:styleId="32">
    <w:name w:val="Intense Quote"/>
    <w:qFormat/>
    <w:uiPriority w:val="22"/>
    <w:pPr>
      <w:widowControl/>
      <w:wordWrap/>
      <w:autoSpaceDE/>
      <w:autoSpaceDN/>
      <w:ind w:left="950" w:right="950" w:firstLine="0"/>
      <w:jc w:val="center"/>
    </w:pPr>
    <w:rPr>
      <w:rFonts w:ascii="等线" w:hAnsi="等线" w:eastAsia="Times New Roman"/>
      <w:i/>
      <w:color w:val="5B9BD5"/>
      <w:w w:val="100"/>
      <w:sz w:val="21"/>
      <w:szCs w:val="21"/>
      <w:shd w:val="clear"/>
    </w:rPr>
  </w:style>
  <w:style w:type="character" w:customStyle="1" w:styleId="33">
    <w:name w:val="Subtle Reference"/>
    <w:qFormat/>
    <w:uiPriority w:val="23"/>
    <w:rPr>
      <w:smallCaps/>
      <w:color w:val="5A5A5A"/>
      <w:w w:val="100"/>
      <w:sz w:val="21"/>
      <w:szCs w:val="21"/>
      <w:shd w:val="clear"/>
    </w:rPr>
  </w:style>
  <w:style w:type="character" w:customStyle="1" w:styleId="34">
    <w:name w:val="Intense Reference"/>
    <w:qFormat/>
    <w:uiPriority w:val="24"/>
    <w:rPr>
      <w:b/>
      <w:smallCaps/>
      <w:color w:val="5B9BD5"/>
      <w:w w:val="100"/>
      <w:sz w:val="21"/>
      <w:szCs w:val="21"/>
      <w:shd w:val="clear"/>
    </w:rPr>
  </w:style>
  <w:style w:type="character" w:customStyle="1" w:styleId="35">
    <w:name w:val="Book Title"/>
    <w:qFormat/>
    <w:uiPriority w:val="25"/>
    <w:rPr>
      <w:b/>
      <w:i/>
      <w:w w:val="100"/>
      <w:sz w:val="21"/>
      <w:szCs w:val="21"/>
      <w:shd w:val="clear"/>
    </w:rPr>
  </w:style>
  <w:style w:type="paragraph" w:styleId="36">
    <w:name w:val="List Paragraph"/>
    <w:basedOn w:val="1"/>
    <w:qFormat/>
    <w:uiPriority w:val="26"/>
    <w:pPr>
      <w:widowControl/>
      <w:wordWrap/>
      <w:autoSpaceDE/>
      <w:autoSpaceDN/>
      <w:ind w:firstLine="420"/>
    </w:pPr>
  </w:style>
  <w:style w:type="paragraph" w:customStyle="1" w:styleId="37">
    <w:name w:val="TOC Heading"/>
    <w:unhideWhenUsed/>
    <w:qFormat/>
    <w:uiPriority w:val="27"/>
    <w:pPr>
      <w:widowControl/>
      <w:wordWrap/>
      <w:autoSpaceDE/>
      <w:autoSpaceDN/>
    </w:pPr>
    <w:rPr>
      <w:rFonts w:ascii="等线" w:hAnsi="等线" w:eastAsia="Times New Roman"/>
      <w:color w:val="2E74B5"/>
      <w:w w:val="100"/>
      <w:sz w:val="32"/>
      <w:szCs w:val="32"/>
      <w:shd w:val="clear"/>
    </w:rPr>
  </w:style>
  <w:style w:type="character" w:customStyle="1" w:styleId="38">
    <w:name w:val="Header Char"/>
    <w:basedOn w:val="25"/>
    <w:link w:val="16"/>
    <w:uiPriority w:val="153"/>
    <w:rPr>
      <w:rFonts w:ascii="宋体" w:hAnsi="宋体" w:eastAsia="Times New Roman"/>
      <w:w w:val="100"/>
      <w:sz w:val="18"/>
      <w:szCs w:val="18"/>
      <w:shd w:val="clear"/>
    </w:rPr>
  </w:style>
  <w:style w:type="character" w:customStyle="1" w:styleId="39">
    <w:name w:val="Footer Char"/>
    <w:basedOn w:val="25"/>
    <w:link w:val="15"/>
    <w:uiPriority w:val="155"/>
    <w:rPr>
      <w:rFonts w:ascii="宋体" w:hAnsi="宋体" w:eastAsia="Times New Roman"/>
      <w:w w:val="100"/>
      <w:sz w:val="18"/>
      <w:szCs w:val="18"/>
      <w:shd w:val="cle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98</Words>
  <Characters>0</Characters>
  <Lines>0</Lines>
  <Paragraphs>0</Paragraphs>
  <TotalTime>2</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2020-07-01T07:31:28Z</dcterms:created>
  <dc:creator>313136018@qq.com</dc:creator>
  <cp:lastModifiedBy>u2g20</cp:lastModifiedBy>
  <dcterms:modified xsi:type="dcterms:W3CDTF">2020-07-01T07:35:21Z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