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935C0" w14:textId="7C52282E" w:rsidR="002D3698" w:rsidRPr="002D3698" w:rsidRDefault="002D3698" w:rsidP="002D3698">
      <w:pPr>
        <w:rPr>
          <w:rFonts w:ascii="宋体" w:hAnsi="宋体" w:cs="仿宋"/>
          <w:sz w:val="21"/>
          <w:szCs w:val="21"/>
        </w:rPr>
      </w:pPr>
      <w:r w:rsidRPr="002D3698">
        <w:rPr>
          <w:rFonts w:ascii="宋体" w:hAnsi="宋体" w:cs="仿宋" w:hint="eastAsia"/>
          <w:sz w:val="21"/>
          <w:szCs w:val="21"/>
        </w:rPr>
        <w:t>于2020年11月27日周五第2节</w:t>
      </w:r>
      <w:r w:rsidRPr="002D3698">
        <w:rPr>
          <w:rFonts w:ascii="宋体" w:hAnsi="宋体" w:cs="仿宋" w:hint="eastAsia"/>
          <w:sz w:val="21"/>
          <w:szCs w:val="21"/>
        </w:rPr>
        <w:t>听熊佩老师在</w:t>
      </w:r>
      <w:r w:rsidRPr="002D3698">
        <w:rPr>
          <w:rFonts w:ascii="宋体" w:hAnsi="宋体" w:cs="仿宋" w:hint="eastAsia"/>
          <w:sz w:val="21"/>
          <w:szCs w:val="21"/>
        </w:rPr>
        <w:t>初三9班学生上</w:t>
      </w:r>
      <w:r>
        <w:rPr>
          <w:rFonts w:ascii="宋体" w:hAnsi="宋体" w:cs="仿宋" w:hint="eastAsia"/>
          <w:sz w:val="21"/>
          <w:szCs w:val="21"/>
        </w:rPr>
        <w:t>了一节</w:t>
      </w:r>
      <w:r w:rsidRPr="002D3698">
        <w:rPr>
          <w:rFonts w:ascii="宋体" w:hAnsi="宋体" w:cs="仿宋" w:hint="eastAsia"/>
          <w:sz w:val="21"/>
          <w:szCs w:val="21"/>
        </w:rPr>
        <w:t>拓展阅读课，内容是九上 Unit 7 Reading--</w:t>
      </w:r>
      <w:r w:rsidRPr="002D3698">
        <w:rPr>
          <w:rFonts w:ascii="宋体" w:hAnsi="宋体" w:cs="仿宋"/>
          <w:sz w:val="21"/>
          <w:szCs w:val="21"/>
        </w:rPr>
        <w:t>Tom Sawyer’s Adventure</w:t>
      </w:r>
      <w:r w:rsidRPr="002D3698">
        <w:rPr>
          <w:rFonts w:ascii="宋体" w:hAnsi="宋体" w:hint="eastAsia"/>
          <w:sz w:val="21"/>
          <w:szCs w:val="21"/>
        </w:rPr>
        <w:t>拓展阅读</w:t>
      </w:r>
      <w:r w:rsidRPr="002D3698">
        <w:rPr>
          <w:rFonts w:ascii="宋体" w:hAnsi="宋体" w:cs="仿宋" w:hint="eastAsia"/>
          <w:sz w:val="21"/>
          <w:szCs w:val="21"/>
        </w:rPr>
        <w:t>。</w:t>
      </w:r>
      <w:r>
        <w:rPr>
          <w:rFonts w:ascii="宋体" w:hAnsi="宋体" w:cs="仿宋" w:hint="eastAsia"/>
          <w:sz w:val="21"/>
          <w:szCs w:val="21"/>
        </w:rPr>
        <w:t>评价</w:t>
      </w:r>
      <w:r w:rsidRPr="002D3698">
        <w:rPr>
          <w:rFonts w:ascii="宋体" w:hAnsi="宋体" w:cs="仿宋" w:hint="eastAsia"/>
          <w:sz w:val="21"/>
          <w:szCs w:val="21"/>
        </w:rPr>
        <w:t>如下：</w:t>
      </w:r>
    </w:p>
    <w:p w14:paraId="479FE6F5" w14:textId="77777777" w:rsidR="002D3698" w:rsidRPr="002D3698" w:rsidRDefault="002D3698" w:rsidP="002D3698">
      <w:pPr>
        <w:rPr>
          <w:rFonts w:ascii="宋体" w:hAnsi="宋体" w:cs="仿宋"/>
          <w:sz w:val="21"/>
          <w:szCs w:val="21"/>
        </w:rPr>
      </w:pPr>
    </w:p>
    <w:p w14:paraId="5C6C2788" w14:textId="665C14A4" w:rsidR="002D3698" w:rsidRPr="002D3698" w:rsidRDefault="002D3698" w:rsidP="002D3698">
      <w:pPr>
        <w:rPr>
          <w:rFonts w:ascii="宋体" w:hAnsi="宋体" w:cs="仿宋"/>
          <w:b/>
          <w:bCs/>
          <w:sz w:val="21"/>
          <w:szCs w:val="21"/>
        </w:rPr>
      </w:pPr>
      <w:r w:rsidRPr="002D3698">
        <w:rPr>
          <w:rFonts w:ascii="宋体" w:hAnsi="宋体" w:cs="仿宋" w:hint="eastAsia"/>
          <w:b/>
          <w:bCs/>
          <w:sz w:val="21"/>
          <w:szCs w:val="21"/>
        </w:rPr>
        <w:t>1.</w:t>
      </w:r>
      <w:r w:rsidRPr="002D3698">
        <w:rPr>
          <w:rFonts w:ascii="宋体" w:hAnsi="宋体" w:cs="仿宋"/>
          <w:b/>
          <w:bCs/>
          <w:sz w:val="21"/>
          <w:szCs w:val="21"/>
        </w:rPr>
        <w:t xml:space="preserve"> </w:t>
      </w:r>
      <w:r w:rsidRPr="002D3698">
        <w:rPr>
          <w:rFonts w:ascii="宋体" w:hAnsi="宋体" w:cs="仿宋" w:hint="eastAsia"/>
          <w:b/>
          <w:bCs/>
          <w:sz w:val="21"/>
          <w:szCs w:val="21"/>
        </w:rPr>
        <w:t>亮点：</w:t>
      </w:r>
    </w:p>
    <w:p w14:paraId="3C358724" w14:textId="77777777" w:rsidR="002D3698" w:rsidRPr="002D3698" w:rsidRDefault="002D3698" w:rsidP="002D3698">
      <w:pPr>
        <w:ind w:firstLineChars="200" w:firstLine="420"/>
        <w:rPr>
          <w:rFonts w:ascii="宋体" w:hAnsi="宋体" w:cs="仿宋"/>
          <w:sz w:val="21"/>
          <w:szCs w:val="21"/>
        </w:rPr>
      </w:pPr>
      <w:r w:rsidRPr="002D3698">
        <w:rPr>
          <w:rFonts w:ascii="宋体" w:hAnsi="宋体" w:cs="仿宋" w:hint="eastAsia"/>
          <w:sz w:val="21"/>
          <w:szCs w:val="21"/>
        </w:rPr>
        <w:t>整节课以Tom在墓地探险中，不同情形下的情感变化为主线，开展深度阅读。话题引领全文，注重培养学生在情感思维方面的能力提升。本节课中，通过Tom内心情感的变化思维导图，学生深度了解小说中的跌宕起伏。</w:t>
      </w:r>
    </w:p>
    <w:p w14:paraId="6C8E37C8" w14:textId="76F11F36" w:rsidR="002D3698" w:rsidRPr="002D3698" w:rsidRDefault="002D3698" w:rsidP="002D3698">
      <w:pPr>
        <w:widowControl w:val="0"/>
        <w:rPr>
          <w:rFonts w:ascii="宋体" w:hAnsi="宋体" w:cs="仿宋"/>
          <w:sz w:val="21"/>
          <w:szCs w:val="21"/>
        </w:rPr>
      </w:pPr>
      <w:r>
        <w:rPr>
          <w:rFonts w:ascii="宋体" w:hAnsi="宋体" w:cs="仿宋"/>
          <w:sz w:val="21"/>
          <w:szCs w:val="21"/>
        </w:rPr>
        <w:t xml:space="preserve">1) </w:t>
      </w:r>
      <w:r w:rsidRPr="002D3698">
        <w:rPr>
          <w:rFonts w:ascii="宋体" w:hAnsi="宋体" w:cs="仿宋" w:hint="eastAsia"/>
          <w:sz w:val="21"/>
          <w:szCs w:val="21"/>
        </w:rPr>
        <w:t>Lead-in部分：基于文本，趣味导入</w:t>
      </w:r>
    </w:p>
    <w:p w14:paraId="26FEED57" w14:textId="77777777" w:rsidR="002D3698" w:rsidRPr="002D3698" w:rsidRDefault="002D3698" w:rsidP="0007379D">
      <w:pPr>
        <w:ind w:firstLineChars="200" w:firstLine="420"/>
        <w:rPr>
          <w:rFonts w:ascii="宋体" w:hAnsi="宋体" w:cs="仿宋"/>
          <w:sz w:val="21"/>
          <w:szCs w:val="21"/>
        </w:rPr>
      </w:pPr>
      <w:r w:rsidRPr="002D3698">
        <w:rPr>
          <w:rFonts w:ascii="宋体" w:hAnsi="宋体" w:cs="仿宋" w:hint="eastAsia"/>
          <w:sz w:val="21"/>
          <w:szCs w:val="21"/>
        </w:rPr>
        <w:t>基于课文的第七单元 Reading文本出发，通过展示课本Reading《Tom Paint the Fence》片段，引入课堂话题，并了解故事主人公Tom的性格特点。</w:t>
      </w:r>
    </w:p>
    <w:p w14:paraId="1CE3FBD9" w14:textId="67222CA1" w:rsidR="002D3698" w:rsidRPr="002D3698" w:rsidRDefault="002D3698" w:rsidP="002D3698">
      <w:pPr>
        <w:widowControl w:val="0"/>
        <w:rPr>
          <w:rFonts w:ascii="宋体" w:hAnsi="宋体" w:cs="仿宋"/>
          <w:sz w:val="21"/>
          <w:szCs w:val="21"/>
        </w:rPr>
      </w:pPr>
      <w:r>
        <w:rPr>
          <w:rFonts w:ascii="宋体" w:hAnsi="宋体" w:cs="仿宋"/>
          <w:sz w:val="21"/>
          <w:szCs w:val="21"/>
        </w:rPr>
        <w:t xml:space="preserve">2) </w:t>
      </w:r>
      <w:r w:rsidRPr="002D3698">
        <w:rPr>
          <w:rFonts w:ascii="宋体" w:hAnsi="宋体" w:cs="仿宋" w:hint="eastAsia"/>
          <w:sz w:val="21"/>
          <w:szCs w:val="21"/>
        </w:rPr>
        <w:t>While-reading部分：品味鉴赏，体会情感</w:t>
      </w:r>
    </w:p>
    <w:p w14:paraId="7141741E" w14:textId="77777777" w:rsidR="002D3698" w:rsidRPr="002D3698" w:rsidRDefault="002D3698" w:rsidP="002D3698">
      <w:pPr>
        <w:ind w:firstLineChars="200" w:firstLine="420"/>
        <w:rPr>
          <w:rFonts w:ascii="宋体" w:hAnsi="宋体" w:cs="仿宋"/>
          <w:sz w:val="21"/>
          <w:szCs w:val="21"/>
        </w:rPr>
      </w:pPr>
      <w:r w:rsidRPr="002D3698">
        <w:rPr>
          <w:rFonts w:ascii="宋体" w:hAnsi="宋体" w:cs="仿宋" w:hint="eastAsia"/>
          <w:sz w:val="21"/>
          <w:szCs w:val="21"/>
        </w:rPr>
        <w:t>通过细读(前置作业：阅读第9，10，11，21，22章节）文中Chapter 9: A Frightening night among the spirits, Chapter 10:The Agreement, Chapter 11: Potter’s capture, Chapter 21: Tom and Huck feel guilty的内容，体会Tom在不同情形下的情感变化，找出Tom为何有这一系列的内心历程。1）引导学生找关键词：adj. Uncomfortable, even worse, surprised等词。2）途中，有一些形容词是需要学生概括后得出的，且有较多词可表达，为此，为训练学生从文中找证据及逆向思维的训练，我先给词uneasy--bothered--haunted--anxious(worried)，创造机会让学生找出文中表现Tom有这种情感的相关句子。3）鼓励学生思考并讨论为何Tom的情感会从uncomfortable到guilty，从而进行深度思考和探析主人公的内心世界变化。4）中考链接。根据文本，给句子排序。以排序中最后一句，Tom感到羞愧，引出下一个章节。</w:t>
      </w:r>
    </w:p>
    <w:p w14:paraId="77109D41" w14:textId="1C6FD2FA" w:rsidR="002D3698" w:rsidRPr="002D3698" w:rsidRDefault="002D3698" w:rsidP="002D3698">
      <w:pPr>
        <w:widowControl w:val="0"/>
        <w:rPr>
          <w:rFonts w:ascii="宋体" w:hAnsi="宋体" w:cs="仿宋"/>
          <w:sz w:val="21"/>
          <w:szCs w:val="21"/>
        </w:rPr>
      </w:pPr>
      <w:r>
        <w:rPr>
          <w:rFonts w:ascii="宋体" w:hAnsi="宋体" w:cs="仿宋"/>
          <w:sz w:val="21"/>
          <w:szCs w:val="21"/>
        </w:rPr>
        <w:t xml:space="preserve">3) </w:t>
      </w:r>
      <w:r w:rsidRPr="002D3698">
        <w:rPr>
          <w:rFonts w:ascii="宋体" w:hAnsi="宋体" w:cs="仿宋" w:hint="eastAsia"/>
          <w:sz w:val="21"/>
          <w:szCs w:val="21"/>
        </w:rPr>
        <w:t>Post-reading部分：合作探究，思辨提升</w:t>
      </w:r>
    </w:p>
    <w:p w14:paraId="536DB847" w14:textId="1F7D3F25" w:rsidR="002D3698" w:rsidRPr="002D3698" w:rsidRDefault="002D3698" w:rsidP="002D3698">
      <w:pPr>
        <w:rPr>
          <w:rFonts w:ascii="宋体" w:hAnsi="宋体" w:cs="仿宋"/>
          <w:sz w:val="21"/>
          <w:szCs w:val="21"/>
        </w:rPr>
      </w:pPr>
      <w:r>
        <w:rPr>
          <w:rFonts w:ascii="宋体" w:hAnsi="宋体" w:cs="仿宋" w:hint="eastAsia"/>
          <w:sz w:val="21"/>
          <w:szCs w:val="21"/>
        </w:rPr>
        <w:t xml:space="preserve">① </w:t>
      </w:r>
      <w:r w:rsidRPr="002D3698">
        <w:rPr>
          <w:rFonts w:ascii="宋体" w:hAnsi="宋体" w:cs="仿宋" w:hint="eastAsia"/>
          <w:sz w:val="21"/>
          <w:szCs w:val="21"/>
        </w:rPr>
        <w:t>复述：分析Tom感到羞愧后并做出决定帮助Potter，这一期间的情感变化。结合最开始Tom感到Uncomfortable到最后released的情感思维线路图，邀请学生以Tom的内心情感变化为主线，复述Tom在墓地探险的心路发展。</w:t>
      </w:r>
    </w:p>
    <w:p w14:paraId="33436AC3" w14:textId="22EC3AB8" w:rsidR="002D3698" w:rsidRPr="002D3698" w:rsidRDefault="002D3698" w:rsidP="002D3698">
      <w:pPr>
        <w:rPr>
          <w:rFonts w:ascii="宋体" w:hAnsi="宋体" w:cs="仿宋"/>
          <w:sz w:val="21"/>
          <w:szCs w:val="21"/>
        </w:rPr>
      </w:pPr>
      <w:r>
        <w:rPr>
          <w:rFonts w:ascii="宋体" w:hAnsi="宋体" w:cs="仿宋" w:hint="eastAsia"/>
          <w:sz w:val="21"/>
          <w:szCs w:val="21"/>
        </w:rPr>
        <w:t xml:space="preserve">② </w:t>
      </w:r>
      <w:r w:rsidRPr="002D3698">
        <w:rPr>
          <w:rFonts w:ascii="宋体" w:hAnsi="宋体" w:cs="仿宋" w:hint="eastAsia"/>
          <w:sz w:val="21"/>
          <w:szCs w:val="21"/>
        </w:rPr>
        <w:t>小组讨论：围绕Chapter 22最后一段：Tom说出真相时，Indian Joe做出的反应，进行讨论，让学生思辨并帮助Tom脱离险境。</w:t>
      </w:r>
    </w:p>
    <w:p w14:paraId="535A083C" w14:textId="430236A1" w:rsidR="002D3698" w:rsidRPr="002D3698" w:rsidRDefault="002D3698" w:rsidP="002D3698">
      <w:pPr>
        <w:rPr>
          <w:rFonts w:ascii="宋体" w:hAnsi="宋体" w:cs="仿宋"/>
          <w:sz w:val="21"/>
          <w:szCs w:val="21"/>
        </w:rPr>
      </w:pPr>
      <w:r>
        <w:rPr>
          <w:rFonts w:ascii="宋体" w:hAnsi="宋体" w:cs="仿宋" w:hint="eastAsia"/>
          <w:sz w:val="21"/>
          <w:szCs w:val="21"/>
        </w:rPr>
        <w:t>③</w:t>
      </w:r>
      <w:r>
        <w:rPr>
          <w:rFonts w:ascii="宋体" w:hAnsi="宋体" w:cs="仿宋"/>
          <w:sz w:val="21"/>
          <w:szCs w:val="21"/>
        </w:rPr>
        <w:t xml:space="preserve"> </w:t>
      </w:r>
      <w:r w:rsidRPr="002D3698">
        <w:rPr>
          <w:rFonts w:ascii="宋体" w:hAnsi="宋体" w:cs="仿宋" w:hint="eastAsia"/>
          <w:sz w:val="21"/>
          <w:szCs w:val="21"/>
        </w:rPr>
        <w:t>活读名著，学以致用</w:t>
      </w:r>
      <w:r w:rsidR="0007379D">
        <w:rPr>
          <w:rFonts w:ascii="宋体" w:hAnsi="宋体" w:cs="仿宋" w:hint="eastAsia"/>
          <w:sz w:val="21"/>
          <w:szCs w:val="21"/>
        </w:rPr>
        <w:t>：</w:t>
      </w:r>
      <w:r w:rsidRPr="002D3698">
        <w:rPr>
          <w:rFonts w:ascii="宋体" w:hAnsi="宋体" w:cs="仿宋" w:hint="eastAsia"/>
          <w:sz w:val="21"/>
          <w:szCs w:val="21"/>
        </w:rPr>
        <w:t>通过阅读汤姆索亚历险记——墓地探险，引导学生在现实生活中思考，解决问题。小组再次合作，讨论如果我们突遇犯罪现场，应如何应对。</w:t>
      </w:r>
    </w:p>
    <w:p w14:paraId="6FD27198" w14:textId="77777777" w:rsidR="002D3698" w:rsidRDefault="002D3698" w:rsidP="002D3698">
      <w:pPr>
        <w:widowControl w:val="0"/>
        <w:rPr>
          <w:rFonts w:ascii="宋体" w:hAnsi="宋体" w:cs="仿宋"/>
          <w:b/>
          <w:bCs/>
          <w:sz w:val="21"/>
          <w:szCs w:val="21"/>
        </w:rPr>
      </w:pPr>
    </w:p>
    <w:p w14:paraId="142EA404" w14:textId="719803B0" w:rsidR="002D3698" w:rsidRPr="002D3698" w:rsidRDefault="002D3698" w:rsidP="002D3698">
      <w:pPr>
        <w:widowControl w:val="0"/>
        <w:rPr>
          <w:rFonts w:ascii="宋体" w:hAnsi="宋体" w:cs="仿宋"/>
          <w:sz w:val="21"/>
          <w:szCs w:val="21"/>
        </w:rPr>
      </w:pPr>
      <w:r>
        <w:rPr>
          <w:rFonts w:ascii="宋体" w:hAnsi="宋体" w:cs="仿宋" w:hint="eastAsia"/>
          <w:b/>
          <w:bCs/>
          <w:sz w:val="21"/>
          <w:szCs w:val="21"/>
        </w:rPr>
        <w:t>2</w:t>
      </w:r>
      <w:r>
        <w:rPr>
          <w:rFonts w:ascii="宋体" w:hAnsi="宋体" w:cs="仿宋"/>
          <w:b/>
          <w:bCs/>
          <w:sz w:val="21"/>
          <w:szCs w:val="21"/>
        </w:rPr>
        <w:t xml:space="preserve">. </w:t>
      </w:r>
      <w:r w:rsidRPr="002D3698">
        <w:rPr>
          <w:rFonts w:ascii="宋体" w:hAnsi="宋体" w:cs="仿宋" w:hint="eastAsia"/>
          <w:b/>
          <w:bCs/>
          <w:sz w:val="21"/>
          <w:szCs w:val="21"/>
        </w:rPr>
        <w:t>不足</w:t>
      </w:r>
      <w:r w:rsidRPr="002D3698">
        <w:rPr>
          <w:rFonts w:ascii="宋体" w:hAnsi="宋体" w:cs="仿宋" w:hint="eastAsia"/>
          <w:sz w:val="21"/>
          <w:szCs w:val="21"/>
        </w:rPr>
        <w:t>：</w:t>
      </w:r>
    </w:p>
    <w:p w14:paraId="5C56E799" w14:textId="4F43CA22" w:rsidR="002D3698" w:rsidRPr="002D3698" w:rsidRDefault="002D3698" w:rsidP="002D3698">
      <w:pPr>
        <w:widowControl w:val="0"/>
        <w:rPr>
          <w:rFonts w:ascii="宋体" w:hAnsi="宋体" w:cs="仿宋"/>
          <w:sz w:val="21"/>
          <w:szCs w:val="21"/>
        </w:rPr>
      </w:pPr>
      <w:r>
        <w:rPr>
          <w:rFonts w:ascii="宋体" w:hAnsi="宋体" w:cs="仿宋" w:hint="eastAsia"/>
          <w:sz w:val="21"/>
          <w:szCs w:val="21"/>
        </w:rPr>
        <w:t>1</w:t>
      </w:r>
      <w:r>
        <w:rPr>
          <w:rFonts w:ascii="宋体" w:hAnsi="宋体" w:cs="仿宋"/>
          <w:sz w:val="21"/>
          <w:szCs w:val="21"/>
        </w:rPr>
        <w:t xml:space="preserve">) </w:t>
      </w:r>
      <w:r w:rsidRPr="002D3698">
        <w:rPr>
          <w:rFonts w:ascii="宋体" w:hAnsi="宋体" w:cs="仿宋" w:hint="eastAsia"/>
          <w:sz w:val="21"/>
          <w:szCs w:val="21"/>
        </w:rPr>
        <w:t>内容量过大，有2个复述环节。复述部分没有留给学生充足时间展示</w:t>
      </w:r>
    </w:p>
    <w:p w14:paraId="0CFFB0A0" w14:textId="6C35C9E2" w:rsidR="002D3698" w:rsidRPr="002D3698" w:rsidRDefault="002D3698" w:rsidP="002D3698">
      <w:pPr>
        <w:widowControl w:val="0"/>
        <w:rPr>
          <w:rFonts w:ascii="宋体" w:hAnsi="宋体" w:cs="仿宋"/>
          <w:sz w:val="21"/>
          <w:szCs w:val="21"/>
        </w:rPr>
      </w:pPr>
      <w:r>
        <w:rPr>
          <w:rFonts w:ascii="宋体" w:hAnsi="宋体" w:cs="仿宋" w:hint="eastAsia"/>
          <w:sz w:val="21"/>
          <w:szCs w:val="21"/>
        </w:rPr>
        <w:t>2</w:t>
      </w:r>
      <w:r>
        <w:rPr>
          <w:rFonts w:ascii="宋体" w:hAnsi="宋体" w:cs="仿宋"/>
          <w:sz w:val="21"/>
          <w:szCs w:val="21"/>
        </w:rPr>
        <w:t xml:space="preserve">) </w:t>
      </w:r>
      <w:r w:rsidRPr="002D3698">
        <w:rPr>
          <w:rFonts w:ascii="宋体" w:hAnsi="宋体" w:cs="仿宋" w:hint="eastAsia"/>
          <w:sz w:val="21"/>
          <w:szCs w:val="21"/>
        </w:rPr>
        <w:t>最后“活读名著，学以致用”环节，未有时间让学生讨论，以作业的形式让学生课后讨论。最后作业的呈现很精彩，绝大部分学生都能想到第一时间寻求法律的帮助。</w:t>
      </w:r>
    </w:p>
    <w:p w14:paraId="354B724C" w14:textId="77777777" w:rsidR="002D3698" w:rsidRPr="002D3698" w:rsidRDefault="002D3698" w:rsidP="002D3698">
      <w:pPr>
        <w:rPr>
          <w:rFonts w:ascii="宋体" w:hAnsi="宋体" w:cs="仿宋"/>
          <w:sz w:val="21"/>
          <w:szCs w:val="21"/>
        </w:rPr>
      </w:pPr>
    </w:p>
    <w:p w14:paraId="2A6C92D8" w14:textId="0E067AA6" w:rsidR="002D3698" w:rsidRPr="002D3698" w:rsidRDefault="002D3698" w:rsidP="002D3698">
      <w:pPr>
        <w:rPr>
          <w:rFonts w:ascii="宋体" w:hAnsi="宋体" w:cs="仿宋"/>
          <w:b/>
          <w:bCs/>
          <w:sz w:val="21"/>
          <w:szCs w:val="21"/>
        </w:rPr>
      </w:pPr>
      <w:r>
        <w:rPr>
          <w:rFonts w:ascii="宋体" w:hAnsi="宋体" w:cs="仿宋" w:hint="eastAsia"/>
          <w:b/>
          <w:bCs/>
          <w:sz w:val="21"/>
          <w:szCs w:val="21"/>
        </w:rPr>
        <w:t>3</w:t>
      </w:r>
      <w:r>
        <w:rPr>
          <w:rFonts w:ascii="宋体" w:hAnsi="宋体" w:cs="仿宋"/>
          <w:b/>
          <w:bCs/>
          <w:sz w:val="21"/>
          <w:szCs w:val="21"/>
        </w:rPr>
        <w:t xml:space="preserve">. </w:t>
      </w:r>
      <w:r w:rsidRPr="002D3698">
        <w:rPr>
          <w:rFonts w:ascii="宋体" w:hAnsi="宋体" w:cs="仿宋" w:hint="eastAsia"/>
          <w:b/>
          <w:bCs/>
          <w:sz w:val="21"/>
          <w:szCs w:val="21"/>
        </w:rPr>
        <w:t>今后改进：</w:t>
      </w:r>
    </w:p>
    <w:p w14:paraId="224A3C04" w14:textId="21552CA3" w:rsidR="002D3698" w:rsidRPr="002D3698" w:rsidRDefault="002D3698" w:rsidP="002D3698">
      <w:pPr>
        <w:rPr>
          <w:rFonts w:ascii="宋体" w:hAnsi="宋体" w:cs="仿宋"/>
          <w:sz w:val="21"/>
          <w:szCs w:val="21"/>
        </w:rPr>
      </w:pPr>
      <w:r w:rsidRPr="002D3698">
        <w:rPr>
          <w:rFonts w:ascii="宋体" w:hAnsi="宋体" w:cs="仿宋" w:hint="eastAsia"/>
          <w:sz w:val="21"/>
          <w:szCs w:val="21"/>
        </w:rPr>
        <w:t>1</w:t>
      </w:r>
      <w:r>
        <w:rPr>
          <w:rFonts w:ascii="宋体" w:hAnsi="宋体" w:cs="仿宋"/>
          <w:sz w:val="21"/>
          <w:szCs w:val="21"/>
        </w:rPr>
        <w:t>)</w:t>
      </w:r>
      <w:r w:rsidRPr="002D3698">
        <w:rPr>
          <w:rFonts w:ascii="宋体" w:hAnsi="宋体" w:cs="仿宋" w:hint="eastAsia"/>
          <w:sz w:val="21"/>
          <w:szCs w:val="21"/>
        </w:rPr>
        <w:t xml:space="preserve"> </w:t>
      </w:r>
      <w:r>
        <w:rPr>
          <w:rFonts w:ascii="宋体" w:hAnsi="宋体" w:cs="仿宋" w:hint="eastAsia"/>
          <w:sz w:val="21"/>
          <w:szCs w:val="21"/>
        </w:rPr>
        <w:t>可以设计成两个课时</w:t>
      </w:r>
      <w:r w:rsidRPr="002D3698">
        <w:rPr>
          <w:rFonts w:ascii="宋体" w:hAnsi="宋体" w:cs="仿宋" w:hint="eastAsia"/>
          <w:sz w:val="21"/>
          <w:szCs w:val="21"/>
        </w:rPr>
        <w:t>，</w:t>
      </w:r>
      <w:r>
        <w:rPr>
          <w:rFonts w:ascii="宋体" w:hAnsi="宋体" w:cs="仿宋" w:hint="eastAsia"/>
          <w:sz w:val="21"/>
          <w:szCs w:val="21"/>
        </w:rPr>
        <w:t>以至于</w:t>
      </w:r>
      <w:r w:rsidRPr="002D3698">
        <w:rPr>
          <w:rFonts w:ascii="宋体" w:hAnsi="宋体" w:cs="仿宋" w:hint="eastAsia"/>
          <w:sz w:val="21"/>
          <w:szCs w:val="21"/>
        </w:rPr>
        <w:t>学生</w:t>
      </w:r>
      <w:r>
        <w:rPr>
          <w:rFonts w:ascii="宋体" w:hAnsi="宋体" w:cs="仿宋" w:hint="eastAsia"/>
          <w:sz w:val="21"/>
          <w:szCs w:val="21"/>
        </w:rPr>
        <w:t>有更多事件</w:t>
      </w:r>
      <w:r w:rsidRPr="002D3698">
        <w:rPr>
          <w:rFonts w:ascii="宋体" w:hAnsi="宋体" w:cs="仿宋" w:hint="eastAsia"/>
          <w:sz w:val="21"/>
          <w:szCs w:val="21"/>
        </w:rPr>
        <w:t>阅读、思考、创作和呈现。</w:t>
      </w:r>
    </w:p>
    <w:p w14:paraId="14ED2D3D" w14:textId="5C36DDED" w:rsidR="002D3698" w:rsidRPr="002D3698" w:rsidRDefault="002D3698" w:rsidP="002D3698">
      <w:pPr>
        <w:rPr>
          <w:rFonts w:ascii="宋体" w:hAnsi="宋体" w:cs="仿宋"/>
          <w:sz w:val="21"/>
          <w:szCs w:val="21"/>
        </w:rPr>
      </w:pPr>
      <w:r w:rsidRPr="002D3698">
        <w:rPr>
          <w:rFonts w:ascii="宋体" w:hAnsi="宋体" w:cs="仿宋" w:hint="eastAsia"/>
          <w:sz w:val="21"/>
          <w:szCs w:val="21"/>
        </w:rPr>
        <w:t>2</w:t>
      </w:r>
      <w:r>
        <w:rPr>
          <w:rFonts w:ascii="宋体" w:hAnsi="宋体" w:cs="仿宋"/>
          <w:sz w:val="21"/>
          <w:szCs w:val="21"/>
        </w:rPr>
        <w:t xml:space="preserve">) </w:t>
      </w:r>
      <w:r w:rsidRPr="002D3698">
        <w:rPr>
          <w:rFonts w:ascii="宋体" w:hAnsi="宋体" w:cs="仿宋" w:hint="eastAsia"/>
          <w:sz w:val="21"/>
          <w:szCs w:val="21"/>
        </w:rPr>
        <w:t>学会为学生留白。比如复述环节，应多邀请几位同学展示复述，以加深学生对故事的理解。</w:t>
      </w:r>
    </w:p>
    <w:p w14:paraId="69ED3115" w14:textId="5B8E3740" w:rsidR="002D3698" w:rsidRPr="002D3698" w:rsidRDefault="002D3698" w:rsidP="002D3698">
      <w:pPr>
        <w:rPr>
          <w:rFonts w:ascii="宋体" w:hAnsi="宋体" w:cs="仿宋"/>
          <w:sz w:val="21"/>
          <w:szCs w:val="21"/>
        </w:rPr>
      </w:pPr>
      <w:r w:rsidRPr="002D3698">
        <w:rPr>
          <w:rFonts w:ascii="宋体" w:hAnsi="宋体" w:cs="仿宋" w:hint="eastAsia"/>
          <w:sz w:val="21"/>
          <w:szCs w:val="21"/>
        </w:rPr>
        <w:t>3</w:t>
      </w:r>
      <w:r>
        <w:rPr>
          <w:rFonts w:ascii="宋体" w:hAnsi="宋体" w:cs="仿宋"/>
          <w:sz w:val="21"/>
          <w:szCs w:val="21"/>
        </w:rPr>
        <w:t xml:space="preserve">) </w:t>
      </w:r>
      <w:r>
        <w:rPr>
          <w:rFonts w:ascii="宋体" w:hAnsi="宋体" w:cs="仿宋" w:hint="eastAsia"/>
          <w:sz w:val="21"/>
          <w:szCs w:val="21"/>
        </w:rPr>
        <w:t>在</w:t>
      </w:r>
      <w:r w:rsidRPr="002D3698">
        <w:rPr>
          <w:rFonts w:ascii="宋体" w:hAnsi="宋体" w:cs="仿宋" w:hint="eastAsia"/>
          <w:sz w:val="21"/>
          <w:szCs w:val="21"/>
        </w:rPr>
        <w:t>提问环节和作业设置环节可在学案设置一些脚手架，给学生更多的指导。</w:t>
      </w:r>
    </w:p>
    <w:p w14:paraId="69317F01" w14:textId="77777777" w:rsidR="002D7B8B" w:rsidRPr="002D3698" w:rsidRDefault="002D7B8B">
      <w:pPr>
        <w:wordWrap w:val="0"/>
        <w:spacing w:line="360" w:lineRule="exact"/>
        <w:rPr>
          <w:rFonts w:hAnsi="宋体"/>
          <w:sz w:val="21"/>
          <w:szCs w:val="21"/>
        </w:rPr>
      </w:pPr>
    </w:p>
    <w:p w14:paraId="2AE23AF5" w14:textId="77777777" w:rsidR="002D7B8B" w:rsidRDefault="002D7B8B">
      <w:pPr>
        <w:wordWrap w:val="0"/>
        <w:spacing w:line="360" w:lineRule="exact"/>
        <w:rPr>
          <w:rFonts w:hAnsi="宋体"/>
          <w:sz w:val="21"/>
          <w:szCs w:val="21"/>
        </w:rPr>
      </w:pPr>
    </w:p>
    <w:p w14:paraId="43FC8A91" w14:textId="77777777" w:rsidR="002D7B8B" w:rsidRDefault="002D7B8B">
      <w:pPr>
        <w:rPr>
          <w:rFonts w:hAnsi="宋体"/>
          <w:sz w:val="21"/>
          <w:szCs w:val="21"/>
        </w:rPr>
      </w:pPr>
    </w:p>
    <w:sectPr w:rsidR="002D7B8B">
      <w:pgSz w:w="11906" w:h="16838"/>
      <w:pgMar w:top="1133" w:right="1133" w:bottom="1133" w:left="1133" w:header="850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9949F8" w14:textId="77777777" w:rsidR="001362BD" w:rsidRDefault="001362BD" w:rsidP="002D3698">
      <w:r>
        <w:separator/>
      </w:r>
    </w:p>
  </w:endnote>
  <w:endnote w:type="continuationSeparator" w:id="0">
    <w:p w14:paraId="51F04BCA" w14:textId="77777777" w:rsidR="001362BD" w:rsidRDefault="001362BD" w:rsidP="002D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auto"/>
    <w:pitch w:val="variable"/>
    <w:sig w:usb0="A00002EF" w:usb1="4000207B" w:usb2="00000000" w:usb3="00000000" w:csb0="FFFFFF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5C8F75" w14:textId="77777777" w:rsidR="001362BD" w:rsidRDefault="001362BD" w:rsidP="002D3698">
      <w:r>
        <w:separator/>
      </w:r>
    </w:p>
  </w:footnote>
  <w:footnote w:type="continuationSeparator" w:id="0">
    <w:p w14:paraId="6122A050" w14:textId="77777777" w:rsidR="001362BD" w:rsidRDefault="001362BD" w:rsidP="002D3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6698407"/>
    <w:multiLevelType w:val="singleLevel"/>
    <w:tmpl w:val="B6698407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2F000000"/>
    <w:multiLevelType w:val="hybridMultilevel"/>
    <w:tmpl w:val="1F000014"/>
    <w:lvl w:ilvl="0" w:tplc="892A82A2">
      <w:start w:val="1"/>
      <w:numFmt w:val="decimal"/>
      <w:lvlText w:val="%1．"/>
      <w:lvlJc w:val="left"/>
      <w:pPr>
        <w:tabs>
          <w:tab w:val="left" w:pos="360"/>
        </w:tabs>
        <w:ind w:left="360" w:hanging="360"/>
        <w:jc w:val="both"/>
      </w:pPr>
      <w:rPr>
        <w:w w:val="100"/>
        <w:sz w:val="21"/>
        <w:szCs w:val="21"/>
        <w:shd w:val="clear" w:color="auto" w:fill="auto"/>
      </w:rPr>
    </w:lvl>
    <w:lvl w:ilvl="1" w:tplc="087E111E">
      <w:start w:val="1"/>
      <w:numFmt w:val="lowerLetter"/>
      <w:lvlText w:val="%2)"/>
      <w:lvlJc w:val="left"/>
      <w:pPr>
        <w:tabs>
          <w:tab w:val="left" w:pos="840"/>
        </w:tabs>
        <w:ind w:left="840" w:hanging="420"/>
        <w:jc w:val="both"/>
      </w:pPr>
      <w:rPr>
        <w:w w:val="100"/>
        <w:sz w:val="20"/>
        <w:szCs w:val="20"/>
        <w:shd w:val="clear" w:color="auto" w:fill="auto"/>
      </w:rPr>
    </w:lvl>
    <w:lvl w:ilvl="2" w:tplc="EC7E3BD4">
      <w:start w:val="1"/>
      <w:numFmt w:val="lowerRoman"/>
      <w:lvlText w:val="%3."/>
      <w:lvlJc w:val="right"/>
      <w:pPr>
        <w:tabs>
          <w:tab w:val="left" w:pos="1260"/>
        </w:tabs>
        <w:ind w:left="1260" w:hanging="420"/>
        <w:jc w:val="both"/>
      </w:pPr>
      <w:rPr>
        <w:w w:val="100"/>
        <w:sz w:val="20"/>
        <w:szCs w:val="20"/>
        <w:shd w:val="clear" w:color="auto" w:fill="auto"/>
      </w:rPr>
    </w:lvl>
    <w:lvl w:ilvl="3" w:tplc="C1627A18">
      <w:start w:val="1"/>
      <w:numFmt w:val="decimal"/>
      <w:lvlText w:val="%4."/>
      <w:lvlJc w:val="left"/>
      <w:pPr>
        <w:tabs>
          <w:tab w:val="left" w:pos="1680"/>
        </w:tabs>
        <w:ind w:left="1680" w:hanging="420"/>
        <w:jc w:val="both"/>
      </w:pPr>
      <w:rPr>
        <w:w w:val="100"/>
        <w:sz w:val="20"/>
        <w:szCs w:val="20"/>
        <w:shd w:val="clear" w:color="auto" w:fill="auto"/>
      </w:rPr>
    </w:lvl>
    <w:lvl w:ilvl="4" w:tplc="72164BEE">
      <w:start w:val="1"/>
      <w:numFmt w:val="lowerLetter"/>
      <w:lvlText w:val="%5)"/>
      <w:lvlJc w:val="left"/>
      <w:pPr>
        <w:tabs>
          <w:tab w:val="left" w:pos="2100"/>
        </w:tabs>
        <w:ind w:left="2100" w:hanging="420"/>
        <w:jc w:val="both"/>
      </w:pPr>
      <w:rPr>
        <w:w w:val="100"/>
        <w:sz w:val="20"/>
        <w:szCs w:val="20"/>
        <w:shd w:val="clear" w:color="auto" w:fill="auto"/>
      </w:rPr>
    </w:lvl>
    <w:lvl w:ilvl="5" w:tplc="64E2BFF4">
      <w:start w:val="1"/>
      <w:numFmt w:val="lowerRoman"/>
      <w:lvlText w:val="%6."/>
      <w:lvlJc w:val="right"/>
      <w:pPr>
        <w:tabs>
          <w:tab w:val="left" w:pos="2520"/>
        </w:tabs>
        <w:ind w:left="2520" w:hanging="420"/>
        <w:jc w:val="both"/>
      </w:pPr>
      <w:rPr>
        <w:w w:val="100"/>
        <w:sz w:val="20"/>
        <w:szCs w:val="20"/>
        <w:shd w:val="clear" w:color="auto" w:fill="auto"/>
      </w:rPr>
    </w:lvl>
    <w:lvl w:ilvl="6" w:tplc="6D6EB188">
      <w:start w:val="1"/>
      <w:numFmt w:val="decimal"/>
      <w:lvlText w:val="%7."/>
      <w:lvlJc w:val="left"/>
      <w:pPr>
        <w:tabs>
          <w:tab w:val="left" w:pos="2940"/>
        </w:tabs>
        <w:ind w:left="2940" w:hanging="420"/>
        <w:jc w:val="both"/>
      </w:pPr>
      <w:rPr>
        <w:w w:val="100"/>
        <w:sz w:val="20"/>
        <w:szCs w:val="20"/>
        <w:shd w:val="clear" w:color="auto" w:fill="auto"/>
      </w:rPr>
    </w:lvl>
    <w:lvl w:ilvl="7" w:tplc="33DAB8B8">
      <w:start w:val="1"/>
      <w:numFmt w:val="lowerLetter"/>
      <w:lvlText w:val="%8)"/>
      <w:lvlJc w:val="left"/>
      <w:pPr>
        <w:tabs>
          <w:tab w:val="left" w:pos="3360"/>
        </w:tabs>
        <w:ind w:left="3360" w:hanging="420"/>
        <w:jc w:val="both"/>
      </w:pPr>
      <w:rPr>
        <w:w w:val="100"/>
        <w:sz w:val="20"/>
        <w:szCs w:val="20"/>
        <w:shd w:val="clear" w:color="auto" w:fill="auto"/>
      </w:rPr>
    </w:lvl>
    <w:lvl w:ilvl="8" w:tplc="F4F626DC">
      <w:start w:val="1"/>
      <w:numFmt w:val="lowerRoman"/>
      <w:lvlText w:val="%9."/>
      <w:lvlJc w:val="right"/>
      <w:pPr>
        <w:tabs>
          <w:tab w:val="left" w:pos="3780"/>
        </w:tabs>
        <w:ind w:left="3780" w:hanging="420"/>
        <w:jc w:val="both"/>
      </w:pPr>
      <w:rPr>
        <w:w w:val="100"/>
        <w:sz w:val="20"/>
        <w:szCs w:val="20"/>
        <w:shd w:val="clear" w:color="auto" w:fill="auto"/>
      </w:rPr>
    </w:lvl>
  </w:abstractNum>
  <w:abstractNum w:abstractNumId="2" w15:restartNumberingAfterBreak="0">
    <w:nsid w:val="2F000001"/>
    <w:multiLevelType w:val="hybridMultilevel"/>
    <w:tmpl w:val="1F002411"/>
    <w:lvl w:ilvl="0" w:tplc="D688A488">
      <w:start w:val="1"/>
      <w:numFmt w:val="decimal"/>
      <w:lvlText w:val="%1．"/>
      <w:lvlJc w:val="left"/>
      <w:pPr>
        <w:tabs>
          <w:tab w:val="left" w:pos="360"/>
        </w:tabs>
        <w:ind w:left="360" w:hanging="360"/>
        <w:jc w:val="both"/>
      </w:pPr>
      <w:rPr>
        <w:w w:val="100"/>
        <w:sz w:val="21"/>
        <w:szCs w:val="21"/>
        <w:shd w:val="clear" w:color="auto" w:fill="auto"/>
      </w:rPr>
    </w:lvl>
    <w:lvl w:ilvl="1" w:tplc="6CB84E18">
      <w:start w:val="1"/>
      <w:numFmt w:val="lowerLetter"/>
      <w:lvlText w:val="%2)"/>
      <w:lvlJc w:val="left"/>
      <w:pPr>
        <w:tabs>
          <w:tab w:val="left" w:pos="840"/>
        </w:tabs>
        <w:ind w:left="840" w:hanging="420"/>
        <w:jc w:val="both"/>
      </w:pPr>
      <w:rPr>
        <w:w w:val="100"/>
        <w:sz w:val="20"/>
        <w:szCs w:val="20"/>
        <w:shd w:val="clear" w:color="auto" w:fill="auto"/>
      </w:rPr>
    </w:lvl>
    <w:lvl w:ilvl="2" w:tplc="64D49FF4">
      <w:start w:val="1"/>
      <w:numFmt w:val="lowerRoman"/>
      <w:lvlText w:val="%3."/>
      <w:lvlJc w:val="right"/>
      <w:pPr>
        <w:tabs>
          <w:tab w:val="left" w:pos="1260"/>
        </w:tabs>
        <w:ind w:left="1260" w:hanging="420"/>
        <w:jc w:val="both"/>
      </w:pPr>
      <w:rPr>
        <w:w w:val="100"/>
        <w:sz w:val="20"/>
        <w:szCs w:val="20"/>
        <w:shd w:val="clear" w:color="auto" w:fill="auto"/>
      </w:rPr>
    </w:lvl>
    <w:lvl w:ilvl="3" w:tplc="E6ECA97A">
      <w:start w:val="1"/>
      <w:numFmt w:val="decimal"/>
      <w:lvlText w:val="%4."/>
      <w:lvlJc w:val="left"/>
      <w:pPr>
        <w:tabs>
          <w:tab w:val="left" w:pos="1680"/>
        </w:tabs>
        <w:ind w:left="1680" w:hanging="420"/>
        <w:jc w:val="both"/>
      </w:pPr>
      <w:rPr>
        <w:w w:val="100"/>
        <w:sz w:val="20"/>
        <w:szCs w:val="20"/>
        <w:shd w:val="clear" w:color="auto" w:fill="auto"/>
      </w:rPr>
    </w:lvl>
    <w:lvl w:ilvl="4" w:tplc="25D0E6E2">
      <w:start w:val="1"/>
      <w:numFmt w:val="lowerLetter"/>
      <w:lvlText w:val="%5)"/>
      <w:lvlJc w:val="left"/>
      <w:pPr>
        <w:tabs>
          <w:tab w:val="left" w:pos="2100"/>
        </w:tabs>
        <w:ind w:left="2100" w:hanging="420"/>
        <w:jc w:val="both"/>
      </w:pPr>
      <w:rPr>
        <w:w w:val="100"/>
        <w:sz w:val="20"/>
        <w:szCs w:val="20"/>
        <w:shd w:val="clear" w:color="auto" w:fill="auto"/>
      </w:rPr>
    </w:lvl>
    <w:lvl w:ilvl="5" w:tplc="20C45CCC">
      <w:start w:val="1"/>
      <w:numFmt w:val="lowerRoman"/>
      <w:lvlText w:val="%6."/>
      <w:lvlJc w:val="right"/>
      <w:pPr>
        <w:tabs>
          <w:tab w:val="left" w:pos="2520"/>
        </w:tabs>
        <w:ind w:left="2520" w:hanging="420"/>
        <w:jc w:val="both"/>
      </w:pPr>
      <w:rPr>
        <w:w w:val="100"/>
        <w:sz w:val="20"/>
        <w:szCs w:val="20"/>
        <w:shd w:val="clear" w:color="auto" w:fill="auto"/>
      </w:rPr>
    </w:lvl>
    <w:lvl w:ilvl="6" w:tplc="9BD22D66">
      <w:start w:val="1"/>
      <w:numFmt w:val="decimal"/>
      <w:lvlText w:val="%7."/>
      <w:lvlJc w:val="left"/>
      <w:pPr>
        <w:tabs>
          <w:tab w:val="left" w:pos="2940"/>
        </w:tabs>
        <w:ind w:left="2940" w:hanging="420"/>
        <w:jc w:val="both"/>
      </w:pPr>
      <w:rPr>
        <w:w w:val="100"/>
        <w:sz w:val="20"/>
        <w:szCs w:val="20"/>
        <w:shd w:val="clear" w:color="auto" w:fill="auto"/>
      </w:rPr>
    </w:lvl>
    <w:lvl w:ilvl="7" w:tplc="EBF22016">
      <w:start w:val="1"/>
      <w:numFmt w:val="lowerLetter"/>
      <w:lvlText w:val="%8)"/>
      <w:lvlJc w:val="left"/>
      <w:pPr>
        <w:tabs>
          <w:tab w:val="left" w:pos="3360"/>
        </w:tabs>
        <w:ind w:left="3360" w:hanging="420"/>
        <w:jc w:val="both"/>
      </w:pPr>
      <w:rPr>
        <w:w w:val="100"/>
        <w:sz w:val="20"/>
        <w:szCs w:val="20"/>
        <w:shd w:val="clear" w:color="auto" w:fill="auto"/>
      </w:rPr>
    </w:lvl>
    <w:lvl w:ilvl="8" w:tplc="5740A4CC">
      <w:start w:val="1"/>
      <w:numFmt w:val="lowerRoman"/>
      <w:lvlText w:val="%9."/>
      <w:lvlJc w:val="right"/>
      <w:pPr>
        <w:tabs>
          <w:tab w:val="left" w:pos="3780"/>
        </w:tabs>
        <w:ind w:left="3780" w:hanging="420"/>
        <w:jc w:val="both"/>
      </w:pPr>
      <w:rPr>
        <w:w w:val="100"/>
        <w:sz w:val="20"/>
        <w:szCs w:val="20"/>
        <w:shd w:val="clear" w:color="auto" w:fill="auto"/>
      </w:rPr>
    </w:lvl>
  </w:abstractNum>
  <w:abstractNum w:abstractNumId="3" w15:restartNumberingAfterBreak="0">
    <w:nsid w:val="2F000002"/>
    <w:multiLevelType w:val="hybridMultilevel"/>
    <w:tmpl w:val="1F000C5F"/>
    <w:lvl w:ilvl="0" w:tplc="59767944">
      <w:start w:val="1"/>
      <w:numFmt w:val="bullet"/>
      <w:lvlText w:val="•"/>
      <w:lvlJc w:val="left"/>
      <w:pPr>
        <w:tabs>
          <w:tab w:val="left" w:pos="420"/>
          <w:tab w:val="left" w:pos="85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ind w:left="218" w:firstLine="422"/>
        <w:jc w:val="both"/>
      </w:pPr>
      <w:rPr>
        <w:rFonts w:ascii="宋体" w:eastAsia="Arial Unicode MS" w:hAnsi="宋体"/>
        <w:b/>
        <w:color w:val="000000"/>
        <w:w w:val="100"/>
        <w:sz w:val="38"/>
        <w:szCs w:val="38"/>
        <w:highlight w:val="none"/>
        <w:u w:val="none"/>
        <w:vertAlign w:val="subscript"/>
      </w:rPr>
    </w:lvl>
    <w:lvl w:ilvl="1" w:tplc="AB6012CA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09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  <w:ind w:left="45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2" w:tplc="4372BF3C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33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ind w:left="69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3" w:tplc="FE4C4B58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57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  <w:ind w:left="93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4" w:tplc="D6701070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1818"/>
          <w:tab w:val="left" w:pos="2100"/>
          <w:tab w:val="left" w:pos="2520"/>
          <w:tab w:val="left" w:pos="2940"/>
          <w:tab w:val="left" w:pos="3360"/>
          <w:tab w:val="left" w:pos="3780"/>
        </w:tabs>
        <w:ind w:left="117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5" w:tplc="01F0A598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058"/>
          <w:tab w:val="left" w:pos="2100"/>
          <w:tab w:val="left" w:pos="2520"/>
          <w:tab w:val="left" w:pos="2940"/>
          <w:tab w:val="left" w:pos="3360"/>
          <w:tab w:val="left" w:pos="3780"/>
        </w:tabs>
        <w:ind w:left="141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6" w:tplc="33EC3344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298"/>
          <w:tab w:val="left" w:pos="2520"/>
          <w:tab w:val="left" w:pos="2940"/>
          <w:tab w:val="left" w:pos="3360"/>
          <w:tab w:val="left" w:pos="3780"/>
        </w:tabs>
        <w:ind w:left="165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7" w:tplc="37E4A952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38"/>
          <w:tab w:val="left" w:pos="2940"/>
          <w:tab w:val="left" w:pos="3360"/>
          <w:tab w:val="left" w:pos="3780"/>
          <w:tab w:val="left" w:pos="4200"/>
        </w:tabs>
        <w:ind w:left="189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8" w:tplc="3BD4B2CE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778"/>
          <w:tab w:val="left" w:pos="2940"/>
          <w:tab w:val="left" w:pos="3360"/>
          <w:tab w:val="left" w:pos="3780"/>
        </w:tabs>
        <w:ind w:left="213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</w:abstractNum>
  <w:abstractNum w:abstractNumId="4" w15:restartNumberingAfterBreak="0">
    <w:nsid w:val="2F000003"/>
    <w:multiLevelType w:val="hybridMultilevel"/>
    <w:tmpl w:val="1F0033C2"/>
    <w:lvl w:ilvl="0" w:tplc="CE78715E">
      <w:start w:val="1"/>
      <w:numFmt w:val="bullet"/>
      <w:lvlText w:val="•"/>
      <w:lvlJc w:val="left"/>
      <w:pPr>
        <w:tabs>
          <w:tab w:val="left" w:pos="420"/>
          <w:tab w:val="left" w:pos="85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ind w:left="218" w:firstLine="422"/>
        <w:jc w:val="both"/>
      </w:pPr>
      <w:rPr>
        <w:rFonts w:ascii="宋体" w:eastAsia="Arial Unicode MS" w:hAnsi="宋体"/>
        <w:b w:val="0"/>
        <w:color w:val="000000"/>
        <w:w w:val="100"/>
        <w:sz w:val="38"/>
        <w:szCs w:val="38"/>
        <w:highlight w:val="none"/>
        <w:u w:val="none"/>
        <w:vertAlign w:val="subscript"/>
      </w:rPr>
    </w:lvl>
    <w:lvl w:ilvl="1" w:tplc="913C3A54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098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  <w:ind w:left="45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2" w:tplc="214018A4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33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</w:tabs>
        <w:ind w:left="69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3" w:tplc="9B94FC36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578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</w:tabs>
        <w:ind w:left="93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4" w:tplc="4FBC709C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1818"/>
          <w:tab w:val="left" w:pos="2100"/>
          <w:tab w:val="left" w:pos="2520"/>
          <w:tab w:val="left" w:pos="2940"/>
          <w:tab w:val="left" w:pos="3360"/>
          <w:tab w:val="left" w:pos="3780"/>
        </w:tabs>
        <w:ind w:left="117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5" w:tplc="7AA217E6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058"/>
          <w:tab w:val="left" w:pos="2100"/>
          <w:tab w:val="left" w:pos="2520"/>
          <w:tab w:val="left" w:pos="2940"/>
          <w:tab w:val="left" w:pos="3360"/>
          <w:tab w:val="left" w:pos="3780"/>
        </w:tabs>
        <w:ind w:left="141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6" w:tplc="50C4D50C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298"/>
          <w:tab w:val="left" w:pos="2520"/>
          <w:tab w:val="left" w:pos="2940"/>
          <w:tab w:val="left" w:pos="3360"/>
          <w:tab w:val="left" w:pos="3780"/>
        </w:tabs>
        <w:ind w:left="165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7" w:tplc="D4C40CE2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38"/>
          <w:tab w:val="left" w:pos="2940"/>
          <w:tab w:val="left" w:pos="3360"/>
          <w:tab w:val="left" w:pos="3780"/>
          <w:tab w:val="left" w:pos="4200"/>
        </w:tabs>
        <w:ind w:left="189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  <w:lvl w:ilvl="8" w:tplc="98B020B0">
      <w:start w:val="1"/>
      <w:numFmt w:val="bullet"/>
      <w:lvlText w:val="•"/>
      <w:lvlJc w:val="left"/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778"/>
          <w:tab w:val="left" w:pos="2940"/>
          <w:tab w:val="left" w:pos="3360"/>
          <w:tab w:val="left" w:pos="3780"/>
        </w:tabs>
        <w:ind w:left="2138" w:firstLine="422"/>
        <w:jc w:val="both"/>
      </w:pPr>
      <w:rPr>
        <w:rFonts w:ascii="宋体" w:eastAsia="Arial Unicode MS" w:hAnsi="宋体"/>
        <w:b/>
        <w:w w:val="100"/>
        <w:sz w:val="38"/>
        <w:szCs w:val="38"/>
        <w:highlight w:val="none"/>
        <w:vertAlign w:val="subscript"/>
      </w:rPr>
    </w:lvl>
  </w:abstractNum>
  <w:abstractNum w:abstractNumId="5" w15:restartNumberingAfterBreak="0">
    <w:nsid w:val="364D4887"/>
    <w:multiLevelType w:val="singleLevel"/>
    <w:tmpl w:val="364D4887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7FB3AE22"/>
    <w:multiLevelType w:val="singleLevel"/>
    <w:tmpl w:val="7FB3AE2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isplayHorizontalDrawingGridEvery w:val="0"/>
  <w:displayVerticalDrawingGridEvery w:val="2"/>
  <w:characterSpacingControl w:val="compressPunctuation"/>
  <w:noLineBreaksAfter w:lang="ko-KR" w:val="$([{£¥·‘“〈《「『【〔〖〝﹙﹛﹝＄（．［｛￡￥"/>
  <w:noLineBreaksBefore w:lang="ko-KR" w:val="$([{£¥·‘“〈《「『【〔〖〝﹙﹛﹝＄（．［｛￡￥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B8B"/>
    <w:rsid w:val="0007379D"/>
    <w:rsid w:val="001362BD"/>
    <w:rsid w:val="002D3698"/>
    <w:rsid w:val="002D7B8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AAF9C7"/>
  <w15:docId w15:val="{6C65FD85-9F9E-4EFE-9074-5EF7DB16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等线" w:eastAsia="宋体" w:hAnsi="等线" w:cs="Times New Roman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hAnsi="Times New Roman"/>
      <w:sz w:val="20"/>
      <w:szCs w:val="20"/>
    </w:rPr>
  </w:style>
  <w:style w:type="paragraph" w:styleId="1">
    <w:name w:val="heading 1"/>
    <w:uiPriority w:val="9"/>
    <w:qFormat/>
    <w:pPr>
      <w:jc w:val="both"/>
      <w:outlineLvl w:val="0"/>
    </w:pPr>
    <w:rPr>
      <w:sz w:val="28"/>
      <w:szCs w:val="28"/>
    </w:rPr>
  </w:style>
  <w:style w:type="paragraph" w:styleId="2">
    <w:name w:val="heading 2"/>
    <w:uiPriority w:val="9"/>
    <w:semiHidden/>
    <w:unhideWhenUsed/>
    <w:qFormat/>
    <w:pPr>
      <w:jc w:val="both"/>
      <w:outlineLvl w:val="1"/>
    </w:pPr>
  </w:style>
  <w:style w:type="paragraph" w:styleId="3">
    <w:name w:val="heading 3"/>
    <w:uiPriority w:val="9"/>
    <w:semiHidden/>
    <w:unhideWhenUsed/>
    <w:qFormat/>
    <w:pPr>
      <w:ind w:left="1000" w:hanging="400"/>
      <w:jc w:val="both"/>
      <w:outlineLvl w:val="2"/>
    </w:pPr>
  </w:style>
  <w:style w:type="paragraph" w:styleId="4">
    <w:name w:val="heading 4"/>
    <w:uiPriority w:val="9"/>
    <w:semiHidden/>
    <w:unhideWhenUsed/>
    <w:qFormat/>
    <w:pPr>
      <w:ind w:left="1200" w:hanging="400"/>
      <w:jc w:val="both"/>
      <w:outlineLvl w:val="3"/>
    </w:pPr>
    <w:rPr>
      <w:b/>
    </w:rPr>
  </w:style>
  <w:style w:type="paragraph" w:styleId="5">
    <w:name w:val="heading 5"/>
    <w:uiPriority w:val="9"/>
    <w:semiHidden/>
    <w:unhideWhenUsed/>
    <w:qFormat/>
    <w:pPr>
      <w:ind w:left="1400" w:hanging="400"/>
      <w:jc w:val="both"/>
      <w:outlineLvl w:val="4"/>
    </w:pPr>
  </w:style>
  <w:style w:type="paragraph" w:styleId="6">
    <w:name w:val="heading 6"/>
    <w:uiPriority w:val="9"/>
    <w:semiHidden/>
    <w:unhideWhenUsed/>
    <w:qFormat/>
    <w:pPr>
      <w:ind w:left="1600" w:hanging="400"/>
      <w:jc w:val="both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jc w:val="both"/>
      <w:outlineLvl w:val="6"/>
    </w:pPr>
  </w:style>
  <w:style w:type="paragraph" w:styleId="8">
    <w:name w:val="heading 8"/>
    <w:uiPriority w:val="14"/>
    <w:qFormat/>
    <w:pPr>
      <w:ind w:left="2000" w:hanging="400"/>
      <w:jc w:val="both"/>
      <w:outlineLvl w:val="7"/>
    </w:pPr>
  </w:style>
  <w:style w:type="paragraph" w:styleId="9">
    <w:name w:val="heading 9"/>
    <w:uiPriority w:val="15"/>
    <w:qFormat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pPr>
      <w:jc w:val="both"/>
    </w:pPr>
  </w:style>
  <w:style w:type="paragraph" w:styleId="a4">
    <w:name w:val="Title"/>
    <w:uiPriority w:val="10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1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character" w:styleId="a9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">
    <w:name w:val="List Paragraph"/>
    <w:basedOn w:val="a"/>
    <w:uiPriority w:val="26"/>
    <w:qFormat/>
    <w:pPr>
      <w:ind w:firstLine="420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TOC1">
    <w:name w:val="toc 1"/>
    <w:uiPriority w:val="28"/>
    <w:unhideWhenUsed/>
    <w:qFormat/>
    <w:pPr>
      <w:jc w:val="both"/>
    </w:pPr>
  </w:style>
  <w:style w:type="paragraph" w:styleId="TOC2">
    <w:name w:val="toc 2"/>
    <w:uiPriority w:val="29"/>
    <w:unhideWhenUsed/>
    <w:qFormat/>
    <w:pPr>
      <w:ind w:left="425"/>
      <w:jc w:val="both"/>
    </w:pPr>
  </w:style>
  <w:style w:type="paragraph" w:styleId="TOC3">
    <w:name w:val="toc 3"/>
    <w:uiPriority w:val="30"/>
    <w:unhideWhenUsed/>
    <w:qFormat/>
    <w:pPr>
      <w:ind w:left="850"/>
      <w:jc w:val="both"/>
    </w:pPr>
  </w:style>
  <w:style w:type="paragraph" w:styleId="TOC4">
    <w:name w:val="toc 4"/>
    <w:uiPriority w:val="31"/>
    <w:unhideWhenUsed/>
    <w:qFormat/>
    <w:pPr>
      <w:ind w:left="1275"/>
      <w:jc w:val="both"/>
    </w:pPr>
  </w:style>
  <w:style w:type="paragraph" w:styleId="TOC5">
    <w:name w:val="toc 5"/>
    <w:uiPriority w:val="32"/>
    <w:unhideWhenUsed/>
    <w:qFormat/>
    <w:pPr>
      <w:ind w:left="1700"/>
      <w:jc w:val="both"/>
    </w:pPr>
  </w:style>
  <w:style w:type="paragraph" w:styleId="TOC6">
    <w:name w:val="toc 6"/>
    <w:uiPriority w:val="33"/>
    <w:unhideWhenUsed/>
    <w:qFormat/>
    <w:pPr>
      <w:ind w:left="2125"/>
      <w:jc w:val="both"/>
    </w:pPr>
  </w:style>
  <w:style w:type="paragraph" w:styleId="TOC7">
    <w:name w:val="toc 7"/>
    <w:uiPriority w:val="34"/>
    <w:unhideWhenUsed/>
    <w:qFormat/>
    <w:pPr>
      <w:ind w:left="2550"/>
      <w:jc w:val="both"/>
    </w:pPr>
  </w:style>
  <w:style w:type="paragraph" w:styleId="TOC8">
    <w:name w:val="toc 8"/>
    <w:uiPriority w:val="35"/>
    <w:unhideWhenUsed/>
    <w:qFormat/>
    <w:pPr>
      <w:ind w:left="2975"/>
      <w:jc w:val="both"/>
    </w:pPr>
  </w:style>
  <w:style w:type="paragraph" w:styleId="TOC9">
    <w:name w:val="toc 9"/>
    <w:uiPriority w:val="36"/>
    <w:unhideWhenUsed/>
    <w:qFormat/>
    <w:pPr>
      <w:ind w:left="3400"/>
      <w:jc w:val="both"/>
    </w:pPr>
  </w:style>
  <w:style w:type="paragraph" w:styleId="af0">
    <w:name w:val="header"/>
    <w:basedOn w:val="a"/>
    <w:link w:val="af1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rPr>
      <w:rFonts w:ascii="宋体" w:eastAsia="Times New Roman" w:hAnsi="宋体"/>
      <w:w w:val="100"/>
      <w:sz w:val="18"/>
      <w:szCs w:val="18"/>
      <w:shd w:val="clear" w:color="auto" w:fill="auto"/>
    </w:rPr>
  </w:style>
  <w:style w:type="paragraph" w:styleId="af2">
    <w:name w:val="footer"/>
    <w:basedOn w:val="a"/>
    <w:link w:val="af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f3">
    <w:name w:val="页脚 字符"/>
    <w:basedOn w:val="a0"/>
    <w:link w:val="af2"/>
    <w:rPr>
      <w:rFonts w:ascii="宋体" w:eastAsia="Times New Roman" w:hAnsi="宋体"/>
      <w:w w:val="100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1177</Characters>
  <Application>Microsoft Office Word</Application>
  <DocSecurity>0</DocSecurity>
  <Lines>9</Lines>
  <Paragraphs>2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313136018@qq.com</dc:creator>
  <cp:lastModifiedBy>山 水</cp:lastModifiedBy>
  <cp:revision>5</cp:revision>
  <dcterms:created xsi:type="dcterms:W3CDTF">2021-01-08T02:04:00Z</dcterms:created>
  <dcterms:modified xsi:type="dcterms:W3CDTF">2021-01-08T02:11:00Z</dcterms:modified>
</cp:coreProperties>
</file>