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陈叶珍老师《有理数的乘方》听课评价</w:t>
      </w:r>
    </w:p>
    <w:p>
      <w:pPr>
        <w:numPr>
          <w:ilvl w:val="0"/>
          <w:numId w:val="1"/>
        </w:numPr>
        <w:ind w:firstLine="480" w:firstLineChars="200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情景引入紧扣教材，紧扣学生已有基础。首先，陈老师通过引导学生观察学校旗杆的高度引出本节课的新内容——乘方，很形象，比较有创意。同时也体现了本课的教学目标。从而学生才更加能理解这节课的新概念——乘方，新事物对他们来说才显得更加之“亲切”，从而欣然接受。</w:t>
      </w:r>
    </w:p>
    <w:p>
      <w:pPr>
        <w:numPr>
          <w:numId w:val="0"/>
        </w:numPr>
        <w:ind w:firstLine="480" w:firstLineChars="200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2、课堂讲授内容定位完整、把握得当。在本节课要讲授内容上，陈老师很好做到了不多不漏，恰当而至。在讲了本节课几个明显的概念（如乘方、幂、指数、底数）、符号法则的同时，陈老师也不忘向学生补充了这节课重要的一点：乘法与乘方的结果、读法的区别。在讲述这一教学重点时，陈老师针对学生刚建立起乘方的概念，只处于接受阶段，学生还不处于对本知识点的理解与掌握的最佳时刻这一具体学情，缓慢引入，学生接受新知效果良好。再者对于难点内容，本就不容易理解，讲授时间控制难度大，这不利于后面乘方运算符号法则这块重点内容的讲授。但陈</w:t>
      </w:r>
      <w:bookmarkStart w:id="0" w:name="_GoBack"/>
      <w:bookmarkEnd w:id="0"/>
      <w:r>
        <w:rPr>
          <w:rFonts w:hint="eastAsia"/>
          <w:sz w:val="24"/>
          <w:szCs w:val="24"/>
          <w:lang w:eastAsia="zh-CN"/>
        </w:rPr>
        <w:t>老师很好的把握了这一点，这可说是本节课的又一个亮点。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335D7"/>
    <w:multiLevelType w:val="singleLevel"/>
    <w:tmpl w:val="208335D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F801BD"/>
    <w:rsid w:val="25145738"/>
    <w:rsid w:val="2A4F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2021-01-19T02:51:15Z</dcterms:created>
  <dc:creator>Administrator</dc:creator>
  <cp:lastModifiedBy>猪玲</cp:lastModifiedBy>
  <dcterms:modified xsi:type="dcterms:W3CDTF">2021-01-19T02:54:32Z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