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292D" w:rsidRDefault="00A6292D" w:rsidP="00A6292D">
      <w:pPr>
        <w:widowControl/>
        <w:shd w:val="clear" w:color="auto" w:fill="FFFFFF"/>
        <w:spacing w:after="150" w:line="450" w:lineRule="atLeast"/>
        <w:jc w:val="center"/>
        <w:rPr>
          <w:rFonts w:ascii="微软雅黑" w:eastAsia="微软雅黑" w:hAnsi="微软雅黑" w:cs="宋体" w:hint="eastAsia"/>
          <w:color w:val="333333"/>
          <w:kern w:val="0"/>
          <w:sz w:val="44"/>
          <w:szCs w:val="44"/>
        </w:rPr>
      </w:pPr>
      <w:proofErr w:type="gramStart"/>
      <w:r w:rsidRPr="00A6292D">
        <w:rPr>
          <w:rFonts w:ascii="微软雅黑" w:eastAsia="微软雅黑" w:hAnsi="微软雅黑" w:cs="宋体" w:hint="eastAsia"/>
          <w:color w:val="333333"/>
          <w:kern w:val="0"/>
          <w:sz w:val="44"/>
          <w:szCs w:val="44"/>
        </w:rPr>
        <w:t>“谚”趣寻“理”</w:t>
      </w:r>
      <w:proofErr w:type="gramEnd"/>
    </w:p>
    <w:p w:rsidR="00A6292D" w:rsidRPr="00A6292D" w:rsidRDefault="00A6292D" w:rsidP="00A6292D">
      <w:pPr>
        <w:widowControl/>
        <w:shd w:val="clear" w:color="auto" w:fill="FFFFFF"/>
        <w:spacing w:after="150" w:line="450" w:lineRule="atLeast"/>
        <w:jc w:val="center"/>
        <w:rPr>
          <w:rFonts w:ascii="微软雅黑" w:eastAsia="微软雅黑" w:hAnsi="微软雅黑" w:cs="宋体" w:hint="eastAsia"/>
          <w:color w:val="333333"/>
          <w:kern w:val="0"/>
          <w:sz w:val="30"/>
          <w:szCs w:val="30"/>
        </w:rPr>
      </w:pPr>
      <w:proofErr w:type="gramStart"/>
      <w:r w:rsidRPr="00A6292D">
        <w:rPr>
          <w:rFonts w:ascii="微软雅黑" w:eastAsia="微软雅黑" w:hAnsi="微软雅黑" w:cs="宋体" w:hint="eastAsia"/>
          <w:color w:val="333333"/>
          <w:kern w:val="0"/>
          <w:sz w:val="30"/>
          <w:szCs w:val="30"/>
        </w:rPr>
        <w:t>贾均山</w:t>
      </w:r>
      <w:proofErr w:type="gramEnd"/>
    </w:p>
    <w:p w:rsidR="00A6292D" w:rsidRPr="00E068B2" w:rsidRDefault="00A6292D" w:rsidP="00A6292D">
      <w:pPr>
        <w:widowControl/>
        <w:shd w:val="clear" w:color="auto" w:fill="FFFFFF"/>
        <w:spacing w:after="150" w:line="450" w:lineRule="atLeast"/>
        <w:jc w:val="left"/>
        <w:rPr>
          <w:rFonts w:ascii="微软雅黑" w:eastAsia="微软雅黑" w:hAnsi="微软雅黑" w:cs="宋体"/>
          <w:color w:val="333333"/>
          <w:kern w:val="0"/>
          <w:sz w:val="24"/>
          <w:szCs w:val="24"/>
        </w:rPr>
      </w:pPr>
      <w:r w:rsidRPr="00E068B2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 xml:space="preserve">　　请闭上你的眼睛，想想我们在日常生活中会碰到的一些民谚俗语吧。想到没，我可想到咯!不知你是否听过“摘不到的是镜中月，捞不着的是水中花。”?这句话里蕴含着丰富的物理知识哦，找出来了没?对了，它就是我们熟悉的平面镜成像原理。如果你没听过，那我就说几个耳熟能详的吧。像“人心齐，泰山移”，想必大家都听过吧?你能找出物理的</w:t>
      </w:r>
      <w:proofErr w:type="gramStart"/>
      <w:r w:rsidRPr="00E068B2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“</w:t>
      </w:r>
      <w:proofErr w:type="gramEnd"/>
      <w:r w:rsidRPr="00E068B2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藏处“吗?它可是力学家族的一员哦!聪明的你找到了没?它的意思是如果各个分力的方向一致，则合力的大小等于各个分力大小之</w:t>
      </w:r>
      <w:proofErr w:type="gramStart"/>
      <w:r w:rsidRPr="00E068B2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和</w:t>
      </w:r>
      <w:proofErr w:type="gramEnd"/>
      <w:r w:rsidRPr="00E068B2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。很简单吧?这种”捉迷藏</w:t>
      </w:r>
      <w:proofErr w:type="gramStart"/>
      <w:r w:rsidRPr="00E068B2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“</w:t>
      </w:r>
      <w:proofErr w:type="gramEnd"/>
      <w:r w:rsidRPr="00E068B2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式的学习很有趣吧?我要派个难找的出来和你“对战”咯，你准备好了吗?我的题是“破镜不能重圆”有人</w:t>
      </w:r>
      <w:proofErr w:type="gramStart"/>
      <w:r w:rsidRPr="00E068B2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找到没</w:t>
      </w:r>
      <w:proofErr w:type="gramEnd"/>
      <w:r w:rsidRPr="00E068B2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?“是说当分子之间的距离较大时(大于几百埃)，分子之间的引力很小，几乎为零。所以破镜不能重圆吗?”唉：“藏得这么隐秘还是给你找到了，好吧，我认输了。下次我一定会赢你的!”</w:t>
      </w:r>
    </w:p>
    <w:p w:rsidR="00A6292D" w:rsidRPr="00E068B2" w:rsidRDefault="00A6292D" w:rsidP="00A6292D">
      <w:pPr>
        <w:widowControl/>
        <w:shd w:val="clear" w:color="auto" w:fill="FFFFFF"/>
        <w:spacing w:after="150" w:line="450" w:lineRule="atLeast"/>
        <w:jc w:val="left"/>
        <w:rPr>
          <w:rFonts w:ascii="微软雅黑" w:eastAsia="微软雅黑" w:hAnsi="微软雅黑" w:cs="宋体"/>
          <w:color w:val="333333"/>
          <w:kern w:val="0"/>
          <w:sz w:val="24"/>
          <w:szCs w:val="24"/>
        </w:rPr>
      </w:pPr>
      <w:r w:rsidRPr="00E068B2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 xml:space="preserve">　　或许，不是物理乏味，只是我们学习的方法存在误区。有时换种方式，像把物理融入谚语中来学物理效果会更好些，趣味也将会多到无穷无尽。这一站我们就先寻访到这了。要记得“捉迷藏”这个有趣的游戏哦。最后，我再给你们留一道题，题目是“猪八戒照镜子里外不是人”等你们找到它之后要记得告诉我哦!我期待着那天的到来!</w:t>
      </w:r>
    </w:p>
    <w:p w:rsidR="00A6292D" w:rsidRPr="00A6292D" w:rsidRDefault="00A6292D" w:rsidP="00A6292D">
      <w:pPr>
        <w:pStyle w:val="a3"/>
        <w:spacing w:line="420" w:lineRule="atLeast"/>
        <w:ind w:firstLineChars="200" w:firstLine="480"/>
        <w:rPr>
          <w:rFonts w:ascii="微软雅黑" w:eastAsia="微软雅黑" w:hAnsi="微软雅黑" w:hint="eastAsia"/>
          <w:color w:val="333333"/>
        </w:rPr>
      </w:pPr>
      <w:r w:rsidRPr="00A6292D">
        <w:rPr>
          <w:rFonts w:ascii="微软雅黑" w:eastAsia="微软雅黑" w:hAnsi="微软雅黑"/>
          <w:color w:val="333333"/>
        </w:rPr>
        <w:t>海市蜃楼现象是大气中由于密度分布不均而发生的折射现象, 使远处景物发生位置的变化奇异的幻景。海市蜃楼的光学现象常发生在海边或沙漠地区, 所以有海市之称</w:t>
      </w:r>
      <w:r>
        <w:rPr>
          <w:rFonts w:ascii="微软雅黑" w:eastAsia="微软雅黑" w:hAnsi="微软雅黑"/>
          <w:color w:val="333333"/>
        </w:rPr>
        <w:t>。</w:t>
      </w:r>
    </w:p>
    <w:p w:rsidR="00A6292D" w:rsidRPr="00A6292D" w:rsidRDefault="00A6292D" w:rsidP="00A6292D">
      <w:pPr>
        <w:pStyle w:val="a3"/>
        <w:spacing w:line="420" w:lineRule="atLeast"/>
        <w:rPr>
          <w:rFonts w:ascii="微软雅黑" w:eastAsia="微软雅黑" w:hAnsi="微软雅黑" w:hint="eastAsia"/>
          <w:color w:val="333333"/>
        </w:rPr>
      </w:pPr>
      <w:r w:rsidRPr="00A6292D">
        <w:rPr>
          <w:rFonts w:ascii="微软雅黑" w:eastAsia="微软雅黑" w:hAnsi="微软雅黑"/>
          <w:color w:val="333333"/>
        </w:rPr>
        <w:lastRenderedPageBreak/>
        <w:t>渔民叉鱼的时候并不是叉向人眼看到的鱼的位置而是叉鱼的</w:t>
      </w:r>
      <w:proofErr w:type="gramStart"/>
      <w:r w:rsidRPr="00A6292D">
        <w:rPr>
          <w:rFonts w:ascii="微软雅黑" w:eastAsia="微软雅黑" w:hAnsi="微软雅黑"/>
          <w:color w:val="333333"/>
        </w:rPr>
        <w:t>下方,</w:t>
      </w:r>
      <w:proofErr w:type="gramEnd"/>
      <w:r w:rsidRPr="00A6292D">
        <w:rPr>
          <w:rFonts w:ascii="微软雅黑" w:eastAsia="微软雅黑" w:hAnsi="微软雅黑"/>
          <w:color w:val="333333"/>
        </w:rPr>
        <w:t xml:space="preserve"> 只是因为光通过水与空气界面发生折射, 光线会发生偏转, 而人眼若是</w:t>
      </w:r>
      <w:proofErr w:type="gramStart"/>
      <w:r w:rsidRPr="00A6292D">
        <w:rPr>
          <w:rFonts w:ascii="微软雅黑" w:eastAsia="微软雅黑" w:hAnsi="微软雅黑"/>
          <w:color w:val="333333"/>
        </w:rPr>
        <w:t>按光沿直线传播</w:t>
      </w:r>
      <w:proofErr w:type="gramEnd"/>
      <w:r w:rsidRPr="00A6292D">
        <w:rPr>
          <w:rFonts w:ascii="微软雅黑" w:eastAsia="微软雅黑" w:hAnsi="微软雅黑"/>
          <w:color w:val="333333"/>
        </w:rPr>
        <w:t>的道理来定位鱼的具体位置, 将不会成功。因此人看到鱼的位置比</w:t>
      </w:r>
      <w:proofErr w:type="gramStart"/>
      <w:r w:rsidRPr="00A6292D">
        <w:rPr>
          <w:rFonts w:ascii="微软雅黑" w:eastAsia="微软雅黑" w:hAnsi="微软雅黑"/>
          <w:color w:val="333333"/>
        </w:rPr>
        <w:t>鱼真正</w:t>
      </w:r>
      <w:proofErr w:type="gramEnd"/>
      <w:r w:rsidRPr="00A6292D">
        <w:rPr>
          <w:rFonts w:ascii="微软雅黑" w:eastAsia="微软雅黑" w:hAnsi="微软雅黑"/>
          <w:color w:val="333333"/>
        </w:rPr>
        <w:t>所在的位置要浅, 所以叉鱼要叉鱼的下方。</w:t>
      </w:r>
    </w:p>
    <w:p w:rsidR="00A6292D" w:rsidRPr="00A6292D" w:rsidRDefault="00A6292D" w:rsidP="00A6292D">
      <w:pPr>
        <w:pStyle w:val="a3"/>
        <w:spacing w:line="420" w:lineRule="atLeast"/>
        <w:rPr>
          <w:rFonts w:ascii="微软雅黑" w:eastAsia="微软雅黑" w:hAnsi="微软雅黑" w:hint="eastAsia"/>
          <w:color w:val="333333"/>
        </w:rPr>
      </w:pPr>
      <w:r w:rsidRPr="00A6292D">
        <w:rPr>
          <w:rFonts w:ascii="微软雅黑" w:eastAsia="微软雅黑" w:hAnsi="微软雅黑"/>
          <w:color w:val="333333"/>
        </w:rPr>
        <w:t xml:space="preserve">　　</w:t>
      </w:r>
      <w:r>
        <w:rPr>
          <w:rFonts w:ascii="微软雅黑" w:eastAsia="微软雅黑" w:hAnsi="微软雅黑" w:hint="eastAsia"/>
          <w:color w:val="333333"/>
        </w:rPr>
        <w:t xml:space="preserve">                                      </w:t>
      </w:r>
      <w:r>
        <w:rPr>
          <w:rFonts w:ascii="微软雅黑" w:eastAsia="微软雅黑" w:hAnsi="微软雅黑"/>
          <w:color w:val="333333"/>
        </w:rPr>
        <w:t>2021年1月1</w:t>
      </w:r>
      <w:r>
        <w:rPr>
          <w:rFonts w:ascii="微软雅黑" w:eastAsia="微软雅黑" w:hAnsi="微软雅黑" w:hint="eastAsia"/>
          <w:color w:val="333333"/>
        </w:rPr>
        <w:t>7</w:t>
      </w:r>
      <w:bookmarkStart w:id="0" w:name="_GoBack"/>
      <w:bookmarkEnd w:id="0"/>
    </w:p>
    <w:p w:rsidR="00375497" w:rsidRPr="00A6292D" w:rsidRDefault="00375497">
      <w:pPr>
        <w:rPr>
          <w:rFonts w:ascii="微软雅黑" w:eastAsia="微软雅黑" w:hAnsi="微软雅黑" w:cs="宋体"/>
          <w:color w:val="333333"/>
          <w:kern w:val="0"/>
          <w:sz w:val="24"/>
          <w:szCs w:val="24"/>
        </w:rPr>
      </w:pPr>
    </w:p>
    <w:sectPr w:rsidR="00375497" w:rsidRPr="00A6292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92D"/>
    <w:rsid w:val="00375497"/>
    <w:rsid w:val="00A62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92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292D"/>
    <w:pPr>
      <w:widowControl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92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292D"/>
    <w:pPr>
      <w:widowControl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116</Words>
  <Characters>667</Characters>
  <Application>Microsoft Office Word</Application>
  <DocSecurity>0</DocSecurity>
  <Lines>5</Lines>
  <Paragraphs>1</Paragraphs>
  <ScaleCrop>false</ScaleCrop>
  <Company>Win10NeT.COM</Company>
  <LinksUpToDate>false</LinksUpToDate>
  <CharactersWithSpaces>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XiaZaiMa.COM</dc:creator>
  <cp:lastModifiedBy>XiaZaiMa.COM</cp:lastModifiedBy>
  <cp:revision>1</cp:revision>
  <dcterms:created xsi:type="dcterms:W3CDTF">2021-01-18T08:35:00Z</dcterms:created>
  <dcterms:modified xsi:type="dcterms:W3CDTF">2021-01-18T08:40:00Z</dcterms:modified>
</cp:coreProperties>
</file>