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A6D55" w14:textId="23EF5345" w:rsidR="00EA04AA" w:rsidRDefault="00EA04AA" w:rsidP="00EA04AA">
      <w:pPr>
        <w:jc w:val="center"/>
        <w:rPr>
          <w:rFonts w:cs="Times New Roman"/>
          <w:sz w:val="32"/>
          <w:szCs w:val="32"/>
        </w:rPr>
      </w:pPr>
      <w:r w:rsidRPr="00FC30B2">
        <w:rPr>
          <w:rFonts w:ascii="宋体" w:eastAsia="宋体" w:hAnsi="宋体" w:cs="宋体" w:hint="eastAsia"/>
          <w:kern w:val="0"/>
          <w:sz w:val="32"/>
          <w:szCs w:val="32"/>
        </w:rPr>
        <w:t>对</w:t>
      </w:r>
      <w:r w:rsidR="006A5C4E">
        <w:rPr>
          <w:rFonts w:cs="Times New Roman" w:hint="eastAsia"/>
          <w:sz w:val="32"/>
          <w:szCs w:val="32"/>
        </w:rPr>
        <w:t>马春秀</w:t>
      </w:r>
      <w:r w:rsidRPr="00FC30B2">
        <w:rPr>
          <w:rFonts w:cs="Times New Roman" w:hint="eastAsia"/>
          <w:sz w:val="32"/>
          <w:szCs w:val="32"/>
        </w:rPr>
        <w:t>老师</w:t>
      </w:r>
      <w:r w:rsidR="006A5C4E">
        <w:rPr>
          <w:rFonts w:cs="Times New Roman" w:hint="eastAsia"/>
          <w:sz w:val="32"/>
          <w:szCs w:val="32"/>
        </w:rPr>
        <w:t>化学</w:t>
      </w:r>
      <w:r w:rsidRPr="00FC30B2">
        <w:rPr>
          <w:rFonts w:cs="Times New Roman" w:hint="eastAsia"/>
          <w:sz w:val="32"/>
          <w:szCs w:val="32"/>
        </w:rPr>
        <w:t>课</w:t>
      </w:r>
      <w:r w:rsidR="009958E1">
        <w:rPr>
          <w:rFonts w:cs="Times New Roman" w:hint="eastAsia"/>
          <w:sz w:val="32"/>
          <w:szCs w:val="32"/>
        </w:rPr>
        <w:t>公开课</w:t>
      </w:r>
      <w:r w:rsidRPr="00EA04AA">
        <w:rPr>
          <w:rFonts w:cs="Times New Roman" w:hint="eastAsia"/>
          <w:sz w:val="32"/>
          <w:szCs w:val="32"/>
        </w:rPr>
        <w:t>《</w:t>
      </w:r>
      <w:r w:rsidR="006A5C4E" w:rsidRPr="006A5C4E">
        <w:rPr>
          <w:rFonts w:cs="Times New Roman" w:hint="eastAsia"/>
          <w:sz w:val="32"/>
          <w:szCs w:val="32"/>
        </w:rPr>
        <w:t>爱护水资源</w:t>
      </w:r>
      <w:r w:rsidRPr="00EA04AA">
        <w:rPr>
          <w:rFonts w:cs="Times New Roman" w:hint="eastAsia"/>
          <w:sz w:val="32"/>
          <w:szCs w:val="32"/>
        </w:rPr>
        <w:t>》</w:t>
      </w:r>
      <w:r w:rsidRPr="00FC30B2">
        <w:rPr>
          <w:rFonts w:cs="Times New Roman" w:hint="eastAsia"/>
          <w:sz w:val="32"/>
          <w:szCs w:val="32"/>
        </w:rPr>
        <w:t>的简评</w:t>
      </w:r>
    </w:p>
    <w:p w14:paraId="62CA9194" w14:textId="17A6CE98" w:rsidR="00EA04AA" w:rsidRPr="00EA04AA" w:rsidRDefault="00EA04AA" w:rsidP="00EA04AA">
      <w:pPr>
        <w:jc w:val="center"/>
        <w:rPr>
          <w:rFonts w:ascii="宋体" w:eastAsia="宋体" w:hAnsi="宋体" w:cs="Tahoma"/>
          <w:b/>
          <w:bCs/>
          <w:color w:val="000000" w:themeColor="text1"/>
          <w:sz w:val="28"/>
          <w:szCs w:val="28"/>
          <w:shd w:val="clear" w:color="auto" w:fill="FFFFFF"/>
        </w:rPr>
      </w:pPr>
      <w:r>
        <w:rPr>
          <w:rFonts w:ascii="宋体" w:eastAsia="宋体" w:hAnsi="宋体" w:cs="Tahoma" w:hint="eastAsia"/>
          <w:b/>
          <w:bCs/>
          <w:color w:val="000000" w:themeColor="text1"/>
          <w:sz w:val="28"/>
          <w:szCs w:val="28"/>
          <w:shd w:val="clear" w:color="auto" w:fill="FFFFFF"/>
        </w:rPr>
        <w:t xml:space="preserve"> 评课人：李林郁</w:t>
      </w:r>
    </w:p>
    <w:p w14:paraId="103FB5F5" w14:textId="236D9D65" w:rsidR="00EA04AA" w:rsidRPr="00E31C9C" w:rsidRDefault="00EA04AA" w:rsidP="00EA04AA">
      <w:pPr>
        <w:spacing w:line="360" w:lineRule="atLeast"/>
        <w:rPr>
          <w:rFonts w:ascii="宋体" w:eastAsia="宋体" w:hAnsi="宋体"/>
          <w:b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执教者：</w:t>
      </w:r>
      <w:r w:rsidRPr="00E31C9C">
        <w:rPr>
          <w:rFonts w:ascii="宋体" w:eastAsia="宋体" w:hAnsi="宋体" w:hint="eastAsia"/>
          <w:bCs/>
          <w:sz w:val="24"/>
        </w:rPr>
        <w:t xml:space="preserve">中大附中  </w:t>
      </w:r>
      <w:r w:rsidR="006A5C4E">
        <w:rPr>
          <w:rFonts w:ascii="宋体" w:eastAsia="宋体" w:hAnsi="宋体" w:hint="eastAsia"/>
          <w:bCs/>
          <w:sz w:val="24"/>
        </w:rPr>
        <w:t>马春秀</w:t>
      </w:r>
    </w:p>
    <w:p w14:paraId="77342DA6" w14:textId="62A95E97" w:rsidR="00EA04AA" w:rsidRPr="009958E1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r w:rsidRPr="00E31C9C">
        <w:rPr>
          <w:rFonts w:ascii="宋体" w:eastAsia="宋体" w:hAnsi="宋体" w:hint="eastAsia"/>
          <w:b/>
          <w:bCs/>
          <w:sz w:val="24"/>
        </w:rPr>
        <w:t>执教时间：</w:t>
      </w:r>
      <w:r w:rsidRPr="009958E1">
        <w:rPr>
          <w:rFonts w:ascii="宋体" w:eastAsia="宋体" w:hAnsi="宋体" w:hint="eastAsia"/>
          <w:bCs/>
          <w:sz w:val="24"/>
        </w:rPr>
        <w:t>20</w:t>
      </w:r>
      <w:r w:rsidR="003F0650" w:rsidRPr="009958E1">
        <w:rPr>
          <w:rFonts w:ascii="宋体" w:eastAsia="宋体" w:hAnsi="宋体"/>
          <w:bCs/>
          <w:sz w:val="24"/>
        </w:rPr>
        <w:t>20</w:t>
      </w:r>
      <w:r w:rsidRPr="009958E1">
        <w:rPr>
          <w:rFonts w:ascii="宋体" w:eastAsia="宋体" w:hAnsi="宋体" w:hint="eastAsia"/>
          <w:bCs/>
          <w:sz w:val="24"/>
        </w:rPr>
        <w:t>年</w:t>
      </w:r>
      <w:r w:rsidR="009958E1" w:rsidRPr="009958E1">
        <w:rPr>
          <w:rFonts w:ascii="宋体" w:eastAsia="宋体" w:hAnsi="宋体"/>
          <w:bCs/>
          <w:sz w:val="24"/>
        </w:rPr>
        <w:t>10</w:t>
      </w:r>
      <w:r w:rsidRPr="009958E1">
        <w:rPr>
          <w:rFonts w:ascii="宋体" w:eastAsia="宋体" w:hAnsi="宋体" w:hint="eastAsia"/>
          <w:bCs/>
          <w:sz w:val="24"/>
        </w:rPr>
        <w:t>月</w:t>
      </w:r>
      <w:r w:rsidR="00E12AE4" w:rsidRPr="009958E1">
        <w:rPr>
          <w:rFonts w:ascii="宋体" w:eastAsia="宋体" w:hAnsi="宋体"/>
          <w:bCs/>
          <w:sz w:val="24"/>
        </w:rPr>
        <w:t>2</w:t>
      </w:r>
      <w:r w:rsidR="009958E1" w:rsidRPr="009958E1">
        <w:rPr>
          <w:rFonts w:ascii="宋体" w:eastAsia="宋体" w:hAnsi="宋体"/>
          <w:bCs/>
          <w:sz w:val="24"/>
        </w:rPr>
        <w:t>7</w:t>
      </w:r>
      <w:r w:rsidRPr="009958E1">
        <w:rPr>
          <w:rFonts w:ascii="宋体" w:eastAsia="宋体" w:hAnsi="宋体" w:hint="eastAsia"/>
          <w:bCs/>
          <w:sz w:val="24"/>
        </w:rPr>
        <w:t>日上午第</w:t>
      </w:r>
      <w:r w:rsidR="009958E1" w:rsidRPr="009958E1">
        <w:rPr>
          <w:rFonts w:ascii="宋体" w:eastAsia="宋体" w:hAnsi="宋体" w:hint="eastAsia"/>
          <w:bCs/>
          <w:sz w:val="24"/>
        </w:rPr>
        <w:t>六、七</w:t>
      </w:r>
      <w:r w:rsidRPr="009958E1">
        <w:rPr>
          <w:rFonts w:ascii="宋体" w:eastAsia="宋体" w:hAnsi="宋体" w:hint="eastAsia"/>
          <w:bCs/>
          <w:sz w:val="24"/>
        </w:rPr>
        <w:t>节</w:t>
      </w:r>
    </w:p>
    <w:p w14:paraId="27C83B9B" w14:textId="43DB45AF" w:rsidR="00EA04AA" w:rsidRPr="00E31C9C" w:rsidRDefault="00EA04AA" w:rsidP="00EA04AA">
      <w:pPr>
        <w:spacing w:line="360" w:lineRule="atLeast"/>
        <w:rPr>
          <w:rFonts w:ascii="宋体" w:eastAsia="宋体" w:hAnsi="宋体"/>
          <w:bCs/>
          <w:sz w:val="24"/>
        </w:rPr>
      </w:pPr>
      <w:bookmarkStart w:id="0" w:name="_Hlk45981338"/>
      <w:r w:rsidRPr="00E31C9C">
        <w:rPr>
          <w:rFonts w:ascii="宋体" w:eastAsia="宋体" w:hAnsi="宋体" w:hint="eastAsia"/>
          <w:b/>
          <w:sz w:val="24"/>
        </w:rPr>
        <w:t>授课地点：</w:t>
      </w:r>
      <w:r w:rsidR="006A5C4E">
        <w:rPr>
          <w:rFonts w:ascii="宋体" w:eastAsia="宋体" w:hAnsi="宋体" w:hint="eastAsia"/>
          <w:bCs/>
          <w:sz w:val="24"/>
        </w:rPr>
        <w:t>附中录播室</w:t>
      </w:r>
    </w:p>
    <w:bookmarkEnd w:id="0"/>
    <w:p w14:paraId="47A37E5A" w14:textId="77777777" w:rsidR="00EA04AA" w:rsidRPr="00E31C9C" w:rsidRDefault="00EA04AA" w:rsidP="00EA04AA">
      <w:pPr>
        <w:widowControl/>
        <w:spacing w:line="360" w:lineRule="atLeast"/>
        <w:jc w:val="left"/>
        <w:rPr>
          <w:rFonts w:ascii="宋体" w:eastAsia="宋体" w:hAnsi="宋体" w:cs="宋体"/>
          <w:b/>
          <w:bCs/>
          <w:color w:val="494949"/>
          <w:kern w:val="0"/>
          <w:szCs w:val="21"/>
        </w:rPr>
      </w:pPr>
      <w:r w:rsidRPr="00E31C9C">
        <w:rPr>
          <w:rFonts w:ascii="宋体" w:eastAsia="宋体" w:hAnsi="宋体" w:hint="eastAsia"/>
          <w:b/>
          <w:sz w:val="24"/>
        </w:rPr>
        <w:t>点评：</w:t>
      </w:r>
      <w:r w:rsidRPr="00E31C9C">
        <w:rPr>
          <w:rFonts w:ascii="宋体" w:eastAsia="宋体" w:hAnsi="宋体" w:cs="宋体" w:hint="eastAsia"/>
          <w:b/>
          <w:bCs/>
          <w:color w:val="494949"/>
          <w:kern w:val="0"/>
          <w:szCs w:val="21"/>
        </w:rPr>
        <w:t xml:space="preserve"> </w:t>
      </w:r>
    </w:p>
    <w:p w14:paraId="663322C0" w14:textId="77777777" w:rsidR="00EA04AA" w:rsidRPr="00FC30B2" w:rsidRDefault="00EA04AA" w:rsidP="001D16FC">
      <w:pPr>
        <w:pStyle w:val="a7"/>
        <w:spacing w:before="0" w:beforeAutospacing="0" w:after="0" w:afterAutospacing="0" w:line="500" w:lineRule="atLeast"/>
        <w:ind w:firstLineChars="200" w:firstLine="482"/>
        <w:jc w:val="both"/>
        <w:rPr>
          <w:rFonts w:cs="Times New Roman"/>
          <w:b/>
          <w:bCs/>
          <w:kern w:val="2"/>
        </w:rPr>
      </w:pPr>
      <w:r w:rsidRPr="00FC30B2">
        <w:rPr>
          <w:rFonts w:cs="Times New Roman" w:hint="eastAsia"/>
          <w:b/>
          <w:bCs/>
          <w:kern w:val="2"/>
        </w:rPr>
        <w:t>成功之处：</w:t>
      </w:r>
    </w:p>
    <w:p w14:paraId="33CA6D6C" w14:textId="2371F72A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1、本节课教师教学设计合理，教学内容</w:t>
      </w:r>
      <w:r>
        <w:rPr>
          <w:rFonts w:cs="Times New Roman" w:hint="eastAsia"/>
          <w:kern w:val="2"/>
        </w:rPr>
        <w:t>、</w:t>
      </w:r>
      <w:r w:rsidRPr="001D16FC">
        <w:rPr>
          <w:rFonts w:cs="Times New Roman"/>
          <w:kern w:val="2"/>
        </w:rPr>
        <w:t>难度符合该班学情</w:t>
      </w:r>
      <w:r>
        <w:rPr>
          <w:rFonts w:cs="Times New Roman" w:hint="eastAsia"/>
          <w:kern w:val="2"/>
        </w:rPr>
        <w:t>，切合</w:t>
      </w:r>
      <w:r w:rsidR="006A5C4E">
        <w:rPr>
          <w:rFonts w:cs="Times New Roman" w:hint="eastAsia"/>
          <w:kern w:val="2"/>
        </w:rPr>
        <w:t>初三化学</w:t>
      </w:r>
      <w:r>
        <w:rPr>
          <w:rFonts w:cs="Times New Roman" w:hint="eastAsia"/>
          <w:kern w:val="2"/>
        </w:rPr>
        <w:t>教学的实际需要</w:t>
      </w:r>
      <w:r w:rsidRPr="001D16FC">
        <w:rPr>
          <w:rFonts w:cs="Times New Roman"/>
          <w:kern w:val="2"/>
        </w:rPr>
        <w:t>。</w:t>
      </w:r>
    </w:p>
    <w:p w14:paraId="77D497A8" w14:textId="3F901B49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2、这节课充分利用</w:t>
      </w:r>
      <w:r>
        <w:rPr>
          <w:rFonts w:cs="Times New Roman" w:hint="eastAsia"/>
          <w:kern w:val="2"/>
        </w:rPr>
        <w:t>典型题来进行授课，建立学习任务，指导学生</w:t>
      </w:r>
      <w:r w:rsidR="006A5C4E">
        <w:rPr>
          <w:rFonts w:cs="Times New Roman" w:hint="eastAsia"/>
          <w:kern w:val="2"/>
        </w:rPr>
        <w:t>学习了解</w:t>
      </w:r>
      <w:r w:rsidR="006A5C4E" w:rsidRPr="006A5C4E">
        <w:rPr>
          <w:rFonts w:cs="Times New Roman" w:hint="eastAsia"/>
          <w:kern w:val="2"/>
        </w:rPr>
        <w:t>水资源及其保护，水的净化，自制净水器再到身边的水环境</w:t>
      </w:r>
      <w:r w:rsidR="006A5C4E">
        <w:rPr>
          <w:rFonts w:cs="Times New Roman" w:hint="eastAsia"/>
          <w:kern w:val="2"/>
        </w:rPr>
        <w:t>的保护</w:t>
      </w:r>
      <w:r w:rsidR="002B11DD">
        <w:rPr>
          <w:rFonts w:cs="Times New Roman" w:hint="eastAsia"/>
          <w:kern w:val="2"/>
        </w:rPr>
        <w:t>，探究性</w:t>
      </w:r>
      <w:r w:rsidR="006A5C4E">
        <w:rPr>
          <w:rFonts w:cs="Times New Roman" w:hint="eastAsia"/>
          <w:kern w:val="2"/>
        </w:rPr>
        <w:t>和实用性</w:t>
      </w:r>
      <w:r w:rsidR="002B11DD">
        <w:rPr>
          <w:rFonts w:cs="Times New Roman" w:hint="eastAsia"/>
          <w:kern w:val="2"/>
        </w:rPr>
        <w:t>强</w:t>
      </w:r>
      <w:r>
        <w:rPr>
          <w:rFonts w:cs="Times New Roman" w:hint="eastAsia"/>
          <w:kern w:val="2"/>
        </w:rPr>
        <w:t>。</w:t>
      </w:r>
    </w:p>
    <w:p w14:paraId="31CAF68D" w14:textId="4A7474F4" w:rsidR="001D16FC" w:rsidRP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3、这节课采用了从启发式到发现法到探究式的教学方法，达到了预设的效果。这节课教学设计合理，教学过程充分考虑学生实际，调动学生积极性，整堂课</w:t>
      </w:r>
      <w:r w:rsidR="006A5C4E">
        <w:rPr>
          <w:rFonts w:cs="Times New Roman" w:hint="eastAsia"/>
          <w:kern w:val="2"/>
        </w:rPr>
        <w:t>结构清晰，教学</w:t>
      </w:r>
      <w:r w:rsidRPr="001D16FC">
        <w:rPr>
          <w:rFonts w:cs="Times New Roman"/>
          <w:kern w:val="2"/>
        </w:rPr>
        <w:t>层层递进，</w:t>
      </w:r>
      <w:r w:rsidR="006A5C4E">
        <w:rPr>
          <w:rFonts w:cs="Times New Roman" w:hint="eastAsia"/>
          <w:kern w:val="2"/>
        </w:rPr>
        <w:t>指导学生自主学习和合作探究完成</w:t>
      </w:r>
      <w:r w:rsidRPr="001D16FC">
        <w:rPr>
          <w:rFonts w:cs="Times New Roman"/>
          <w:kern w:val="2"/>
        </w:rPr>
        <w:t>到位，善于抓住学生的疑难点，突出重点，突破难点。</w:t>
      </w:r>
    </w:p>
    <w:p w14:paraId="6AF3BECF" w14:textId="6E84E294" w:rsidR="001D16FC" w:rsidRDefault="001D16FC" w:rsidP="001D16FC">
      <w:pPr>
        <w:pStyle w:val="a7"/>
        <w:spacing w:before="0" w:beforeAutospacing="0" w:after="0" w:afterAutospacing="0" w:line="500" w:lineRule="atLeast"/>
        <w:ind w:firstLineChars="200" w:firstLine="480"/>
        <w:jc w:val="both"/>
        <w:rPr>
          <w:rFonts w:cs="Times New Roman"/>
          <w:kern w:val="2"/>
        </w:rPr>
      </w:pPr>
      <w:r w:rsidRPr="001D16FC">
        <w:rPr>
          <w:rFonts w:cs="Times New Roman"/>
          <w:kern w:val="2"/>
        </w:rPr>
        <w:t>4、</w:t>
      </w:r>
      <w:r>
        <w:rPr>
          <w:rFonts w:cs="Times New Roman" w:hint="eastAsia"/>
          <w:kern w:val="2"/>
        </w:rPr>
        <w:t>授课者</w:t>
      </w:r>
      <w:r w:rsidRPr="001D16FC">
        <w:rPr>
          <w:rFonts w:cs="Times New Roman"/>
          <w:kern w:val="2"/>
        </w:rPr>
        <w:t>教态亲切自然，从容不迫，过渡语衔接自然，全堂课流畅、自然。学生的学习能力构建严谨。是</w:t>
      </w:r>
      <w:r w:rsidR="006A5C4E" w:rsidRPr="006A5C4E">
        <w:rPr>
          <w:rFonts w:cs="Times New Roman" w:hint="eastAsia"/>
          <w:kern w:val="2"/>
        </w:rPr>
        <w:t>基于核心素养培养的项目式学习</w:t>
      </w:r>
      <w:r w:rsidR="006A5C4E">
        <w:rPr>
          <w:rFonts w:cs="Times New Roman" w:hint="eastAsia"/>
          <w:kern w:val="2"/>
        </w:rPr>
        <w:t>的</w:t>
      </w:r>
      <w:r w:rsidR="006A5C4E" w:rsidRPr="001D16FC">
        <w:rPr>
          <w:rFonts w:cs="Times New Roman"/>
          <w:kern w:val="2"/>
        </w:rPr>
        <w:t>一堂精彩的</w:t>
      </w:r>
      <w:r w:rsidR="006A5C4E">
        <w:rPr>
          <w:rFonts w:cs="Times New Roman" w:hint="eastAsia"/>
          <w:kern w:val="2"/>
        </w:rPr>
        <w:t>化学课</w:t>
      </w:r>
      <w:r w:rsidRPr="001D16FC">
        <w:rPr>
          <w:rFonts w:cs="Times New Roman"/>
          <w:kern w:val="2"/>
        </w:rPr>
        <w:t>。</w:t>
      </w:r>
    </w:p>
    <w:p w14:paraId="4620D31B" w14:textId="2C80E1BE" w:rsidR="00EA04AA" w:rsidRPr="00FC30B2" w:rsidRDefault="0012359D" w:rsidP="001D16FC">
      <w:pPr>
        <w:pStyle w:val="a7"/>
        <w:spacing w:before="0" w:beforeAutospacing="0" w:after="0" w:afterAutospacing="0" w:line="500" w:lineRule="atLeast"/>
        <w:jc w:val="both"/>
        <w:rPr>
          <w:rFonts w:cs="Times New Roman"/>
          <w:b/>
          <w:bCs/>
          <w:kern w:val="2"/>
        </w:rPr>
      </w:pPr>
      <w:r>
        <w:rPr>
          <w:rFonts w:cs="Times New Roman" w:hint="eastAsia"/>
          <w:b/>
          <w:bCs/>
          <w:kern w:val="2"/>
        </w:rPr>
        <w:t>个人听课</w:t>
      </w:r>
      <w:r w:rsidR="006A5C4E">
        <w:rPr>
          <w:rFonts w:cs="Times New Roman" w:hint="eastAsia"/>
          <w:b/>
          <w:bCs/>
          <w:kern w:val="2"/>
        </w:rPr>
        <w:t>启示</w:t>
      </w:r>
      <w:r w:rsidR="00EA04AA" w:rsidRPr="00FC30B2">
        <w:rPr>
          <w:rFonts w:cs="Times New Roman" w:hint="eastAsia"/>
          <w:b/>
          <w:bCs/>
          <w:kern w:val="2"/>
        </w:rPr>
        <w:t>：</w:t>
      </w:r>
    </w:p>
    <w:p w14:paraId="187F678F" w14:textId="240995B8" w:rsidR="00374A28" w:rsidRDefault="00374A28" w:rsidP="00374A28">
      <w:pPr>
        <w:spacing w:line="500" w:lineRule="atLeast"/>
        <w:ind w:firstLineChars="20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1、</w:t>
      </w:r>
      <w:r w:rsidR="002260B5">
        <w:rPr>
          <w:rFonts w:ascii="宋体" w:eastAsia="宋体" w:hAnsi="宋体" w:hint="eastAsia"/>
          <w:sz w:val="24"/>
          <w:szCs w:val="24"/>
        </w:rPr>
        <w:t>立足基础，</w:t>
      </w:r>
      <w:r w:rsidR="006A5C4E" w:rsidRPr="00374A28">
        <w:rPr>
          <w:rFonts w:ascii="宋体" w:eastAsia="宋体" w:hAnsi="宋体" w:hint="eastAsia"/>
          <w:sz w:val="24"/>
          <w:szCs w:val="24"/>
        </w:rPr>
        <w:t>构建</w:t>
      </w:r>
      <w:r w:rsidR="009958E1">
        <w:rPr>
          <w:rFonts w:ascii="宋体" w:eastAsia="宋体" w:hAnsi="宋体" w:hint="eastAsia"/>
          <w:sz w:val="24"/>
          <w:szCs w:val="24"/>
        </w:rPr>
        <w:t>立体</w:t>
      </w:r>
      <w:r w:rsidR="006A5C4E" w:rsidRPr="00374A28">
        <w:rPr>
          <w:rFonts w:ascii="宋体" w:eastAsia="宋体" w:hAnsi="宋体" w:hint="eastAsia"/>
          <w:sz w:val="24"/>
          <w:szCs w:val="24"/>
        </w:rPr>
        <w:t>知识网络</w:t>
      </w:r>
      <w:r w:rsidR="006A5C4E" w:rsidRPr="00374A28">
        <w:rPr>
          <w:rFonts w:ascii="宋体" w:eastAsia="宋体" w:hAnsi="宋体" w:hint="eastAsia"/>
          <w:sz w:val="24"/>
          <w:szCs w:val="24"/>
        </w:rPr>
        <w:t>。</w:t>
      </w:r>
    </w:p>
    <w:p w14:paraId="2B4939B2" w14:textId="71D521D2" w:rsidR="00EA04AA" w:rsidRPr="00374A28" w:rsidRDefault="00374A28" w:rsidP="00374A28">
      <w:pPr>
        <w:spacing w:line="500" w:lineRule="atLeast"/>
        <w:ind w:firstLineChars="200" w:firstLine="480"/>
        <w:rPr>
          <w:rFonts w:ascii="宋体" w:eastAsia="宋体" w:hAnsi="宋体"/>
          <w:sz w:val="24"/>
          <w:szCs w:val="24"/>
        </w:rPr>
      </w:pPr>
      <w:r w:rsidRPr="00374A28">
        <w:rPr>
          <w:rFonts w:ascii="宋体" w:eastAsia="宋体" w:hAnsi="宋体" w:hint="eastAsia"/>
          <w:sz w:val="24"/>
          <w:szCs w:val="24"/>
        </w:rPr>
        <w:t>《爱护水资源》是一个社会课题，用项目式学习的方式开展，拆分为</w:t>
      </w:r>
      <w:r w:rsidRPr="00374A28">
        <w:rPr>
          <w:rFonts w:ascii="宋体" w:eastAsia="宋体" w:hAnsi="宋体"/>
          <w:sz w:val="24"/>
          <w:szCs w:val="24"/>
        </w:rPr>
        <w:t>4个子项目，分别是：《水资源及其保护——绿水青山就是金山银山》、《水的净化——层层净化，流入千家万户》、《家庭净水器——喝健康水，呵护全家健康》、《探访小西湖——爱护环境，重视生态净水》，使得所学知识更为系统，构建知识网络，水资源及其保护，水的净化，自制净水器再到身边的水环境等，便于今后教学的参考和研究,并有利于学生对所学知识的理解和掌握。</w:t>
      </w:r>
    </w:p>
    <w:p w14:paraId="1CDC9611" w14:textId="252E6AB8" w:rsidR="00374A28" w:rsidRDefault="00374A28" w:rsidP="00374A28">
      <w:pPr>
        <w:pStyle w:val="a8"/>
        <w:spacing w:line="500" w:lineRule="atLeast"/>
        <w:ind w:left="360" w:firstLineChars="0" w:firstLine="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/>
          <w:sz w:val="24"/>
          <w:szCs w:val="24"/>
        </w:rPr>
        <w:t xml:space="preserve"> 2</w:t>
      </w:r>
      <w:r>
        <w:rPr>
          <w:rFonts w:ascii="宋体" w:eastAsia="宋体" w:hAnsi="宋体" w:hint="eastAsia"/>
          <w:sz w:val="24"/>
          <w:szCs w:val="24"/>
        </w:rPr>
        <w:t>、以生为本，体现学生的主体地位。</w:t>
      </w:r>
    </w:p>
    <w:p w14:paraId="0D586CBB" w14:textId="2F5A32F8" w:rsidR="00374A28" w:rsidRDefault="009958E1" w:rsidP="009958E1">
      <w:pPr>
        <w:pStyle w:val="a8"/>
        <w:spacing w:line="500" w:lineRule="atLeast"/>
        <w:ind w:left="360" w:firstLine="480"/>
        <w:rPr>
          <w:rFonts w:ascii="宋体" w:eastAsia="宋体" w:hAnsi="宋体"/>
          <w:sz w:val="24"/>
          <w:szCs w:val="24"/>
        </w:rPr>
      </w:pPr>
      <w:r w:rsidRPr="009958E1">
        <w:rPr>
          <w:rFonts w:ascii="宋体" w:eastAsia="宋体" w:hAnsi="宋体" w:hint="eastAsia"/>
          <w:sz w:val="24"/>
          <w:szCs w:val="24"/>
        </w:rPr>
        <w:lastRenderedPageBreak/>
        <w:t>每一个项目的完成，学生的参与度非常高，学生经过自主学习，查阅大量资料，问卷调查、参观自来水厂、制作净水器、合作探究等方式完成项目。项目</w:t>
      </w:r>
      <w:r w:rsidRPr="009958E1">
        <w:rPr>
          <w:rFonts w:ascii="宋体" w:eastAsia="宋体" w:hAnsi="宋体"/>
          <w:sz w:val="24"/>
          <w:szCs w:val="24"/>
        </w:rPr>
        <w:t>1组的学生通过PPT与情景剧表演汇报了学习成果，提高学生自主学习能力等等；项目2</w:t>
      </w:r>
      <w:r>
        <w:rPr>
          <w:rFonts w:ascii="宋体" w:eastAsia="宋体" w:hAnsi="宋体" w:hint="eastAsia"/>
          <w:sz w:val="24"/>
          <w:szCs w:val="24"/>
        </w:rPr>
        <w:t>组</w:t>
      </w:r>
      <w:r w:rsidRPr="009958E1">
        <w:rPr>
          <w:rFonts w:ascii="宋体" w:eastAsia="宋体" w:hAnsi="宋体"/>
          <w:sz w:val="24"/>
          <w:szCs w:val="24"/>
        </w:rPr>
        <w:t>的同学通过参观自来水厂，了解自来水公司净化水的一般步骤，进一步理解化学与社会、化学与生活、化学与健康的重要性，最后还提出改善广州市自来水净水系统的建议</w:t>
      </w:r>
      <w:r>
        <w:rPr>
          <w:rFonts w:ascii="宋体" w:eastAsia="宋体" w:hAnsi="宋体" w:hint="eastAsia"/>
          <w:sz w:val="24"/>
          <w:szCs w:val="24"/>
        </w:rPr>
        <w:t>；</w:t>
      </w:r>
      <w:r w:rsidRPr="009958E1">
        <w:rPr>
          <w:rFonts w:ascii="宋体" w:eastAsia="宋体" w:hAnsi="宋体" w:hint="eastAsia"/>
          <w:sz w:val="24"/>
          <w:szCs w:val="24"/>
        </w:rPr>
        <w:t>项目</w:t>
      </w:r>
      <w:r w:rsidRPr="009958E1">
        <w:rPr>
          <w:rFonts w:ascii="宋体" w:eastAsia="宋体" w:hAnsi="宋体"/>
          <w:sz w:val="24"/>
          <w:szCs w:val="24"/>
        </w:rPr>
        <w:t>3</w:t>
      </w:r>
      <w:r>
        <w:rPr>
          <w:rFonts w:ascii="宋体" w:eastAsia="宋体" w:hAnsi="宋体" w:hint="eastAsia"/>
          <w:sz w:val="24"/>
          <w:szCs w:val="24"/>
        </w:rPr>
        <w:t>组</w:t>
      </w:r>
      <w:r w:rsidRPr="009958E1">
        <w:rPr>
          <w:rFonts w:ascii="宋体" w:eastAsia="宋体" w:hAnsi="宋体"/>
          <w:sz w:val="24"/>
          <w:szCs w:val="24"/>
        </w:rPr>
        <w:t>的同学自制简易净水器，在实验过程中提高科学探究的精神和能力；项目4的同学通过对中大小西湖水质检测及生态净水方法的调查，培养环保理念，并通过制作生态瓶模拟湖水净化的过程，高自主学习能力，培养合作精神。</w:t>
      </w:r>
    </w:p>
    <w:p w14:paraId="326210B6" w14:textId="4872E203" w:rsidR="009958E1" w:rsidRDefault="009958E1" w:rsidP="009958E1">
      <w:pPr>
        <w:pStyle w:val="a8"/>
        <w:spacing w:line="500" w:lineRule="atLeast"/>
        <w:ind w:left="360" w:firstLine="480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3、</w:t>
      </w:r>
      <w:bookmarkStart w:id="1" w:name="_GoBack"/>
      <w:bookmarkEnd w:id="1"/>
      <w:r w:rsidRPr="009958E1">
        <w:rPr>
          <w:rFonts w:ascii="宋体" w:eastAsia="宋体" w:hAnsi="宋体" w:hint="eastAsia"/>
          <w:sz w:val="24"/>
          <w:szCs w:val="24"/>
        </w:rPr>
        <w:t>落实</w:t>
      </w:r>
      <w:r>
        <w:rPr>
          <w:rFonts w:ascii="宋体" w:eastAsia="宋体" w:hAnsi="宋体" w:hint="eastAsia"/>
          <w:sz w:val="24"/>
          <w:szCs w:val="24"/>
        </w:rPr>
        <w:t>学科</w:t>
      </w:r>
      <w:r w:rsidRPr="009958E1">
        <w:rPr>
          <w:rFonts w:ascii="宋体" w:eastAsia="宋体" w:hAnsi="宋体" w:hint="eastAsia"/>
          <w:sz w:val="24"/>
          <w:szCs w:val="24"/>
        </w:rPr>
        <w:t>的核心素养</w:t>
      </w:r>
      <w:r w:rsidR="002260B5">
        <w:rPr>
          <w:rFonts w:ascii="宋体" w:eastAsia="宋体" w:hAnsi="宋体" w:hint="eastAsia"/>
          <w:sz w:val="24"/>
          <w:szCs w:val="24"/>
        </w:rPr>
        <w:t>能力培养</w:t>
      </w:r>
      <w:r>
        <w:rPr>
          <w:rFonts w:ascii="宋体" w:eastAsia="宋体" w:hAnsi="宋体" w:hint="eastAsia"/>
          <w:sz w:val="24"/>
          <w:szCs w:val="24"/>
        </w:rPr>
        <w:t>。</w:t>
      </w:r>
    </w:p>
    <w:p w14:paraId="55EF777B" w14:textId="59C8A151" w:rsidR="009958E1" w:rsidRDefault="002260B5" w:rsidP="009958E1">
      <w:pPr>
        <w:pStyle w:val="a8"/>
        <w:spacing w:line="500" w:lineRule="atLeast"/>
        <w:ind w:left="360" w:firstLine="480"/>
        <w:rPr>
          <w:rFonts w:ascii="宋体" w:eastAsia="宋体" w:hAnsi="宋体"/>
          <w:sz w:val="24"/>
          <w:szCs w:val="24"/>
        </w:rPr>
      </w:pPr>
      <w:r w:rsidRPr="002260B5">
        <w:rPr>
          <w:rFonts w:ascii="宋体" w:eastAsia="宋体" w:hAnsi="宋体" w:hint="eastAsia"/>
          <w:sz w:val="24"/>
          <w:szCs w:val="24"/>
        </w:rPr>
        <w:t>化学课程特点，提出包含“宏观辨识与微观探析”“变化观念与平衡思想”“证据推理与模型认识”“实验探究与创新意识”“科学精神和社会责任”等五个要素的化学核心素养（简称“化学核心素养”）。这两节课，化学五大核心素养</w:t>
      </w:r>
      <w:r>
        <w:rPr>
          <w:rFonts w:ascii="宋体" w:eastAsia="宋体" w:hAnsi="宋体" w:hint="eastAsia"/>
          <w:sz w:val="24"/>
          <w:szCs w:val="24"/>
        </w:rPr>
        <w:t>能力培养充分展现，这也给本人的课堂教学极大的启发。</w:t>
      </w:r>
    </w:p>
    <w:p w14:paraId="00E1765F" w14:textId="3BF24170" w:rsidR="002260B5" w:rsidRPr="00374A28" w:rsidRDefault="002260B5" w:rsidP="009958E1">
      <w:pPr>
        <w:pStyle w:val="a8"/>
        <w:spacing w:line="500" w:lineRule="atLeast"/>
        <w:ind w:left="360" w:firstLine="480"/>
        <w:rPr>
          <w:rFonts w:ascii="宋体" w:eastAsia="宋体" w:hAnsi="宋体" w:hint="eastAsia"/>
          <w:sz w:val="24"/>
          <w:szCs w:val="24"/>
        </w:rPr>
      </w:pPr>
      <w:r w:rsidRPr="002260B5">
        <w:rPr>
          <w:rFonts w:ascii="宋体" w:eastAsia="宋体" w:hAnsi="宋体" w:hint="eastAsia"/>
          <w:sz w:val="24"/>
          <w:szCs w:val="24"/>
        </w:rPr>
        <w:t>总之，</w:t>
      </w:r>
      <w:r>
        <w:rPr>
          <w:rFonts w:ascii="宋体" w:eastAsia="宋体" w:hAnsi="宋体" w:hint="eastAsia"/>
          <w:sz w:val="24"/>
          <w:szCs w:val="24"/>
        </w:rPr>
        <w:t>马校的这两节化学公开课</w:t>
      </w:r>
      <w:r w:rsidRPr="002260B5">
        <w:rPr>
          <w:rFonts w:ascii="宋体" w:eastAsia="宋体" w:hAnsi="宋体" w:hint="eastAsia"/>
          <w:sz w:val="24"/>
          <w:szCs w:val="24"/>
        </w:rPr>
        <w:t>项目式教学与核心素养关联紧密，项目式教学呈现高水平的教学设计</w:t>
      </w:r>
      <w:r>
        <w:rPr>
          <w:rFonts w:ascii="宋体" w:eastAsia="宋体" w:hAnsi="宋体" w:hint="eastAsia"/>
          <w:sz w:val="24"/>
          <w:szCs w:val="24"/>
        </w:rPr>
        <w:t>，</w:t>
      </w:r>
      <w:r w:rsidRPr="002260B5">
        <w:rPr>
          <w:rFonts w:ascii="宋体" w:eastAsia="宋体" w:hAnsi="宋体" w:hint="eastAsia"/>
          <w:sz w:val="24"/>
          <w:szCs w:val="24"/>
        </w:rPr>
        <w:t>落实课堂的核心素养</w:t>
      </w:r>
      <w:r>
        <w:rPr>
          <w:rFonts w:ascii="宋体" w:eastAsia="宋体" w:hAnsi="宋体" w:hint="eastAsia"/>
          <w:sz w:val="24"/>
          <w:szCs w:val="24"/>
        </w:rPr>
        <w:t>，听课受益匪浅。</w:t>
      </w:r>
    </w:p>
    <w:p w14:paraId="393B2ED7" w14:textId="77777777" w:rsidR="00EA04AA" w:rsidRPr="00EA04AA" w:rsidRDefault="00EA04AA" w:rsidP="00EA04AA">
      <w:pPr>
        <w:rPr>
          <w:rFonts w:ascii="宋体" w:eastAsia="宋体" w:hAnsi="宋体"/>
          <w:b/>
          <w:bCs/>
          <w:color w:val="000000" w:themeColor="text1"/>
          <w:sz w:val="16"/>
          <w:szCs w:val="18"/>
        </w:rPr>
      </w:pPr>
    </w:p>
    <w:sectPr w:rsidR="00EA04AA" w:rsidRPr="00EA04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0BC837" w14:textId="77777777" w:rsidR="00EC538B" w:rsidRDefault="00EC538B" w:rsidP="00EA04AA">
      <w:r>
        <w:separator/>
      </w:r>
    </w:p>
  </w:endnote>
  <w:endnote w:type="continuationSeparator" w:id="0">
    <w:p w14:paraId="0B27ACF7" w14:textId="77777777" w:rsidR="00EC538B" w:rsidRDefault="00EC538B" w:rsidP="00EA0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972BA4" w14:textId="77777777" w:rsidR="00EC538B" w:rsidRDefault="00EC538B" w:rsidP="00EA04AA">
      <w:r>
        <w:separator/>
      </w:r>
    </w:p>
  </w:footnote>
  <w:footnote w:type="continuationSeparator" w:id="0">
    <w:p w14:paraId="0EEBE6B6" w14:textId="77777777" w:rsidR="00EC538B" w:rsidRDefault="00EC538B" w:rsidP="00EA04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308C0"/>
    <w:multiLevelType w:val="hybridMultilevel"/>
    <w:tmpl w:val="F522D328"/>
    <w:lvl w:ilvl="0" w:tplc="24368082">
      <w:start w:val="1"/>
      <w:numFmt w:val="decimal"/>
      <w:lvlText w:val="%1、"/>
      <w:lvlJc w:val="left"/>
      <w:pPr>
        <w:ind w:left="840" w:hanging="360"/>
      </w:pPr>
      <w:rPr>
        <w:rFonts w:ascii="宋体" w:eastAsia="宋体" w:hAnsi="宋体" w:cstheme="minorBidi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" w15:restartNumberingAfterBreak="0">
    <w:nsid w:val="51131F67"/>
    <w:multiLevelType w:val="hybridMultilevel"/>
    <w:tmpl w:val="53B47C4E"/>
    <w:lvl w:ilvl="0" w:tplc="004A838E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24F"/>
    <w:rsid w:val="000348C2"/>
    <w:rsid w:val="0005124F"/>
    <w:rsid w:val="000C72CB"/>
    <w:rsid w:val="0012359D"/>
    <w:rsid w:val="001D16FC"/>
    <w:rsid w:val="002260B5"/>
    <w:rsid w:val="002B11DD"/>
    <w:rsid w:val="002C5ACB"/>
    <w:rsid w:val="00374A28"/>
    <w:rsid w:val="003F0650"/>
    <w:rsid w:val="004106E0"/>
    <w:rsid w:val="004B0D62"/>
    <w:rsid w:val="006A5C4E"/>
    <w:rsid w:val="009958E1"/>
    <w:rsid w:val="00AE201A"/>
    <w:rsid w:val="00C8470C"/>
    <w:rsid w:val="00D86819"/>
    <w:rsid w:val="00E12AE4"/>
    <w:rsid w:val="00EA04AA"/>
    <w:rsid w:val="00EC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0FB5BB"/>
  <w15:chartTrackingRefBased/>
  <w15:docId w15:val="{82D6FF8A-9EDB-46DB-9D9A-7FBBEBC90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04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04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04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04AA"/>
    <w:rPr>
      <w:sz w:val="18"/>
      <w:szCs w:val="18"/>
    </w:rPr>
  </w:style>
  <w:style w:type="paragraph" w:styleId="a7">
    <w:name w:val="Normal (Web)"/>
    <w:basedOn w:val="a"/>
    <w:uiPriority w:val="99"/>
    <w:unhideWhenUsed/>
    <w:rsid w:val="00EA04A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List Paragraph"/>
    <w:basedOn w:val="a"/>
    <w:uiPriority w:val="34"/>
    <w:qFormat/>
    <w:rsid w:val="00374A2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25</cp:revision>
  <dcterms:created xsi:type="dcterms:W3CDTF">2020-07-18T08:02:00Z</dcterms:created>
  <dcterms:modified xsi:type="dcterms:W3CDTF">2021-01-20T12:52:00Z</dcterms:modified>
</cp:coreProperties>
</file>